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6525C" w14:textId="27C277FC" w:rsidR="002F7093" w:rsidRDefault="00C077A0" w:rsidP="00BD6507">
      <w:pPr>
        <w:jc w:val="center"/>
        <w:rPr>
          <w:rFonts w:ascii="Calibri" w:hAnsi="Calibri"/>
          <w:sz w:val="28"/>
          <w:szCs w:val="28"/>
        </w:rPr>
      </w:pPr>
      <w:r>
        <w:rPr>
          <w:noProof/>
        </w:rPr>
        <w:drawing>
          <wp:inline distT="0" distB="0" distL="0" distR="0" wp14:anchorId="6685AEAF" wp14:editId="5F376047">
            <wp:extent cx="2581275" cy="1828507"/>
            <wp:effectExtent l="57150" t="57150" r="47625" b="577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81275" cy="1828507"/>
                    </a:xfrm>
                    <a:prstGeom prst="rect">
                      <a:avLst/>
                    </a:prstGeom>
                    <a:ln w="63500">
                      <a:solidFill>
                        <a:schemeClr val="accent1"/>
                      </a:solidFill>
                    </a:ln>
                    <a:extLst>
                      <a:ext uri="{53640926-AAD7-44D8-BBD7-CCE9431645EC}">
                        <a14:shadowObscured xmlns:a14="http://schemas.microsoft.com/office/drawing/2010/main"/>
                      </a:ext>
                    </a:extLst>
                  </pic:spPr>
                </pic:pic>
              </a:graphicData>
            </a:graphic>
          </wp:inline>
        </w:drawing>
      </w:r>
      <w:r w:rsidR="00570DE0">
        <w:rPr>
          <w:rFonts w:ascii="Calibri" w:hAnsi="Calibri"/>
          <w:sz w:val="28"/>
          <w:szCs w:val="28"/>
        </w:rPr>
        <w:t xml:space="preserve"> </w:t>
      </w:r>
      <w:r w:rsidR="00570DE0">
        <w:rPr>
          <w:noProof/>
        </w:rPr>
        <w:t xml:space="preserve"> </w:t>
      </w:r>
      <w:r w:rsidR="00570DE0">
        <w:rPr>
          <w:noProof/>
        </w:rPr>
        <w:drawing>
          <wp:inline distT="0" distB="0" distL="0" distR="0" wp14:anchorId="46C5C186" wp14:editId="02D530DB">
            <wp:extent cx="2459774" cy="1828800"/>
            <wp:effectExtent l="57150" t="57150" r="55245" b="571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459774" cy="1828800"/>
                    </a:xfrm>
                    <a:prstGeom prst="rect">
                      <a:avLst/>
                    </a:prstGeom>
                    <a:ln w="63500">
                      <a:solidFill>
                        <a:schemeClr val="accent1"/>
                      </a:solidFill>
                    </a:ln>
                  </pic:spPr>
                </pic:pic>
              </a:graphicData>
            </a:graphic>
          </wp:inline>
        </w:drawing>
      </w:r>
    </w:p>
    <w:p w14:paraId="54C3E7CC" w14:textId="77777777" w:rsidR="005B610C" w:rsidRDefault="005B610C" w:rsidP="00BD6507">
      <w:pPr>
        <w:jc w:val="center"/>
        <w:rPr>
          <w:rFonts w:ascii="Calibri" w:hAnsi="Calibri"/>
          <w:sz w:val="28"/>
          <w:szCs w:val="28"/>
        </w:rPr>
      </w:pPr>
    </w:p>
    <w:p w14:paraId="7AA06E19" w14:textId="2C9C132D" w:rsidR="005B610C" w:rsidRDefault="00570DE0" w:rsidP="00BD6507">
      <w:pPr>
        <w:jc w:val="center"/>
        <w:rPr>
          <w:rFonts w:ascii="Calibri" w:hAnsi="Calibri"/>
          <w:sz w:val="28"/>
          <w:szCs w:val="28"/>
        </w:rPr>
      </w:pPr>
      <w:r>
        <w:rPr>
          <w:noProof/>
        </w:rPr>
        <w:drawing>
          <wp:inline distT="0" distB="0" distL="0" distR="0" wp14:anchorId="6F709ECD" wp14:editId="3290264F">
            <wp:extent cx="2539322" cy="1828800"/>
            <wp:effectExtent l="57150" t="57150" r="52070" b="571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539322" cy="1828800"/>
                    </a:xfrm>
                    <a:prstGeom prst="rect">
                      <a:avLst/>
                    </a:prstGeom>
                    <a:ln w="63500">
                      <a:solidFill>
                        <a:schemeClr val="accent1"/>
                      </a:solidFill>
                    </a:ln>
                  </pic:spPr>
                </pic:pic>
              </a:graphicData>
            </a:graphic>
          </wp:inline>
        </w:drawing>
      </w:r>
      <w:r>
        <w:rPr>
          <w:rFonts w:ascii="Calibri" w:hAnsi="Calibri"/>
          <w:sz w:val="28"/>
          <w:szCs w:val="28"/>
        </w:rPr>
        <w:t xml:space="preserve"> </w:t>
      </w:r>
      <w:r>
        <w:rPr>
          <w:noProof/>
        </w:rPr>
        <w:t xml:space="preserve"> </w:t>
      </w:r>
      <w:r w:rsidR="005B610C">
        <w:rPr>
          <w:noProof/>
        </w:rPr>
        <w:drawing>
          <wp:inline distT="0" distB="0" distL="0" distR="0" wp14:anchorId="5E2C4D4E" wp14:editId="655908F9">
            <wp:extent cx="2438400" cy="1828654"/>
            <wp:effectExtent l="57150" t="57150" r="57150" b="577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438400" cy="1828654"/>
                    </a:xfrm>
                    <a:prstGeom prst="rect">
                      <a:avLst/>
                    </a:prstGeom>
                    <a:ln w="63500">
                      <a:solidFill>
                        <a:schemeClr val="accent1"/>
                      </a:solidFill>
                    </a:ln>
                    <a:extLst>
                      <a:ext uri="{53640926-AAD7-44D8-BBD7-CCE9431645EC}">
                        <a14:shadowObscured xmlns:a14="http://schemas.microsoft.com/office/drawing/2010/main"/>
                      </a:ext>
                    </a:extLst>
                  </pic:spPr>
                </pic:pic>
              </a:graphicData>
            </a:graphic>
          </wp:inline>
        </w:drawing>
      </w:r>
    </w:p>
    <w:p w14:paraId="2E6298DF" w14:textId="77777777" w:rsidR="002F7093" w:rsidRDefault="002F7093" w:rsidP="002F7093">
      <w:pPr>
        <w:jc w:val="center"/>
        <w:rPr>
          <w:rFonts w:ascii="Calibri" w:hAnsi="Calibri"/>
          <w:sz w:val="28"/>
          <w:szCs w:val="28"/>
        </w:rPr>
      </w:pPr>
    </w:p>
    <w:p w14:paraId="178F69D2" w14:textId="77777777" w:rsidR="002F7093" w:rsidRDefault="002F7093" w:rsidP="002F7093">
      <w:pPr>
        <w:jc w:val="center"/>
        <w:rPr>
          <w:rFonts w:ascii="Calibri" w:hAnsi="Calibri"/>
          <w:sz w:val="28"/>
          <w:szCs w:val="28"/>
        </w:rPr>
      </w:pPr>
    </w:p>
    <w:p w14:paraId="5BDEAA7A" w14:textId="5561A470" w:rsidR="002F7093" w:rsidRDefault="00B47B68" w:rsidP="002F7093">
      <w:pPr>
        <w:jc w:val="center"/>
        <w:rPr>
          <w:rFonts w:ascii="Calibri" w:hAnsi="Calibri"/>
          <w:sz w:val="32"/>
          <w:szCs w:val="32"/>
        </w:rPr>
      </w:pPr>
      <w:r w:rsidRPr="00FD54A6">
        <w:rPr>
          <w:rFonts w:ascii="Calibri" w:hAnsi="Calibri"/>
          <w:sz w:val="32"/>
          <w:szCs w:val="32"/>
          <w:highlight w:val="yellow"/>
        </w:rPr>
        <w:t>Hampton Roads Planning District Commission</w:t>
      </w:r>
      <w:r w:rsidR="00712BD2" w:rsidRPr="00FD54A6">
        <w:rPr>
          <w:rFonts w:ascii="Calibri" w:hAnsi="Calibri"/>
          <w:sz w:val="32"/>
          <w:szCs w:val="32"/>
          <w:highlight w:val="yellow"/>
        </w:rPr>
        <w:t xml:space="preserve"> MS4 Communities</w:t>
      </w:r>
    </w:p>
    <w:p w14:paraId="083F0295" w14:textId="77777777" w:rsidR="00055E45" w:rsidRPr="00055E45" w:rsidRDefault="00055E45" w:rsidP="002F7093">
      <w:pPr>
        <w:jc w:val="center"/>
        <w:rPr>
          <w:rFonts w:ascii="Calibri" w:hAnsi="Calibri"/>
          <w:sz w:val="32"/>
          <w:szCs w:val="32"/>
        </w:rPr>
      </w:pPr>
    </w:p>
    <w:p w14:paraId="7452D60F" w14:textId="230A7EC1" w:rsidR="00055E45" w:rsidRPr="00FD54A6" w:rsidRDefault="00543B62" w:rsidP="00712BD2">
      <w:pPr>
        <w:jc w:val="center"/>
        <w:rPr>
          <w:rFonts w:ascii="Calibri" w:hAnsi="Calibri"/>
          <w:sz w:val="32"/>
          <w:szCs w:val="32"/>
        </w:rPr>
      </w:pPr>
      <w:r w:rsidRPr="00FD54A6">
        <w:rPr>
          <w:rFonts w:ascii="Calibri" w:hAnsi="Calibri"/>
          <w:sz w:val="32"/>
          <w:szCs w:val="32"/>
        </w:rPr>
        <w:t>Illicit Discharge Dete</w:t>
      </w:r>
      <w:r w:rsidR="002F7093" w:rsidRPr="00FD54A6">
        <w:rPr>
          <w:rFonts w:ascii="Calibri" w:hAnsi="Calibri"/>
          <w:sz w:val="32"/>
          <w:szCs w:val="32"/>
        </w:rPr>
        <w:t>c</w:t>
      </w:r>
      <w:r w:rsidRPr="00FD54A6">
        <w:rPr>
          <w:rFonts w:ascii="Calibri" w:hAnsi="Calibri"/>
          <w:sz w:val="32"/>
          <w:szCs w:val="32"/>
        </w:rPr>
        <w:t>tion and Elimination</w:t>
      </w:r>
      <w:r w:rsidR="00712BD2" w:rsidRPr="00FD54A6">
        <w:rPr>
          <w:rFonts w:ascii="Calibri" w:hAnsi="Calibri"/>
          <w:sz w:val="32"/>
          <w:szCs w:val="32"/>
        </w:rPr>
        <w:t xml:space="preserve"> Field Guide</w:t>
      </w:r>
      <w:r w:rsidR="00EF7A38" w:rsidRPr="00FD54A6">
        <w:rPr>
          <w:rFonts w:ascii="Calibri" w:hAnsi="Calibri"/>
          <w:sz w:val="32"/>
          <w:szCs w:val="32"/>
        </w:rPr>
        <w:t xml:space="preserve"> for the Coastal Plain</w:t>
      </w:r>
      <w:r w:rsidR="00055E45" w:rsidRPr="00FD54A6">
        <w:rPr>
          <w:rFonts w:ascii="Calibri" w:hAnsi="Calibri"/>
          <w:sz w:val="32"/>
          <w:szCs w:val="32"/>
        </w:rPr>
        <w:t xml:space="preserve">: </w:t>
      </w:r>
    </w:p>
    <w:p w14:paraId="28EAE5AD" w14:textId="77777777" w:rsidR="00085F0C" w:rsidRDefault="00195A4D" w:rsidP="002F7093">
      <w:pPr>
        <w:jc w:val="center"/>
        <w:rPr>
          <w:rFonts w:ascii="Calibri" w:hAnsi="Calibri"/>
          <w:sz w:val="40"/>
          <w:szCs w:val="40"/>
        </w:rPr>
      </w:pPr>
      <w:r w:rsidRPr="00FD54A6">
        <w:rPr>
          <w:rFonts w:ascii="Calibri" w:hAnsi="Calibri"/>
          <w:sz w:val="32"/>
          <w:szCs w:val="32"/>
        </w:rPr>
        <w:t xml:space="preserve">How </w:t>
      </w:r>
      <w:r w:rsidR="008A3322" w:rsidRPr="00FD54A6">
        <w:rPr>
          <w:rFonts w:ascii="Calibri" w:hAnsi="Calibri"/>
          <w:sz w:val="32"/>
          <w:szCs w:val="32"/>
        </w:rPr>
        <w:t>t</w:t>
      </w:r>
      <w:r w:rsidRPr="00FD54A6">
        <w:rPr>
          <w:rFonts w:ascii="Calibri" w:hAnsi="Calibri"/>
          <w:sz w:val="32"/>
          <w:szCs w:val="32"/>
        </w:rPr>
        <w:t xml:space="preserve">o </w:t>
      </w:r>
      <w:r w:rsidR="00055E45" w:rsidRPr="00FD54A6">
        <w:rPr>
          <w:rFonts w:ascii="Calibri" w:hAnsi="Calibri"/>
          <w:sz w:val="32"/>
          <w:szCs w:val="32"/>
        </w:rPr>
        <w:t xml:space="preserve">Identify </w:t>
      </w:r>
      <w:r w:rsidRPr="00FD54A6">
        <w:rPr>
          <w:rFonts w:ascii="Calibri" w:hAnsi="Calibri"/>
          <w:sz w:val="32"/>
          <w:szCs w:val="32"/>
        </w:rPr>
        <w:t xml:space="preserve">and Quickly Report </w:t>
      </w:r>
      <w:r w:rsidR="00055E45" w:rsidRPr="00FD54A6">
        <w:rPr>
          <w:rFonts w:ascii="Calibri" w:hAnsi="Calibri"/>
          <w:sz w:val="32"/>
          <w:szCs w:val="32"/>
        </w:rPr>
        <w:t>Pollution Problems</w:t>
      </w:r>
    </w:p>
    <w:p w14:paraId="5679EACC" w14:textId="77777777" w:rsidR="00085F0C" w:rsidRDefault="00085F0C" w:rsidP="002F7093">
      <w:pPr>
        <w:jc w:val="center"/>
        <w:rPr>
          <w:rFonts w:ascii="Calibri" w:hAnsi="Calibri"/>
          <w:sz w:val="40"/>
          <w:szCs w:val="40"/>
        </w:rPr>
      </w:pPr>
    </w:p>
    <w:p w14:paraId="1E3182DB" w14:textId="77777777" w:rsidR="00543B62" w:rsidRDefault="00543B62" w:rsidP="002F7093">
      <w:pPr>
        <w:jc w:val="center"/>
        <w:rPr>
          <w:rFonts w:ascii="Calibri" w:hAnsi="Calibri"/>
        </w:rPr>
      </w:pPr>
    </w:p>
    <w:p w14:paraId="6C75D0DD" w14:textId="7A7D8E4C" w:rsidR="00085F0C" w:rsidRDefault="00085F0C" w:rsidP="00C3711D">
      <w:pPr>
        <w:jc w:val="center"/>
        <w:rPr>
          <w:rFonts w:ascii="Calibri" w:hAnsi="Calibri"/>
          <w:sz w:val="32"/>
          <w:szCs w:val="32"/>
        </w:rPr>
      </w:pPr>
      <w:r>
        <w:rPr>
          <w:rFonts w:ascii="Calibri" w:hAnsi="Calibri"/>
          <w:sz w:val="32"/>
          <w:szCs w:val="32"/>
        </w:rPr>
        <w:t xml:space="preserve">Funding: </w:t>
      </w:r>
      <w:r w:rsidR="00B47B68">
        <w:rPr>
          <w:rFonts w:ascii="Calibri" w:hAnsi="Calibri"/>
          <w:sz w:val="32"/>
          <w:szCs w:val="32"/>
        </w:rPr>
        <w:t>National Fish &amp; Wildlife Foundation</w:t>
      </w:r>
    </w:p>
    <w:p w14:paraId="7EDAAF29" w14:textId="77777777" w:rsidR="009C585E" w:rsidRDefault="009C585E" w:rsidP="00C3711D">
      <w:pPr>
        <w:jc w:val="center"/>
        <w:rPr>
          <w:rFonts w:ascii="Calibri" w:hAnsi="Calibri"/>
          <w:sz w:val="32"/>
          <w:szCs w:val="32"/>
        </w:rPr>
      </w:pPr>
      <w:r>
        <w:rPr>
          <w:rFonts w:ascii="Calibri" w:hAnsi="Calibri"/>
          <w:sz w:val="32"/>
          <w:szCs w:val="32"/>
        </w:rPr>
        <w:t>Written by:  Center for Watershed Protection</w:t>
      </w:r>
    </w:p>
    <w:p w14:paraId="267EA1EC" w14:textId="77777777" w:rsidR="00085F0C" w:rsidRDefault="00085F0C" w:rsidP="00C3711D">
      <w:pPr>
        <w:jc w:val="center"/>
        <w:rPr>
          <w:rFonts w:ascii="Calibri" w:hAnsi="Calibri"/>
          <w:sz w:val="32"/>
          <w:szCs w:val="32"/>
        </w:rPr>
      </w:pPr>
    </w:p>
    <w:p w14:paraId="63168F1C" w14:textId="6474CD70" w:rsidR="006708B9" w:rsidRPr="00055E45" w:rsidRDefault="005762A2" w:rsidP="00C3711D">
      <w:pPr>
        <w:jc w:val="center"/>
        <w:rPr>
          <w:rFonts w:ascii="Calibri" w:hAnsi="Calibri"/>
          <w:sz w:val="32"/>
          <w:szCs w:val="32"/>
        </w:rPr>
      </w:pPr>
      <w:r>
        <w:rPr>
          <w:rFonts w:ascii="Calibri" w:hAnsi="Calibri"/>
          <w:sz w:val="32"/>
          <w:szCs w:val="32"/>
        </w:rPr>
        <w:t>April</w:t>
      </w:r>
      <w:r w:rsidR="009073A0">
        <w:rPr>
          <w:rFonts w:ascii="Calibri" w:hAnsi="Calibri"/>
          <w:sz w:val="32"/>
          <w:szCs w:val="32"/>
        </w:rPr>
        <w:t xml:space="preserve"> </w:t>
      </w:r>
      <w:r w:rsidR="002F7093" w:rsidRPr="00055E45">
        <w:rPr>
          <w:rFonts w:ascii="Calibri" w:hAnsi="Calibri"/>
          <w:sz w:val="32"/>
          <w:szCs w:val="32"/>
        </w:rPr>
        <w:t>201</w:t>
      </w:r>
      <w:r w:rsidR="00B47B68">
        <w:rPr>
          <w:rFonts w:ascii="Calibri" w:hAnsi="Calibri"/>
          <w:sz w:val="32"/>
          <w:szCs w:val="32"/>
        </w:rPr>
        <w:t>7</w:t>
      </w:r>
    </w:p>
    <w:p w14:paraId="737CFDBC" w14:textId="77777777" w:rsidR="002F7093" w:rsidRDefault="002F7093">
      <w:pPr>
        <w:rPr>
          <w:rFonts w:ascii="Calibri" w:hAnsi="Calibri"/>
        </w:rPr>
      </w:pPr>
    </w:p>
    <w:p w14:paraId="412F4212" w14:textId="77777777" w:rsidR="00925ABF" w:rsidRDefault="006708B9" w:rsidP="00B35FB0">
      <w:pPr>
        <w:pStyle w:val="TOC1"/>
      </w:pPr>
      <w:r>
        <w:rPr>
          <w:rFonts w:ascii="Calibri" w:hAnsi="Calibri"/>
        </w:rPr>
        <w:br w:type="page"/>
      </w:r>
      <w:r w:rsidR="00A07A7F" w:rsidRPr="00E85054">
        <w:rPr>
          <w:rFonts w:eastAsia="Times New Roman"/>
        </w:rPr>
        <w:fldChar w:fldCharType="begin"/>
      </w:r>
      <w:r w:rsidR="00773D7A" w:rsidRPr="00E85054">
        <w:instrText xml:space="preserve"> TOC \o "1-2" \h \z \u </w:instrText>
      </w:r>
      <w:r w:rsidR="00A07A7F" w:rsidRPr="00E85054">
        <w:rPr>
          <w:rFonts w:eastAsia="Times New Roman"/>
        </w:rPr>
        <w:fldChar w:fldCharType="separate"/>
      </w:r>
    </w:p>
    <w:p w14:paraId="4D0671D9" w14:textId="77777777" w:rsidR="00925ABF" w:rsidRDefault="00CC0A52">
      <w:pPr>
        <w:pStyle w:val="TOC1"/>
        <w:rPr>
          <w:rFonts w:asciiTheme="minorHAnsi" w:eastAsiaTheme="minorEastAsia" w:hAnsiTheme="minorHAnsi" w:cstheme="minorBidi"/>
          <w:b w:val="0"/>
          <w:sz w:val="22"/>
          <w:szCs w:val="22"/>
        </w:rPr>
      </w:pPr>
      <w:hyperlink w:anchor="_Toc478488609" w:history="1">
        <w:r w:rsidR="00925ABF" w:rsidRPr="00A42D93">
          <w:rPr>
            <w:rStyle w:val="Hyperlink"/>
          </w:rPr>
          <w:t>1. INTRODUCTION</w:t>
        </w:r>
        <w:r w:rsidR="00925ABF">
          <w:rPr>
            <w:webHidden/>
          </w:rPr>
          <w:tab/>
        </w:r>
        <w:r w:rsidR="00925ABF">
          <w:rPr>
            <w:webHidden/>
          </w:rPr>
          <w:fldChar w:fldCharType="begin"/>
        </w:r>
        <w:r w:rsidR="00925ABF">
          <w:rPr>
            <w:webHidden/>
          </w:rPr>
          <w:instrText xml:space="preserve"> PAGEREF _Toc478488609 \h </w:instrText>
        </w:r>
        <w:r w:rsidR="00925ABF">
          <w:rPr>
            <w:webHidden/>
          </w:rPr>
        </w:r>
        <w:r w:rsidR="00925ABF">
          <w:rPr>
            <w:webHidden/>
          </w:rPr>
          <w:fldChar w:fldCharType="separate"/>
        </w:r>
        <w:r w:rsidR="009F2EFB">
          <w:rPr>
            <w:webHidden/>
          </w:rPr>
          <w:t>3</w:t>
        </w:r>
        <w:r w:rsidR="00925ABF">
          <w:rPr>
            <w:webHidden/>
          </w:rPr>
          <w:fldChar w:fldCharType="end"/>
        </w:r>
      </w:hyperlink>
    </w:p>
    <w:p w14:paraId="0B4A6C59"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0" w:history="1">
        <w:r w:rsidR="00925ABF" w:rsidRPr="00A42D93">
          <w:rPr>
            <w:rStyle w:val="Hyperlink"/>
            <w:rFonts w:eastAsiaTheme="majorEastAsia"/>
            <w:noProof/>
          </w:rPr>
          <w:t>What is an Illicit Discharge?</w:t>
        </w:r>
        <w:r w:rsidR="00925ABF">
          <w:rPr>
            <w:noProof/>
            <w:webHidden/>
          </w:rPr>
          <w:tab/>
        </w:r>
        <w:r w:rsidR="00925ABF">
          <w:rPr>
            <w:noProof/>
            <w:webHidden/>
          </w:rPr>
          <w:fldChar w:fldCharType="begin"/>
        </w:r>
        <w:r w:rsidR="00925ABF">
          <w:rPr>
            <w:noProof/>
            <w:webHidden/>
          </w:rPr>
          <w:instrText xml:space="preserve"> PAGEREF _Toc478488610 \h </w:instrText>
        </w:r>
        <w:r w:rsidR="00925ABF">
          <w:rPr>
            <w:noProof/>
            <w:webHidden/>
          </w:rPr>
        </w:r>
        <w:r w:rsidR="00925ABF">
          <w:rPr>
            <w:noProof/>
            <w:webHidden/>
          </w:rPr>
          <w:fldChar w:fldCharType="separate"/>
        </w:r>
        <w:r w:rsidR="009F2EFB">
          <w:rPr>
            <w:noProof/>
            <w:webHidden/>
          </w:rPr>
          <w:t>3</w:t>
        </w:r>
        <w:r w:rsidR="00925ABF">
          <w:rPr>
            <w:noProof/>
            <w:webHidden/>
          </w:rPr>
          <w:fldChar w:fldCharType="end"/>
        </w:r>
      </w:hyperlink>
    </w:p>
    <w:p w14:paraId="412B55FE"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1" w:history="1">
        <w:r w:rsidR="00925ABF" w:rsidRPr="00A42D93">
          <w:rPr>
            <w:rStyle w:val="Hyperlink"/>
            <w:rFonts w:eastAsiaTheme="majorEastAsia"/>
            <w:noProof/>
          </w:rPr>
          <w:t>Why Is It Important to Report Illicit Discharges?</w:t>
        </w:r>
        <w:r w:rsidR="00925ABF">
          <w:rPr>
            <w:noProof/>
            <w:webHidden/>
          </w:rPr>
          <w:tab/>
        </w:r>
        <w:r w:rsidR="00925ABF">
          <w:rPr>
            <w:noProof/>
            <w:webHidden/>
          </w:rPr>
          <w:fldChar w:fldCharType="begin"/>
        </w:r>
        <w:r w:rsidR="00925ABF">
          <w:rPr>
            <w:noProof/>
            <w:webHidden/>
          </w:rPr>
          <w:instrText xml:space="preserve"> PAGEREF _Toc478488611 \h </w:instrText>
        </w:r>
        <w:r w:rsidR="00925ABF">
          <w:rPr>
            <w:noProof/>
            <w:webHidden/>
          </w:rPr>
        </w:r>
        <w:r w:rsidR="00925ABF">
          <w:rPr>
            <w:noProof/>
            <w:webHidden/>
          </w:rPr>
          <w:fldChar w:fldCharType="separate"/>
        </w:r>
        <w:r w:rsidR="009F2EFB">
          <w:rPr>
            <w:noProof/>
            <w:webHidden/>
          </w:rPr>
          <w:t>3</w:t>
        </w:r>
        <w:r w:rsidR="00925ABF">
          <w:rPr>
            <w:noProof/>
            <w:webHidden/>
          </w:rPr>
          <w:fldChar w:fldCharType="end"/>
        </w:r>
      </w:hyperlink>
    </w:p>
    <w:p w14:paraId="368ECBF0"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2" w:history="1">
        <w:r w:rsidR="00925ABF" w:rsidRPr="00A42D93">
          <w:rPr>
            <w:rStyle w:val="Hyperlink"/>
            <w:rFonts w:eastAsiaTheme="majorEastAsia"/>
            <w:noProof/>
          </w:rPr>
          <w:t>What to Look for in the Course of Your Day</w:t>
        </w:r>
        <w:r w:rsidR="00925ABF">
          <w:rPr>
            <w:noProof/>
            <w:webHidden/>
          </w:rPr>
          <w:tab/>
        </w:r>
        <w:r w:rsidR="00925ABF">
          <w:rPr>
            <w:noProof/>
            <w:webHidden/>
          </w:rPr>
          <w:fldChar w:fldCharType="begin"/>
        </w:r>
        <w:r w:rsidR="00925ABF">
          <w:rPr>
            <w:noProof/>
            <w:webHidden/>
          </w:rPr>
          <w:instrText xml:space="preserve"> PAGEREF _Toc478488612 \h </w:instrText>
        </w:r>
        <w:r w:rsidR="00925ABF">
          <w:rPr>
            <w:noProof/>
            <w:webHidden/>
          </w:rPr>
        </w:r>
        <w:r w:rsidR="00925ABF">
          <w:rPr>
            <w:noProof/>
            <w:webHidden/>
          </w:rPr>
          <w:fldChar w:fldCharType="separate"/>
        </w:r>
        <w:r w:rsidR="009F2EFB">
          <w:rPr>
            <w:noProof/>
            <w:webHidden/>
          </w:rPr>
          <w:t>3</w:t>
        </w:r>
        <w:r w:rsidR="00925ABF">
          <w:rPr>
            <w:noProof/>
            <w:webHidden/>
          </w:rPr>
          <w:fldChar w:fldCharType="end"/>
        </w:r>
      </w:hyperlink>
    </w:p>
    <w:p w14:paraId="1F3287C9" w14:textId="77777777" w:rsidR="00925ABF" w:rsidRDefault="00CC0A52">
      <w:pPr>
        <w:pStyle w:val="TOC1"/>
        <w:rPr>
          <w:rFonts w:asciiTheme="minorHAnsi" w:eastAsiaTheme="minorEastAsia" w:hAnsiTheme="minorHAnsi" w:cstheme="minorBidi"/>
          <w:b w:val="0"/>
          <w:sz w:val="22"/>
          <w:szCs w:val="22"/>
        </w:rPr>
      </w:pPr>
      <w:hyperlink w:anchor="_Toc478488613" w:history="1">
        <w:r w:rsidR="00925ABF" w:rsidRPr="00A42D93">
          <w:rPr>
            <w:rStyle w:val="Hyperlink"/>
          </w:rPr>
          <w:t>2. HOW TO USE THIS MANUAL</w:t>
        </w:r>
        <w:r w:rsidR="00925ABF">
          <w:rPr>
            <w:webHidden/>
          </w:rPr>
          <w:tab/>
        </w:r>
        <w:r w:rsidR="00925ABF">
          <w:rPr>
            <w:webHidden/>
          </w:rPr>
          <w:fldChar w:fldCharType="begin"/>
        </w:r>
        <w:r w:rsidR="00925ABF">
          <w:rPr>
            <w:webHidden/>
          </w:rPr>
          <w:instrText xml:space="preserve"> PAGEREF _Toc478488613 \h </w:instrText>
        </w:r>
        <w:r w:rsidR="00925ABF">
          <w:rPr>
            <w:webHidden/>
          </w:rPr>
        </w:r>
        <w:r w:rsidR="00925ABF">
          <w:rPr>
            <w:webHidden/>
          </w:rPr>
          <w:fldChar w:fldCharType="separate"/>
        </w:r>
        <w:r w:rsidR="009F2EFB">
          <w:rPr>
            <w:webHidden/>
          </w:rPr>
          <w:t>4</w:t>
        </w:r>
        <w:r w:rsidR="00925ABF">
          <w:rPr>
            <w:webHidden/>
          </w:rPr>
          <w:fldChar w:fldCharType="end"/>
        </w:r>
      </w:hyperlink>
    </w:p>
    <w:p w14:paraId="708FFC70"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4" w:history="1">
        <w:r w:rsidR="00925ABF" w:rsidRPr="00A42D93">
          <w:rPr>
            <w:rStyle w:val="Hyperlink"/>
            <w:rFonts w:eastAsiaTheme="majorEastAsia"/>
            <w:noProof/>
          </w:rPr>
          <w:t>Intended Audience</w:t>
        </w:r>
        <w:r w:rsidR="00925ABF">
          <w:rPr>
            <w:noProof/>
            <w:webHidden/>
          </w:rPr>
          <w:tab/>
        </w:r>
        <w:r w:rsidR="00925ABF">
          <w:rPr>
            <w:noProof/>
            <w:webHidden/>
          </w:rPr>
          <w:fldChar w:fldCharType="begin"/>
        </w:r>
        <w:r w:rsidR="00925ABF">
          <w:rPr>
            <w:noProof/>
            <w:webHidden/>
          </w:rPr>
          <w:instrText xml:space="preserve"> PAGEREF _Toc478488614 \h </w:instrText>
        </w:r>
        <w:r w:rsidR="00925ABF">
          <w:rPr>
            <w:noProof/>
            <w:webHidden/>
          </w:rPr>
        </w:r>
        <w:r w:rsidR="00925ABF">
          <w:rPr>
            <w:noProof/>
            <w:webHidden/>
          </w:rPr>
          <w:fldChar w:fldCharType="separate"/>
        </w:r>
        <w:r w:rsidR="009F2EFB">
          <w:rPr>
            <w:noProof/>
            <w:webHidden/>
          </w:rPr>
          <w:t>4</w:t>
        </w:r>
        <w:r w:rsidR="00925ABF">
          <w:rPr>
            <w:noProof/>
            <w:webHidden/>
          </w:rPr>
          <w:fldChar w:fldCharType="end"/>
        </w:r>
      </w:hyperlink>
    </w:p>
    <w:p w14:paraId="5ED44D65"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5" w:history="1">
        <w:r w:rsidR="00925ABF" w:rsidRPr="00A42D93">
          <w:rPr>
            <w:rStyle w:val="Hyperlink"/>
            <w:rFonts w:eastAsiaTheme="majorEastAsia"/>
            <w:noProof/>
          </w:rPr>
          <w:t>Purpose</w:t>
        </w:r>
        <w:r w:rsidR="00925ABF">
          <w:rPr>
            <w:noProof/>
            <w:webHidden/>
          </w:rPr>
          <w:tab/>
        </w:r>
        <w:r w:rsidR="00925ABF">
          <w:rPr>
            <w:noProof/>
            <w:webHidden/>
          </w:rPr>
          <w:fldChar w:fldCharType="begin"/>
        </w:r>
        <w:r w:rsidR="00925ABF">
          <w:rPr>
            <w:noProof/>
            <w:webHidden/>
          </w:rPr>
          <w:instrText xml:space="preserve"> PAGEREF _Toc478488615 \h </w:instrText>
        </w:r>
        <w:r w:rsidR="00925ABF">
          <w:rPr>
            <w:noProof/>
            <w:webHidden/>
          </w:rPr>
        </w:r>
        <w:r w:rsidR="00925ABF">
          <w:rPr>
            <w:noProof/>
            <w:webHidden/>
          </w:rPr>
          <w:fldChar w:fldCharType="separate"/>
        </w:r>
        <w:r w:rsidR="009F2EFB">
          <w:rPr>
            <w:noProof/>
            <w:webHidden/>
          </w:rPr>
          <w:t>4</w:t>
        </w:r>
        <w:r w:rsidR="00925ABF">
          <w:rPr>
            <w:noProof/>
            <w:webHidden/>
          </w:rPr>
          <w:fldChar w:fldCharType="end"/>
        </w:r>
      </w:hyperlink>
    </w:p>
    <w:p w14:paraId="11AA0D83"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6" w:history="1">
        <w:r w:rsidR="00925ABF" w:rsidRPr="00A42D93">
          <w:rPr>
            <w:rStyle w:val="Hyperlink"/>
            <w:rFonts w:eastAsiaTheme="majorEastAsia"/>
            <w:noProof/>
          </w:rPr>
          <w:t>What to Report</w:t>
        </w:r>
        <w:r w:rsidR="00925ABF">
          <w:rPr>
            <w:noProof/>
            <w:webHidden/>
          </w:rPr>
          <w:tab/>
        </w:r>
        <w:r w:rsidR="00925ABF">
          <w:rPr>
            <w:noProof/>
            <w:webHidden/>
          </w:rPr>
          <w:fldChar w:fldCharType="begin"/>
        </w:r>
        <w:r w:rsidR="00925ABF">
          <w:rPr>
            <w:noProof/>
            <w:webHidden/>
          </w:rPr>
          <w:instrText xml:space="preserve"> PAGEREF _Toc478488616 \h </w:instrText>
        </w:r>
        <w:r w:rsidR="00925ABF">
          <w:rPr>
            <w:noProof/>
            <w:webHidden/>
          </w:rPr>
        </w:r>
        <w:r w:rsidR="00925ABF">
          <w:rPr>
            <w:noProof/>
            <w:webHidden/>
          </w:rPr>
          <w:fldChar w:fldCharType="separate"/>
        </w:r>
        <w:r w:rsidR="009F2EFB">
          <w:rPr>
            <w:noProof/>
            <w:webHidden/>
          </w:rPr>
          <w:t>4</w:t>
        </w:r>
        <w:r w:rsidR="00925ABF">
          <w:rPr>
            <w:noProof/>
            <w:webHidden/>
          </w:rPr>
          <w:fldChar w:fldCharType="end"/>
        </w:r>
      </w:hyperlink>
    </w:p>
    <w:p w14:paraId="43D50AB2" w14:textId="77777777" w:rsidR="00925ABF" w:rsidRDefault="00CC0A52">
      <w:pPr>
        <w:pStyle w:val="TOC1"/>
        <w:rPr>
          <w:rFonts w:asciiTheme="minorHAnsi" w:eastAsiaTheme="minorEastAsia" w:hAnsiTheme="minorHAnsi" w:cstheme="minorBidi"/>
          <w:b w:val="0"/>
          <w:sz w:val="22"/>
          <w:szCs w:val="22"/>
        </w:rPr>
      </w:pPr>
      <w:hyperlink w:anchor="_Toc478488617" w:history="1">
        <w:r w:rsidR="00925ABF" w:rsidRPr="00A42D93">
          <w:rPr>
            <w:rStyle w:val="Hyperlink"/>
          </w:rPr>
          <w:t>3. COMMON POLLUTION PROBLEMS</w:t>
        </w:r>
        <w:r w:rsidR="00925ABF">
          <w:rPr>
            <w:webHidden/>
          </w:rPr>
          <w:tab/>
        </w:r>
        <w:r w:rsidR="00925ABF">
          <w:rPr>
            <w:webHidden/>
          </w:rPr>
          <w:fldChar w:fldCharType="begin"/>
        </w:r>
        <w:r w:rsidR="00925ABF">
          <w:rPr>
            <w:webHidden/>
          </w:rPr>
          <w:instrText xml:space="preserve"> PAGEREF _Toc478488617 \h </w:instrText>
        </w:r>
        <w:r w:rsidR="00925ABF">
          <w:rPr>
            <w:webHidden/>
          </w:rPr>
        </w:r>
        <w:r w:rsidR="00925ABF">
          <w:rPr>
            <w:webHidden/>
          </w:rPr>
          <w:fldChar w:fldCharType="separate"/>
        </w:r>
        <w:r w:rsidR="009F2EFB">
          <w:rPr>
            <w:webHidden/>
          </w:rPr>
          <w:t>5</w:t>
        </w:r>
        <w:r w:rsidR="00925ABF">
          <w:rPr>
            <w:webHidden/>
          </w:rPr>
          <w:fldChar w:fldCharType="end"/>
        </w:r>
      </w:hyperlink>
    </w:p>
    <w:p w14:paraId="5F0819AA"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8" w:history="1">
        <w:r w:rsidR="00925ABF" w:rsidRPr="00A42D93">
          <w:rPr>
            <w:rStyle w:val="Hyperlink"/>
            <w:rFonts w:eastAsiaTheme="majorEastAsia"/>
            <w:noProof/>
          </w:rPr>
          <w:t>Sediment Discharge</w:t>
        </w:r>
        <w:r w:rsidR="00925ABF">
          <w:rPr>
            <w:noProof/>
            <w:webHidden/>
          </w:rPr>
          <w:tab/>
        </w:r>
        <w:r w:rsidR="00925ABF">
          <w:rPr>
            <w:noProof/>
            <w:webHidden/>
          </w:rPr>
          <w:fldChar w:fldCharType="begin"/>
        </w:r>
        <w:r w:rsidR="00925ABF">
          <w:rPr>
            <w:noProof/>
            <w:webHidden/>
          </w:rPr>
          <w:instrText xml:space="preserve"> PAGEREF _Toc478488618 \h </w:instrText>
        </w:r>
        <w:r w:rsidR="00925ABF">
          <w:rPr>
            <w:noProof/>
            <w:webHidden/>
          </w:rPr>
        </w:r>
        <w:r w:rsidR="00925ABF">
          <w:rPr>
            <w:noProof/>
            <w:webHidden/>
          </w:rPr>
          <w:fldChar w:fldCharType="separate"/>
        </w:r>
        <w:r w:rsidR="009F2EFB">
          <w:rPr>
            <w:noProof/>
            <w:webHidden/>
          </w:rPr>
          <w:t>6</w:t>
        </w:r>
        <w:r w:rsidR="00925ABF">
          <w:rPr>
            <w:noProof/>
            <w:webHidden/>
          </w:rPr>
          <w:fldChar w:fldCharType="end"/>
        </w:r>
      </w:hyperlink>
    </w:p>
    <w:p w14:paraId="54CD8824"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19" w:history="1">
        <w:r w:rsidR="00925ABF" w:rsidRPr="00A42D93">
          <w:rPr>
            <w:rStyle w:val="Hyperlink"/>
            <w:rFonts w:eastAsiaTheme="majorEastAsia"/>
            <w:noProof/>
          </w:rPr>
          <w:t>Waste Management</w:t>
        </w:r>
        <w:r w:rsidR="00925ABF">
          <w:rPr>
            <w:noProof/>
            <w:webHidden/>
          </w:rPr>
          <w:tab/>
        </w:r>
        <w:r w:rsidR="00925ABF">
          <w:rPr>
            <w:noProof/>
            <w:webHidden/>
          </w:rPr>
          <w:fldChar w:fldCharType="begin"/>
        </w:r>
        <w:r w:rsidR="00925ABF">
          <w:rPr>
            <w:noProof/>
            <w:webHidden/>
          </w:rPr>
          <w:instrText xml:space="preserve"> PAGEREF _Toc478488619 \h </w:instrText>
        </w:r>
        <w:r w:rsidR="00925ABF">
          <w:rPr>
            <w:noProof/>
            <w:webHidden/>
          </w:rPr>
        </w:r>
        <w:r w:rsidR="00925ABF">
          <w:rPr>
            <w:noProof/>
            <w:webHidden/>
          </w:rPr>
          <w:fldChar w:fldCharType="separate"/>
        </w:r>
        <w:r w:rsidR="009F2EFB">
          <w:rPr>
            <w:noProof/>
            <w:webHidden/>
          </w:rPr>
          <w:t>7</w:t>
        </w:r>
        <w:r w:rsidR="00925ABF">
          <w:rPr>
            <w:noProof/>
            <w:webHidden/>
          </w:rPr>
          <w:fldChar w:fldCharType="end"/>
        </w:r>
      </w:hyperlink>
    </w:p>
    <w:p w14:paraId="6BECB0CE"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0" w:history="1">
        <w:r w:rsidR="00925ABF" w:rsidRPr="00A42D93">
          <w:rPr>
            <w:rStyle w:val="Hyperlink"/>
            <w:rFonts w:eastAsiaTheme="majorEastAsia"/>
            <w:noProof/>
          </w:rPr>
          <w:t>Yard Waste</w:t>
        </w:r>
        <w:r w:rsidR="00925ABF">
          <w:rPr>
            <w:noProof/>
            <w:webHidden/>
          </w:rPr>
          <w:tab/>
        </w:r>
        <w:r w:rsidR="00925ABF">
          <w:rPr>
            <w:noProof/>
            <w:webHidden/>
          </w:rPr>
          <w:fldChar w:fldCharType="begin"/>
        </w:r>
        <w:r w:rsidR="00925ABF">
          <w:rPr>
            <w:noProof/>
            <w:webHidden/>
          </w:rPr>
          <w:instrText xml:space="preserve"> PAGEREF _Toc478488620 \h </w:instrText>
        </w:r>
        <w:r w:rsidR="00925ABF">
          <w:rPr>
            <w:noProof/>
            <w:webHidden/>
          </w:rPr>
        </w:r>
        <w:r w:rsidR="00925ABF">
          <w:rPr>
            <w:noProof/>
            <w:webHidden/>
          </w:rPr>
          <w:fldChar w:fldCharType="separate"/>
        </w:r>
        <w:r w:rsidR="009F2EFB">
          <w:rPr>
            <w:noProof/>
            <w:webHidden/>
          </w:rPr>
          <w:t>8</w:t>
        </w:r>
        <w:r w:rsidR="00925ABF">
          <w:rPr>
            <w:noProof/>
            <w:webHidden/>
          </w:rPr>
          <w:fldChar w:fldCharType="end"/>
        </w:r>
      </w:hyperlink>
    </w:p>
    <w:p w14:paraId="7247C5F8"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1" w:history="1">
        <w:r w:rsidR="00925ABF" w:rsidRPr="00A42D93">
          <w:rPr>
            <w:rStyle w:val="Hyperlink"/>
            <w:rFonts w:eastAsiaTheme="majorEastAsia"/>
            <w:noProof/>
          </w:rPr>
          <w:t>Hazardous &amp; Industrial Materials</w:t>
        </w:r>
        <w:r w:rsidR="00925ABF">
          <w:rPr>
            <w:noProof/>
            <w:webHidden/>
          </w:rPr>
          <w:tab/>
        </w:r>
        <w:r w:rsidR="00925ABF">
          <w:rPr>
            <w:noProof/>
            <w:webHidden/>
          </w:rPr>
          <w:fldChar w:fldCharType="begin"/>
        </w:r>
        <w:r w:rsidR="00925ABF">
          <w:rPr>
            <w:noProof/>
            <w:webHidden/>
          </w:rPr>
          <w:instrText xml:space="preserve"> PAGEREF _Toc478488621 \h </w:instrText>
        </w:r>
        <w:r w:rsidR="00925ABF">
          <w:rPr>
            <w:noProof/>
            <w:webHidden/>
          </w:rPr>
        </w:r>
        <w:r w:rsidR="00925ABF">
          <w:rPr>
            <w:noProof/>
            <w:webHidden/>
          </w:rPr>
          <w:fldChar w:fldCharType="separate"/>
        </w:r>
        <w:r w:rsidR="009F2EFB">
          <w:rPr>
            <w:noProof/>
            <w:webHidden/>
          </w:rPr>
          <w:t>9</w:t>
        </w:r>
        <w:r w:rsidR="00925ABF">
          <w:rPr>
            <w:noProof/>
            <w:webHidden/>
          </w:rPr>
          <w:fldChar w:fldCharType="end"/>
        </w:r>
      </w:hyperlink>
    </w:p>
    <w:p w14:paraId="4682B3F4"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2" w:history="1">
        <w:r w:rsidR="00925ABF" w:rsidRPr="00A42D93">
          <w:rPr>
            <w:rStyle w:val="Hyperlink"/>
            <w:rFonts w:eastAsiaTheme="majorEastAsia"/>
            <w:noProof/>
          </w:rPr>
          <w:t>Washing Activities</w:t>
        </w:r>
        <w:r w:rsidR="00925ABF">
          <w:rPr>
            <w:noProof/>
            <w:webHidden/>
          </w:rPr>
          <w:tab/>
        </w:r>
        <w:r w:rsidR="00925ABF">
          <w:rPr>
            <w:noProof/>
            <w:webHidden/>
          </w:rPr>
          <w:fldChar w:fldCharType="begin"/>
        </w:r>
        <w:r w:rsidR="00925ABF">
          <w:rPr>
            <w:noProof/>
            <w:webHidden/>
          </w:rPr>
          <w:instrText xml:space="preserve"> PAGEREF _Toc478488622 \h </w:instrText>
        </w:r>
        <w:r w:rsidR="00925ABF">
          <w:rPr>
            <w:noProof/>
            <w:webHidden/>
          </w:rPr>
        </w:r>
        <w:r w:rsidR="00925ABF">
          <w:rPr>
            <w:noProof/>
            <w:webHidden/>
          </w:rPr>
          <w:fldChar w:fldCharType="separate"/>
        </w:r>
        <w:r w:rsidR="009F2EFB">
          <w:rPr>
            <w:noProof/>
            <w:webHidden/>
          </w:rPr>
          <w:t>10</w:t>
        </w:r>
        <w:r w:rsidR="00925ABF">
          <w:rPr>
            <w:noProof/>
            <w:webHidden/>
          </w:rPr>
          <w:fldChar w:fldCharType="end"/>
        </w:r>
      </w:hyperlink>
    </w:p>
    <w:p w14:paraId="1F3E7108"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3" w:history="1">
        <w:r w:rsidR="00925ABF" w:rsidRPr="00A42D93">
          <w:rPr>
            <w:rStyle w:val="Hyperlink"/>
            <w:rFonts w:eastAsiaTheme="majorEastAsia"/>
            <w:noProof/>
          </w:rPr>
          <w:t>Sewage Discharges</w:t>
        </w:r>
        <w:r w:rsidR="00925ABF">
          <w:rPr>
            <w:noProof/>
            <w:webHidden/>
          </w:rPr>
          <w:tab/>
        </w:r>
        <w:r w:rsidR="00925ABF">
          <w:rPr>
            <w:noProof/>
            <w:webHidden/>
          </w:rPr>
          <w:fldChar w:fldCharType="begin"/>
        </w:r>
        <w:r w:rsidR="00925ABF">
          <w:rPr>
            <w:noProof/>
            <w:webHidden/>
          </w:rPr>
          <w:instrText xml:space="preserve"> PAGEREF _Toc478488623 \h </w:instrText>
        </w:r>
        <w:r w:rsidR="00925ABF">
          <w:rPr>
            <w:noProof/>
            <w:webHidden/>
          </w:rPr>
        </w:r>
        <w:r w:rsidR="00925ABF">
          <w:rPr>
            <w:noProof/>
            <w:webHidden/>
          </w:rPr>
          <w:fldChar w:fldCharType="separate"/>
        </w:r>
        <w:r w:rsidR="009F2EFB">
          <w:rPr>
            <w:noProof/>
            <w:webHidden/>
          </w:rPr>
          <w:t>11</w:t>
        </w:r>
        <w:r w:rsidR="00925ABF">
          <w:rPr>
            <w:noProof/>
            <w:webHidden/>
          </w:rPr>
          <w:fldChar w:fldCharType="end"/>
        </w:r>
      </w:hyperlink>
    </w:p>
    <w:p w14:paraId="39830E22"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4" w:history="1">
        <w:r w:rsidR="00925ABF" w:rsidRPr="00A42D93">
          <w:rPr>
            <w:rStyle w:val="Hyperlink"/>
            <w:rFonts w:eastAsiaTheme="majorEastAsia"/>
            <w:noProof/>
          </w:rPr>
          <w:t>Swimming Pool Discharges</w:t>
        </w:r>
        <w:r w:rsidR="00925ABF">
          <w:rPr>
            <w:noProof/>
            <w:webHidden/>
          </w:rPr>
          <w:tab/>
        </w:r>
        <w:r w:rsidR="00925ABF">
          <w:rPr>
            <w:noProof/>
            <w:webHidden/>
          </w:rPr>
          <w:fldChar w:fldCharType="begin"/>
        </w:r>
        <w:r w:rsidR="00925ABF">
          <w:rPr>
            <w:noProof/>
            <w:webHidden/>
          </w:rPr>
          <w:instrText xml:space="preserve"> PAGEREF _Toc478488624 \h </w:instrText>
        </w:r>
        <w:r w:rsidR="00925ABF">
          <w:rPr>
            <w:noProof/>
            <w:webHidden/>
          </w:rPr>
        </w:r>
        <w:r w:rsidR="00925ABF">
          <w:rPr>
            <w:noProof/>
            <w:webHidden/>
          </w:rPr>
          <w:fldChar w:fldCharType="separate"/>
        </w:r>
        <w:r w:rsidR="009F2EFB">
          <w:rPr>
            <w:noProof/>
            <w:webHidden/>
          </w:rPr>
          <w:t>11</w:t>
        </w:r>
        <w:r w:rsidR="00925ABF">
          <w:rPr>
            <w:noProof/>
            <w:webHidden/>
          </w:rPr>
          <w:fldChar w:fldCharType="end"/>
        </w:r>
      </w:hyperlink>
    </w:p>
    <w:p w14:paraId="73C1FA1A"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5" w:history="1">
        <w:r w:rsidR="00925ABF" w:rsidRPr="00A42D93">
          <w:rPr>
            <w:rStyle w:val="Hyperlink"/>
            <w:rFonts w:eastAsiaTheme="majorEastAsia"/>
            <w:noProof/>
          </w:rPr>
          <w:t>Landscape Irrigation Water</w:t>
        </w:r>
        <w:r w:rsidR="00925ABF">
          <w:rPr>
            <w:noProof/>
            <w:webHidden/>
          </w:rPr>
          <w:tab/>
        </w:r>
        <w:r w:rsidR="00925ABF">
          <w:rPr>
            <w:noProof/>
            <w:webHidden/>
          </w:rPr>
          <w:fldChar w:fldCharType="begin"/>
        </w:r>
        <w:r w:rsidR="00925ABF">
          <w:rPr>
            <w:noProof/>
            <w:webHidden/>
          </w:rPr>
          <w:instrText xml:space="preserve"> PAGEREF _Toc478488625 \h </w:instrText>
        </w:r>
        <w:r w:rsidR="00925ABF">
          <w:rPr>
            <w:noProof/>
            <w:webHidden/>
          </w:rPr>
        </w:r>
        <w:r w:rsidR="00925ABF">
          <w:rPr>
            <w:noProof/>
            <w:webHidden/>
          </w:rPr>
          <w:fldChar w:fldCharType="separate"/>
        </w:r>
        <w:r w:rsidR="009F2EFB">
          <w:rPr>
            <w:noProof/>
            <w:webHidden/>
          </w:rPr>
          <w:t>12</w:t>
        </w:r>
        <w:r w:rsidR="00925ABF">
          <w:rPr>
            <w:noProof/>
            <w:webHidden/>
          </w:rPr>
          <w:fldChar w:fldCharType="end"/>
        </w:r>
      </w:hyperlink>
    </w:p>
    <w:p w14:paraId="73A4A9C8"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6" w:history="1">
        <w:r w:rsidR="00925ABF" w:rsidRPr="00A42D93">
          <w:rPr>
            <w:rStyle w:val="Hyperlink"/>
            <w:rFonts w:eastAsiaTheme="majorEastAsia"/>
            <w:noProof/>
          </w:rPr>
          <w:t>Water Main Breaks</w:t>
        </w:r>
        <w:r w:rsidR="00925ABF">
          <w:rPr>
            <w:noProof/>
            <w:webHidden/>
          </w:rPr>
          <w:tab/>
        </w:r>
        <w:r w:rsidR="00925ABF">
          <w:rPr>
            <w:noProof/>
            <w:webHidden/>
          </w:rPr>
          <w:fldChar w:fldCharType="begin"/>
        </w:r>
        <w:r w:rsidR="00925ABF">
          <w:rPr>
            <w:noProof/>
            <w:webHidden/>
          </w:rPr>
          <w:instrText xml:space="preserve"> PAGEREF _Toc478488626 \h </w:instrText>
        </w:r>
        <w:r w:rsidR="00925ABF">
          <w:rPr>
            <w:noProof/>
            <w:webHidden/>
          </w:rPr>
        </w:r>
        <w:r w:rsidR="00925ABF">
          <w:rPr>
            <w:noProof/>
            <w:webHidden/>
          </w:rPr>
          <w:fldChar w:fldCharType="separate"/>
        </w:r>
        <w:r w:rsidR="009F2EFB">
          <w:rPr>
            <w:noProof/>
            <w:webHidden/>
          </w:rPr>
          <w:t>12</w:t>
        </w:r>
        <w:r w:rsidR="00925ABF">
          <w:rPr>
            <w:noProof/>
            <w:webHidden/>
          </w:rPr>
          <w:fldChar w:fldCharType="end"/>
        </w:r>
      </w:hyperlink>
    </w:p>
    <w:p w14:paraId="0F1264E8"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7" w:history="1">
        <w:r w:rsidR="00925ABF" w:rsidRPr="00A42D93">
          <w:rPr>
            <w:rStyle w:val="Hyperlink"/>
            <w:rFonts w:eastAsiaTheme="majorEastAsia"/>
            <w:noProof/>
          </w:rPr>
          <w:t>Accident Spills</w:t>
        </w:r>
        <w:r w:rsidR="00925ABF">
          <w:rPr>
            <w:noProof/>
            <w:webHidden/>
          </w:rPr>
          <w:tab/>
        </w:r>
        <w:r w:rsidR="00925ABF">
          <w:rPr>
            <w:noProof/>
            <w:webHidden/>
          </w:rPr>
          <w:fldChar w:fldCharType="begin"/>
        </w:r>
        <w:r w:rsidR="00925ABF">
          <w:rPr>
            <w:noProof/>
            <w:webHidden/>
          </w:rPr>
          <w:instrText xml:space="preserve"> PAGEREF _Toc478488627 \h </w:instrText>
        </w:r>
        <w:r w:rsidR="00925ABF">
          <w:rPr>
            <w:noProof/>
            <w:webHidden/>
          </w:rPr>
        </w:r>
        <w:r w:rsidR="00925ABF">
          <w:rPr>
            <w:noProof/>
            <w:webHidden/>
          </w:rPr>
          <w:fldChar w:fldCharType="separate"/>
        </w:r>
        <w:r w:rsidR="009F2EFB">
          <w:rPr>
            <w:noProof/>
            <w:webHidden/>
          </w:rPr>
          <w:t>13</w:t>
        </w:r>
        <w:r w:rsidR="00925ABF">
          <w:rPr>
            <w:noProof/>
            <w:webHidden/>
          </w:rPr>
          <w:fldChar w:fldCharType="end"/>
        </w:r>
      </w:hyperlink>
    </w:p>
    <w:p w14:paraId="4FB5C683" w14:textId="77777777" w:rsidR="00925ABF" w:rsidRDefault="00CC0A52">
      <w:pPr>
        <w:pStyle w:val="TOC1"/>
        <w:rPr>
          <w:rFonts w:asciiTheme="minorHAnsi" w:eastAsiaTheme="minorEastAsia" w:hAnsiTheme="minorHAnsi" w:cstheme="minorBidi"/>
          <w:b w:val="0"/>
          <w:sz w:val="22"/>
          <w:szCs w:val="22"/>
        </w:rPr>
      </w:pPr>
      <w:hyperlink w:anchor="_Toc478488628" w:history="1">
        <w:r w:rsidR="00925ABF" w:rsidRPr="00A42D93">
          <w:rPr>
            <w:rStyle w:val="Hyperlink"/>
          </w:rPr>
          <w:t>4. ILLICIT DISCHARGE CHARACTERISTICS</w:t>
        </w:r>
        <w:r w:rsidR="00925ABF">
          <w:rPr>
            <w:webHidden/>
          </w:rPr>
          <w:tab/>
        </w:r>
        <w:r w:rsidR="00925ABF">
          <w:rPr>
            <w:webHidden/>
          </w:rPr>
          <w:fldChar w:fldCharType="begin"/>
        </w:r>
        <w:r w:rsidR="00925ABF">
          <w:rPr>
            <w:webHidden/>
          </w:rPr>
          <w:instrText xml:space="preserve"> PAGEREF _Toc478488628 \h </w:instrText>
        </w:r>
        <w:r w:rsidR="00925ABF">
          <w:rPr>
            <w:webHidden/>
          </w:rPr>
        </w:r>
        <w:r w:rsidR="00925ABF">
          <w:rPr>
            <w:webHidden/>
          </w:rPr>
          <w:fldChar w:fldCharType="separate"/>
        </w:r>
        <w:r w:rsidR="009F2EFB">
          <w:rPr>
            <w:webHidden/>
          </w:rPr>
          <w:t>14</w:t>
        </w:r>
        <w:r w:rsidR="00925ABF">
          <w:rPr>
            <w:webHidden/>
          </w:rPr>
          <w:fldChar w:fldCharType="end"/>
        </w:r>
      </w:hyperlink>
    </w:p>
    <w:p w14:paraId="0B8D6C34"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29" w:history="1">
        <w:r w:rsidR="00925ABF" w:rsidRPr="00A42D93">
          <w:rPr>
            <w:rStyle w:val="Hyperlink"/>
            <w:rFonts w:eastAsiaTheme="majorEastAsia"/>
            <w:noProof/>
          </w:rPr>
          <w:t>Odor</w:t>
        </w:r>
        <w:r w:rsidR="00925ABF">
          <w:rPr>
            <w:noProof/>
            <w:webHidden/>
          </w:rPr>
          <w:tab/>
        </w:r>
        <w:r w:rsidR="00925ABF">
          <w:rPr>
            <w:noProof/>
            <w:webHidden/>
          </w:rPr>
          <w:fldChar w:fldCharType="begin"/>
        </w:r>
        <w:r w:rsidR="00925ABF">
          <w:rPr>
            <w:noProof/>
            <w:webHidden/>
          </w:rPr>
          <w:instrText xml:space="preserve"> PAGEREF _Toc478488629 \h </w:instrText>
        </w:r>
        <w:r w:rsidR="00925ABF">
          <w:rPr>
            <w:noProof/>
            <w:webHidden/>
          </w:rPr>
        </w:r>
        <w:r w:rsidR="00925ABF">
          <w:rPr>
            <w:noProof/>
            <w:webHidden/>
          </w:rPr>
          <w:fldChar w:fldCharType="separate"/>
        </w:r>
        <w:r w:rsidR="009F2EFB">
          <w:rPr>
            <w:noProof/>
            <w:webHidden/>
          </w:rPr>
          <w:t>14</w:t>
        </w:r>
        <w:r w:rsidR="00925ABF">
          <w:rPr>
            <w:noProof/>
            <w:webHidden/>
          </w:rPr>
          <w:fldChar w:fldCharType="end"/>
        </w:r>
      </w:hyperlink>
    </w:p>
    <w:p w14:paraId="4B7CCDD9"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0" w:history="1">
        <w:r w:rsidR="00925ABF" w:rsidRPr="00A42D93">
          <w:rPr>
            <w:rStyle w:val="Hyperlink"/>
            <w:rFonts w:eastAsiaTheme="majorEastAsia"/>
            <w:noProof/>
          </w:rPr>
          <w:t>Color</w:t>
        </w:r>
        <w:r w:rsidR="00925ABF">
          <w:rPr>
            <w:noProof/>
            <w:webHidden/>
          </w:rPr>
          <w:tab/>
        </w:r>
        <w:r w:rsidR="00925ABF">
          <w:rPr>
            <w:noProof/>
            <w:webHidden/>
          </w:rPr>
          <w:fldChar w:fldCharType="begin"/>
        </w:r>
        <w:r w:rsidR="00925ABF">
          <w:rPr>
            <w:noProof/>
            <w:webHidden/>
          </w:rPr>
          <w:instrText xml:space="preserve"> PAGEREF _Toc478488630 \h </w:instrText>
        </w:r>
        <w:r w:rsidR="00925ABF">
          <w:rPr>
            <w:noProof/>
            <w:webHidden/>
          </w:rPr>
        </w:r>
        <w:r w:rsidR="00925ABF">
          <w:rPr>
            <w:noProof/>
            <w:webHidden/>
          </w:rPr>
          <w:fldChar w:fldCharType="separate"/>
        </w:r>
        <w:r w:rsidR="009F2EFB">
          <w:rPr>
            <w:noProof/>
            <w:webHidden/>
          </w:rPr>
          <w:t>14</w:t>
        </w:r>
        <w:r w:rsidR="00925ABF">
          <w:rPr>
            <w:noProof/>
            <w:webHidden/>
          </w:rPr>
          <w:fldChar w:fldCharType="end"/>
        </w:r>
      </w:hyperlink>
    </w:p>
    <w:p w14:paraId="0DF1D833"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1" w:history="1">
        <w:r w:rsidR="00925ABF" w:rsidRPr="00A42D93">
          <w:rPr>
            <w:rStyle w:val="Hyperlink"/>
            <w:rFonts w:eastAsiaTheme="majorEastAsia"/>
            <w:noProof/>
          </w:rPr>
          <w:t>Turbidity</w:t>
        </w:r>
        <w:r w:rsidR="00925ABF">
          <w:rPr>
            <w:noProof/>
            <w:webHidden/>
          </w:rPr>
          <w:tab/>
        </w:r>
        <w:r w:rsidR="00925ABF">
          <w:rPr>
            <w:noProof/>
            <w:webHidden/>
          </w:rPr>
          <w:fldChar w:fldCharType="begin"/>
        </w:r>
        <w:r w:rsidR="00925ABF">
          <w:rPr>
            <w:noProof/>
            <w:webHidden/>
          </w:rPr>
          <w:instrText xml:space="preserve"> PAGEREF _Toc478488631 \h </w:instrText>
        </w:r>
        <w:r w:rsidR="00925ABF">
          <w:rPr>
            <w:noProof/>
            <w:webHidden/>
          </w:rPr>
        </w:r>
        <w:r w:rsidR="00925ABF">
          <w:rPr>
            <w:noProof/>
            <w:webHidden/>
          </w:rPr>
          <w:fldChar w:fldCharType="separate"/>
        </w:r>
        <w:r w:rsidR="009F2EFB">
          <w:rPr>
            <w:noProof/>
            <w:webHidden/>
          </w:rPr>
          <w:t>16</w:t>
        </w:r>
        <w:r w:rsidR="00925ABF">
          <w:rPr>
            <w:noProof/>
            <w:webHidden/>
          </w:rPr>
          <w:fldChar w:fldCharType="end"/>
        </w:r>
      </w:hyperlink>
    </w:p>
    <w:p w14:paraId="11FFD241"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2" w:history="1">
        <w:r w:rsidR="00925ABF" w:rsidRPr="00A42D93">
          <w:rPr>
            <w:rStyle w:val="Hyperlink"/>
            <w:rFonts w:eastAsiaTheme="majorEastAsia"/>
            <w:noProof/>
          </w:rPr>
          <w:t>Floatables</w:t>
        </w:r>
        <w:r w:rsidR="00925ABF">
          <w:rPr>
            <w:noProof/>
            <w:webHidden/>
          </w:rPr>
          <w:tab/>
        </w:r>
        <w:r w:rsidR="00925ABF">
          <w:rPr>
            <w:noProof/>
            <w:webHidden/>
          </w:rPr>
          <w:fldChar w:fldCharType="begin"/>
        </w:r>
        <w:r w:rsidR="00925ABF">
          <w:rPr>
            <w:noProof/>
            <w:webHidden/>
          </w:rPr>
          <w:instrText xml:space="preserve"> PAGEREF _Toc478488632 \h </w:instrText>
        </w:r>
        <w:r w:rsidR="00925ABF">
          <w:rPr>
            <w:noProof/>
            <w:webHidden/>
          </w:rPr>
        </w:r>
        <w:r w:rsidR="00925ABF">
          <w:rPr>
            <w:noProof/>
            <w:webHidden/>
          </w:rPr>
          <w:fldChar w:fldCharType="separate"/>
        </w:r>
        <w:r w:rsidR="009F2EFB">
          <w:rPr>
            <w:noProof/>
            <w:webHidden/>
          </w:rPr>
          <w:t>17</w:t>
        </w:r>
        <w:r w:rsidR="00925ABF">
          <w:rPr>
            <w:noProof/>
            <w:webHidden/>
          </w:rPr>
          <w:fldChar w:fldCharType="end"/>
        </w:r>
      </w:hyperlink>
    </w:p>
    <w:p w14:paraId="1E31C428" w14:textId="77777777" w:rsidR="00925ABF" w:rsidRDefault="00CC0A52">
      <w:pPr>
        <w:pStyle w:val="TOC1"/>
        <w:rPr>
          <w:rFonts w:asciiTheme="minorHAnsi" w:eastAsiaTheme="minorEastAsia" w:hAnsiTheme="minorHAnsi" w:cstheme="minorBidi"/>
          <w:b w:val="0"/>
          <w:sz w:val="22"/>
          <w:szCs w:val="22"/>
        </w:rPr>
      </w:pPr>
      <w:hyperlink w:anchor="_Toc478488633" w:history="1">
        <w:r w:rsidR="00925ABF" w:rsidRPr="00A42D93">
          <w:rPr>
            <w:rStyle w:val="Hyperlink"/>
          </w:rPr>
          <w:t>5. IDDE WRITTEN PROCEDURES</w:t>
        </w:r>
        <w:r w:rsidR="00925ABF">
          <w:rPr>
            <w:webHidden/>
          </w:rPr>
          <w:tab/>
        </w:r>
        <w:r w:rsidR="00925ABF">
          <w:rPr>
            <w:webHidden/>
          </w:rPr>
          <w:fldChar w:fldCharType="begin"/>
        </w:r>
        <w:r w:rsidR="00925ABF">
          <w:rPr>
            <w:webHidden/>
          </w:rPr>
          <w:instrText xml:space="preserve"> PAGEREF _Toc478488633 \h </w:instrText>
        </w:r>
        <w:r w:rsidR="00925ABF">
          <w:rPr>
            <w:webHidden/>
          </w:rPr>
        </w:r>
        <w:r w:rsidR="00925ABF">
          <w:rPr>
            <w:webHidden/>
          </w:rPr>
          <w:fldChar w:fldCharType="separate"/>
        </w:r>
        <w:r w:rsidR="009F2EFB">
          <w:rPr>
            <w:webHidden/>
          </w:rPr>
          <w:t>19</w:t>
        </w:r>
        <w:r w:rsidR="00925ABF">
          <w:rPr>
            <w:webHidden/>
          </w:rPr>
          <w:fldChar w:fldCharType="end"/>
        </w:r>
      </w:hyperlink>
    </w:p>
    <w:p w14:paraId="763F0360" w14:textId="77777777" w:rsidR="00925ABF" w:rsidRDefault="00CC0A52">
      <w:pPr>
        <w:pStyle w:val="TOC1"/>
        <w:rPr>
          <w:rFonts w:asciiTheme="minorHAnsi" w:eastAsiaTheme="minorEastAsia" w:hAnsiTheme="minorHAnsi" w:cstheme="minorBidi"/>
          <w:b w:val="0"/>
          <w:sz w:val="22"/>
          <w:szCs w:val="22"/>
        </w:rPr>
      </w:pPr>
      <w:hyperlink w:anchor="_Toc478488634" w:history="1">
        <w:r w:rsidR="00925ABF" w:rsidRPr="00A42D93">
          <w:rPr>
            <w:rStyle w:val="Hyperlink"/>
          </w:rPr>
          <w:t>Appendix A: Outfall Reconnaissance Inventory (ORI) Form</w:t>
        </w:r>
        <w:r w:rsidR="00925ABF">
          <w:rPr>
            <w:webHidden/>
          </w:rPr>
          <w:tab/>
        </w:r>
        <w:r w:rsidR="00925ABF">
          <w:rPr>
            <w:webHidden/>
          </w:rPr>
          <w:fldChar w:fldCharType="begin"/>
        </w:r>
        <w:r w:rsidR="00925ABF">
          <w:rPr>
            <w:webHidden/>
          </w:rPr>
          <w:instrText xml:space="preserve"> PAGEREF _Toc478488634 \h </w:instrText>
        </w:r>
        <w:r w:rsidR="00925ABF">
          <w:rPr>
            <w:webHidden/>
          </w:rPr>
        </w:r>
        <w:r w:rsidR="00925ABF">
          <w:rPr>
            <w:webHidden/>
          </w:rPr>
          <w:fldChar w:fldCharType="separate"/>
        </w:r>
        <w:r w:rsidR="009F2EFB">
          <w:rPr>
            <w:webHidden/>
          </w:rPr>
          <w:t>34</w:t>
        </w:r>
        <w:r w:rsidR="00925ABF">
          <w:rPr>
            <w:webHidden/>
          </w:rPr>
          <w:fldChar w:fldCharType="end"/>
        </w:r>
      </w:hyperlink>
    </w:p>
    <w:p w14:paraId="6A7179B3" w14:textId="77777777" w:rsidR="00925ABF" w:rsidRDefault="00CC0A52">
      <w:pPr>
        <w:pStyle w:val="TOC1"/>
        <w:rPr>
          <w:rFonts w:asciiTheme="minorHAnsi" w:eastAsiaTheme="minorEastAsia" w:hAnsiTheme="minorHAnsi" w:cstheme="minorBidi"/>
          <w:b w:val="0"/>
          <w:sz w:val="22"/>
          <w:szCs w:val="22"/>
        </w:rPr>
      </w:pPr>
      <w:hyperlink w:anchor="_Toc478488635" w:history="1">
        <w:r w:rsidR="00925ABF" w:rsidRPr="00A42D93">
          <w:rPr>
            <w:rStyle w:val="Hyperlink"/>
          </w:rPr>
          <w:t>Appendix B: Representative IDDE Standard Operating Procedures</w:t>
        </w:r>
        <w:r w:rsidR="00925ABF">
          <w:rPr>
            <w:webHidden/>
          </w:rPr>
          <w:tab/>
        </w:r>
        <w:r w:rsidR="00925ABF">
          <w:rPr>
            <w:webHidden/>
          </w:rPr>
          <w:fldChar w:fldCharType="begin"/>
        </w:r>
        <w:r w:rsidR="00925ABF">
          <w:rPr>
            <w:webHidden/>
          </w:rPr>
          <w:instrText xml:space="preserve"> PAGEREF _Toc478488635 \h </w:instrText>
        </w:r>
        <w:r w:rsidR="00925ABF">
          <w:rPr>
            <w:webHidden/>
          </w:rPr>
        </w:r>
        <w:r w:rsidR="00925ABF">
          <w:rPr>
            <w:webHidden/>
          </w:rPr>
          <w:fldChar w:fldCharType="separate"/>
        </w:r>
        <w:r w:rsidR="009F2EFB">
          <w:rPr>
            <w:webHidden/>
          </w:rPr>
          <w:t>37</w:t>
        </w:r>
        <w:r w:rsidR="00925ABF">
          <w:rPr>
            <w:webHidden/>
          </w:rPr>
          <w:fldChar w:fldCharType="end"/>
        </w:r>
      </w:hyperlink>
    </w:p>
    <w:p w14:paraId="1E56C396"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6" w:history="1">
        <w:r w:rsidR="00925ABF" w:rsidRPr="00A42D93">
          <w:rPr>
            <w:rStyle w:val="Hyperlink"/>
            <w:noProof/>
          </w:rPr>
          <w:t>EXAMPLE Water Sampling Standard Operating Procedure</w:t>
        </w:r>
        <w:r w:rsidR="00925ABF">
          <w:rPr>
            <w:noProof/>
            <w:webHidden/>
          </w:rPr>
          <w:tab/>
        </w:r>
        <w:r w:rsidR="00925ABF">
          <w:rPr>
            <w:noProof/>
            <w:webHidden/>
          </w:rPr>
          <w:fldChar w:fldCharType="begin"/>
        </w:r>
        <w:r w:rsidR="00925ABF">
          <w:rPr>
            <w:noProof/>
            <w:webHidden/>
          </w:rPr>
          <w:instrText xml:space="preserve"> PAGEREF _Toc478488636 \h </w:instrText>
        </w:r>
        <w:r w:rsidR="00925ABF">
          <w:rPr>
            <w:noProof/>
            <w:webHidden/>
          </w:rPr>
        </w:r>
        <w:r w:rsidR="00925ABF">
          <w:rPr>
            <w:noProof/>
            <w:webHidden/>
          </w:rPr>
          <w:fldChar w:fldCharType="separate"/>
        </w:r>
        <w:r w:rsidR="009F2EFB">
          <w:rPr>
            <w:noProof/>
            <w:webHidden/>
          </w:rPr>
          <w:t>38</w:t>
        </w:r>
        <w:r w:rsidR="00925ABF">
          <w:rPr>
            <w:noProof/>
            <w:webHidden/>
          </w:rPr>
          <w:fldChar w:fldCharType="end"/>
        </w:r>
      </w:hyperlink>
    </w:p>
    <w:p w14:paraId="019A1921"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7" w:history="1">
        <w:r w:rsidR="00925ABF" w:rsidRPr="00A42D93">
          <w:rPr>
            <w:rStyle w:val="Hyperlink"/>
            <w:noProof/>
          </w:rPr>
          <w:t>EXAMPLE Outfall Screening Standard Operating Procedure</w:t>
        </w:r>
        <w:r w:rsidR="00925ABF">
          <w:rPr>
            <w:noProof/>
            <w:webHidden/>
          </w:rPr>
          <w:tab/>
        </w:r>
        <w:r w:rsidR="00925ABF">
          <w:rPr>
            <w:noProof/>
            <w:webHidden/>
          </w:rPr>
          <w:fldChar w:fldCharType="begin"/>
        </w:r>
        <w:r w:rsidR="00925ABF">
          <w:rPr>
            <w:noProof/>
            <w:webHidden/>
          </w:rPr>
          <w:instrText xml:space="preserve"> PAGEREF _Toc478488637 \h </w:instrText>
        </w:r>
        <w:r w:rsidR="00925ABF">
          <w:rPr>
            <w:noProof/>
            <w:webHidden/>
          </w:rPr>
        </w:r>
        <w:r w:rsidR="00925ABF">
          <w:rPr>
            <w:noProof/>
            <w:webHidden/>
          </w:rPr>
          <w:fldChar w:fldCharType="separate"/>
        </w:r>
        <w:r w:rsidR="009F2EFB">
          <w:rPr>
            <w:noProof/>
            <w:webHidden/>
          </w:rPr>
          <w:t>42</w:t>
        </w:r>
        <w:r w:rsidR="00925ABF">
          <w:rPr>
            <w:noProof/>
            <w:webHidden/>
          </w:rPr>
          <w:fldChar w:fldCharType="end"/>
        </w:r>
      </w:hyperlink>
    </w:p>
    <w:p w14:paraId="0FC2ACFB" w14:textId="77777777" w:rsidR="00925ABF" w:rsidRDefault="00CC0A52">
      <w:pPr>
        <w:pStyle w:val="TOC2"/>
        <w:tabs>
          <w:tab w:val="right" w:leader="dot" w:pos="10070"/>
        </w:tabs>
        <w:rPr>
          <w:rFonts w:asciiTheme="minorHAnsi" w:eastAsiaTheme="minorEastAsia" w:hAnsiTheme="minorHAnsi" w:cstheme="minorBidi"/>
          <w:noProof/>
          <w:sz w:val="22"/>
          <w:szCs w:val="22"/>
        </w:rPr>
      </w:pPr>
      <w:hyperlink w:anchor="_Toc478488638" w:history="1">
        <w:r w:rsidR="00925ABF" w:rsidRPr="00A42D93">
          <w:rPr>
            <w:rStyle w:val="Hyperlink"/>
            <w:rFonts w:eastAsiaTheme="majorEastAsia"/>
            <w:noProof/>
          </w:rPr>
          <w:t xml:space="preserve">EXAMPLE </w:t>
        </w:r>
        <w:r w:rsidR="00925ABF" w:rsidRPr="00A42D93">
          <w:rPr>
            <w:rStyle w:val="Hyperlink"/>
            <w:noProof/>
          </w:rPr>
          <w:t>Illicit Discharge Elimination Verification Standard Operating Procedure</w:t>
        </w:r>
        <w:r w:rsidR="00925ABF">
          <w:rPr>
            <w:noProof/>
            <w:webHidden/>
          </w:rPr>
          <w:tab/>
        </w:r>
        <w:r w:rsidR="00925ABF">
          <w:rPr>
            <w:noProof/>
            <w:webHidden/>
          </w:rPr>
          <w:fldChar w:fldCharType="begin"/>
        </w:r>
        <w:r w:rsidR="00925ABF">
          <w:rPr>
            <w:noProof/>
            <w:webHidden/>
          </w:rPr>
          <w:instrText xml:space="preserve"> PAGEREF _Toc478488638 \h </w:instrText>
        </w:r>
        <w:r w:rsidR="00925ABF">
          <w:rPr>
            <w:noProof/>
            <w:webHidden/>
          </w:rPr>
        </w:r>
        <w:r w:rsidR="00925ABF">
          <w:rPr>
            <w:noProof/>
            <w:webHidden/>
          </w:rPr>
          <w:fldChar w:fldCharType="separate"/>
        </w:r>
        <w:r w:rsidR="009F2EFB">
          <w:rPr>
            <w:noProof/>
            <w:webHidden/>
          </w:rPr>
          <w:t>47</w:t>
        </w:r>
        <w:r w:rsidR="00925ABF">
          <w:rPr>
            <w:noProof/>
            <w:webHidden/>
          </w:rPr>
          <w:fldChar w:fldCharType="end"/>
        </w:r>
      </w:hyperlink>
    </w:p>
    <w:p w14:paraId="3A72D02F" w14:textId="77777777" w:rsidR="00925ABF" w:rsidRDefault="00CC0A52">
      <w:pPr>
        <w:pStyle w:val="TOC1"/>
        <w:rPr>
          <w:rFonts w:asciiTheme="minorHAnsi" w:eastAsiaTheme="minorEastAsia" w:hAnsiTheme="minorHAnsi" w:cstheme="minorBidi"/>
          <w:b w:val="0"/>
          <w:sz w:val="22"/>
          <w:szCs w:val="22"/>
        </w:rPr>
      </w:pPr>
      <w:hyperlink w:anchor="_Toc478488639" w:history="1">
        <w:r w:rsidR="00925ABF" w:rsidRPr="00A42D93">
          <w:rPr>
            <w:rStyle w:val="Hyperlink"/>
          </w:rPr>
          <w:t>Appendix C: Framework for Chemical Fingerprint Library</w:t>
        </w:r>
        <w:r w:rsidR="00925ABF">
          <w:rPr>
            <w:webHidden/>
          </w:rPr>
          <w:tab/>
        </w:r>
        <w:r w:rsidR="00925ABF">
          <w:rPr>
            <w:webHidden/>
          </w:rPr>
          <w:fldChar w:fldCharType="begin"/>
        </w:r>
        <w:r w:rsidR="00925ABF">
          <w:rPr>
            <w:webHidden/>
          </w:rPr>
          <w:instrText xml:space="preserve"> PAGEREF _Toc478488639 \h </w:instrText>
        </w:r>
        <w:r w:rsidR="00925ABF">
          <w:rPr>
            <w:webHidden/>
          </w:rPr>
        </w:r>
        <w:r w:rsidR="00925ABF">
          <w:rPr>
            <w:webHidden/>
          </w:rPr>
          <w:fldChar w:fldCharType="separate"/>
        </w:r>
        <w:r w:rsidR="009F2EFB">
          <w:rPr>
            <w:webHidden/>
          </w:rPr>
          <w:t>50</w:t>
        </w:r>
        <w:r w:rsidR="00925ABF">
          <w:rPr>
            <w:webHidden/>
          </w:rPr>
          <w:fldChar w:fldCharType="end"/>
        </w:r>
      </w:hyperlink>
    </w:p>
    <w:p w14:paraId="6B30FE96" w14:textId="646C90F2" w:rsidR="00BC1D69" w:rsidRDefault="00A07A7F" w:rsidP="0051042F">
      <w:pPr>
        <w:pStyle w:val="Heading1"/>
      </w:pPr>
      <w:r w:rsidRPr="00E85054">
        <w:rPr>
          <w:rFonts w:asciiTheme="minorHAnsi" w:hAnsiTheme="minorHAnsi"/>
        </w:rPr>
        <w:fldChar w:fldCharType="end"/>
      </w:r>
      <w:r w:rsidR="006708B9">
        <w:br w:type="page"/>
      </w:r>
      <w:bookmarkStart w:id="0" w:name="_Toc478488609"/>
      <w:r w:rsidR="00C721DB">
        <w:lastRenderedPageBreak/>
        <w:t xml:space="preserve">1. </w:t>
      </w:r>
      <w:r w:rsidR="00BC1D69">
        <w:t>I</w:t>
      </w:r>
      <w:r w:rsidR="0079176B">
        <w:t>NTRODUCTION</w:t>
      </w:r>
      <w:bookmarkEnd w:id="0"/>
    </w:p>
    <w:p w14:paraId="51A39EFA" w14:textId="77777777" w:rsidR="007A2F69" w:rsidRDefault="007A2F69" w:rsidP="007A2F69">
      <w:pPr>
        <w:pStyle w:val="Heading2"/>
      </w:pPr>
      <w:bookmarkStart w:id="1" w:name="_Toc478488610"/>
      <w:r>
        <w:t>What is an Illicit Discharge?</w:t>
      </w:r>
      <w:bookmarkEnd w:id="1"/>
    </w:p>
    <w:p w14:paraId="0D16B89C" w14:textId="4838F5D6" w:rsidR="007A2F69" w:rsidRDefault="007A2F69" w:rsidP="007A2F69">
      <w:pPr>
        <w:rPr>
          <w:rFonts w:ascii="Calibri" w:hAnsi="Calibri"/>
        </w:rPr>
      </w:pPr>
      <w:r w:rsidRPr="007A2F69">
        <w:rPr>
          <w:rFonts w:asciiTheme="minorHAnsi" w:hAnsiTheme="minorHAnsi" w:cstheme="minorHAnsi"/>
        </w:rPr>
        <w:t xml:space="preserve">An </w:t>
      </w:r>
      <w:r w:rsidR="00123D53" w:rsidRPr="00FD54A6">
        <w:rPr>
          <w:rFonts w:asciiTheme="minorHAnsi" w:hAnsiTheme="minorHAnsi" w:cstheme="minorHAnsi"/>
          <w:i/>
        </w:rPr>
        <w:t>i</w:t>
      </w:r>
      <w:r w:rsidRPr="00FD54A6">
        <w:rPr>
          <w:rFonts w:asciiTheme="minorHAnsi" w:hAnsiTheme="minorHAnsi" w:cstheme="minorHAnsi"/>
          <w:i/>
        </w:rPr>
        <w:t xml:space="preserve">llicit </w:t>
      </w:r>
      <w:r w:rsidRPr="00C721DB">
        <w:rPr>
          <w:rFonts w:asciiTheme="minorHAnsi" w:hAnsiTheme="minorHAnsi" w:cstheme="minorHAnsi"/>
          <w:i/>
        </w:rPr>
        <w:t>discharge</w:t>
      </w:r>
      <w:r w:rsidRPr="007A2F69">
        <w:rPr>
          <w:rFonts w:asciiTheme="minorHAnsi" w:hAnsiTheme="minorHAnsi" w:cstheme="minorHAnsi"/>
        </w:rPr>
        <w:t xml:space="preserve"> </w:t>
      </w:r>
      <w:r>
        <w:rPr>
          <w:rFonts w:ascii="Calibri" w:hAnsi="Calibri"/>
        </w:rPr>
        <w:t xml:space="preserve">is flow to a municipal separate storm sewer system conveyance or natural water body during </w:t>
      </w:r>
      <w:r w:rsidR="000B4C84">
        <w:rPr>
          <w:rFonts w:ascii="Calibri" w:hAnsi="Calibri"/>
        </w:rPr>
        <w:t xml:space="preserve">dry weather conditions that </w:t>
      </w:r>
      <w:r>
        <w:rPr>
          <w:rFonts w:ascii="Calibri" w:hAnsi="Calibri"/>
        </w:rPr>
        <w:t>contain</w:t>
      </w:r>
      <w:r w:rsidR="000B4C84">
        <w:rPr>
          <w:rFonts w:ascii="Calibri" w:hAnsi="Calibri"/>
        </w:rPr>
        <w:t>s</w:t>
      </w:r>
      <w:r>
        <w:rPr>
          <w:rFonts w:ascii="Calibri" w:hAnsi="Calibri"/>
        </w:rPr>
        <w:t xml:space="preserve"> pollutants and/or pathogens. </w:t>
      </w:r>
      <w:r w:rsidR="00455236">
        <w:rPr>
          <w:rFonts w:ascii="Calibri" w:hAnsi="Calibri"/>
        </w:rPr>
        <w:t>A dry weather flow without pollutants or pathogens (e.g. groundwater), is simply a discharge.</w:t>
      </w:r>
    </w:p>
    <w:p w14:paraId="3BB4FFB4" w14:textId="77777777" w:rsidR="007A2F69" w:rsidRDefault="007A2F69" w:rsidP="007A2F69">
      <w:pPr>
        <w:rPr>
          <w:rFonts w:ascii="Calibri" w:hAnsi="Calibri"/>
        </w:rPr>
      </w:pPr>
    </w:p>
    <w:p w14:paraId="29C27DB9" w14:textId="4C3BE756" w:rsidR="007A2F69" w:rsidRDefault="007A2F69" w:rsidP="007A2F69">
      <w:pPr>
        <w:pStyle w:val="Heading2"/>
      </w:pPr>
      <w:bookmarkStart w:id="2" w:name="_Toc478488611"/>
      <w:r>
        <w:t xml:space="preserve">Why </w:t>
      </w:r>
      <w:r w:rsidR="00197A8D">
        <w:t>Is It</w:t>
      </w:r>
      <w:r>
        <w:t xml:space="preserve"> Important to Report Illicit Discharges</w:t>
      </w:r>
      <w:r w:rsidR="007E4042">
        <w:t>?</w:t>
      </w:r>
      <w:bookmarkEnd w:id="2"/>
    </w:p>
    <w:p w14:paraId="255DFA2D" w14:textId="77777777" w:rsidR="007A2F69" w:rsidRDefault="007A2F69" w:rsidP="007A2F69">
      <w:pPr>
        <w:rPr>
          <w:rFonts w:ascii="Calibri" w:hAnsi="Calibri" w:cs="Calibri"/>
        </w:rPr>
      </w:pPr>
      <w:r w:rsidRPr="007A2F69">
        <w:rPr>
          <w:rFonts w:ascii="Calibri" w:hAnsi="Calibri" w:cs="Calibri"/>
        </w:rPr>
        <w:t>The primary reasons for</w:t>
      </w:r>
      <w:r>
        <w:rPr>
          <w:rFonts w:ascii="Calibri" w:hAnsi="Calibri" w:cs="Calibri"/>
        </w:rPr>
        <w:t xml:space="preserve"> noting and reporting illicit discharges are:</w:t>
      </w:r>
    </w:p>
    <w:p w14:paraId="21534D44" w14:textId="77777777" w:rsidR="007A2F69" w:rsidRDefault="007A2F69" w:rsidP="00E0734F">
      <w:pPr>
        <w:pStyle w:val="ListParagraph"/>
        <w:numPr>
          <w:ilvl w:val="0"/>
          <w:numId w:val="3"/>
        </w:numPr>
        <w:rPr>
          <w:rFonts w:ascii="Calibri" w:hAnsi="Calibri" w:cs="Calibri"/>
        </w:rPr>
      </w:pPr>
      <w:r>
        <w:rPr>
          <w:rFonts w:ascii="Calibri" w:hAnsi="Calibri" w:cs="Calibri"/>
        </w:rPr>
        <w:t>They contaminate water resources;</w:t>
      </w:r>
    </w:p>
    <w:p w14:paraId="13C7F708" w14:textId="77777777" w:rsidR="007A2F69" w:rsidRDefault="007A2F69" w:rsidP="00E0734F">
      <w:pPr>
        <w:pStyle w:val="ListParagraph"/>
        <w:numPr>
          <w:ilvl w:val="0"/>
          <w:numId w:val="3"/>
        </w:numPr>
        <w:rPr>
          <w:rFonts w:ascii="Calibri" w:hAnsi="Calibri" w:cs="Calibri"/>
        </w:rPr>
      </w:pPr>
      <w:r>
        <w:rPr>
          <w:rFonts w:ascii="Calibri" w:hAnsi="Calibri" w:cs="Calibri"/>
        </w:rPr>
        <w:t>They may threaten public health and/or the ability of the public to enjoy water resources;</w:t>
      </w:r>
    </w:p>
    <w:p w14:paraId="795CB2C3" w14:textId="48E31B7F" w:rsidR="007A2F69" w:rsidRDefault="007A2F69" w:rsidP="00E0734F">
      <w:pPr>
        <w:pStyle w:val="ListParagraph"/>
        <w:numPr>
          <w:ilvl w:val="0"/>
          <w:numId w:val="3"/>
        </w:numPr>
        <w:rPr>
          <w:rFonts w:ascii="Calibri" w:hAnsi="Calibri" w:cs="Calibri"/>
        </w:rPr>
      </w:pPr>
      <w:r>
        <w:rPr>
          <w:rFonts w:ascii="Calibri" w:hAnsi="Calibri" w:cs="Calibri"/>
        </w:rPr>
        <w:t xml:space="preserve">They are regulated under the </w:t>
      </w:r>
      <w:r w:rsidR="00197A8D">
        <w:rPr>
          <w:rFonts w:ascii="Calibri" w:hAnsi="Calibri" w:cs="Calibri"/>
        </w:rPr>
        <w:t>j</w:t>
      </w:r>
      <w:r w:rsidR="003B3E5A">
        <w:rPr>
          <w:rFonts w:ascii="Calibri" w:hAnsi="Calibri" w:cs="Calibri"/>
        </w:rPr>
        <w:t xml:space="preserve">urisdiction’s </w:t>
      </w:r>
      <w:r>
        <w:rPr>
          <w:rFonts w:ascii="Calibri" w:hAnsi="Calibri" w:cs="Calibri"/>
        </w:rPr>
        <w:t>Municipal Separate Storm Sewer System (MS4) permit</w:t>
      </w:r>
      <w:r w:rsidR="00455236">
        <w:rPr>
          <w:rFonts w:ascii="Calibri" w:hAnsi="Calibri" w:cs="Calibri"/>
        </w:rPr>
        <w:t xml:space="preserve"> and must be removed when detected</w:t>
      </w:r>
      <w:r>
        <w:rPr>
          <w:rFonts w:ascii="Calibri" w:hAnsi="Calibri" w:cs="Calibri"/>
        </w:rPr>
        <w:t>.</w:t>
      </w:r>
      <w:r w:rsidR="00F126F0">
        <w:rPr>
          <w:rFonts w:ascii="Calibri" w:hAnsi="Calibri" w:cs="Calibri"/>
        </w:rPr>
        <w:t xml:space="preserve">  This permit applies to activities within the </w:t>
      </w:r>
      <w:r w:rsidR="00F126F0" w:rsidRPr="00A22CEE">
        <w:rPr>
          <w:rFonts w:ascii="Calibri" w:hAnsi="Calibri" w:cs="Calibri"/>
          <w:highlight w:val="yellow"/>
        </w:rPr>
        <w:t>City/County</w:t>
      </w:r>
      <w:r w:rsidR="00F126F0">
        <w:rPr>
          <w:rFonts w:ascii="Calibri" w:hAnsi="Calibri" w:cs="Calibri"/>
        </w:rPr>
        <w:t>, but is administered by the Virginia Department of Environmental Quality (DEQ) as part of the Clean Water Act.</w:t>
      </w:r>
    </w:p>
    <w:p w14:paraId="7442E044" w14:textId="77777777" w:rsidR="007A2F69" w:rsidRDefault="007A2F69" w:rsidP="007A2F69">
      <w:pPr>
        <w:rPr>
          <w:rFonts w:ascii="Calibri" w:hAnsi="Calibri" w:cs="Calibri"/>
        </w:rPr>
      </w:pPr>
    </w:p>
    <w:p w14:paraId="44A2939A" w14:textId="3A134803" w:rsidR="007A2F69" w:rsidRDefault="007A2F69" w:rsidP="007A2F69">
      <w:pPr>
        <w:pStyle w:val="Heading2"/>
      </w:pPr>
      <w:bookmarkStart w:id="3" w:name="_Toc478488612"/>
      <w:r>
        <w:t xml:space="preserve">What to Look </w:t>
      </w:r>
      <w:r w:rsidR="00197A8D">
        <w:t>f</w:t>
      </w:r>
      <w:r>
        <w:t xml:space="preserve">or in </w:t>
      </w:r>
      <w:r w:rsidR="00197A8D">
        <w:t>t</w:t>
      </w:r>
      <w:r>
        <w:t>he Course of Your Day</w:t>
      </w:r>
      <w:bookmarkEnd w:id="3"/>
    </w:p>
    <w:p w14:paraId="65755EF6" w14:textId="36AC3DFF" w:rsidR="00562DCE" w:rsidRDefault="00562DCE" w:rsidP="007A2F69">
      <w:pPr>
        <w:rPr>
          <w:rFonts w:ascii="Calibri" w:hAnsi="Calibri" w:cs="Calibri"/>
        </w:rPr>
      </w:pPr>
      <w:r>
        <w:rPr>
          <w:rFonts w:ascii="Calibri" w:hAnsi="Calibri" w:cs="Calibri"/>
        </w:rPr>
        <w:t>Many illicit discharges can be detected through visual assessments and simply paying attention to what’s going on around you</w:t>
      </w:r>
      <w:r w:rsidR="00455236">
        <w:rPr>
          <w:rFonts w:ascii="Calibri" w:hAnsi="Calibri" w:cs="Calibri"/>
        </w:rPr>
        <w:t xml:space="preserve"> during</w:t>
      </w:r>
      <w:r>
        <w:rPr>
          <w:rFonts w:ascii="Calibri" w:hAnsi="Calibri" w:cs="Calibri"/>
        </w:rPr>
        <w:t xml:space="preserve"> routine activities.  </w:t>
      </w:r>
      <w:r w:rsidRPr="008677EE">
        <w:rPr>
          <w:rFonts w:ascii="Calibri" w:hAnsi="Calibri" w:cs="Calibri"/>
          <w:b/>
        </w:rPr>
        <w:t xml:space="preserve">This guide is intended to help </w:t>
      </w:r>
      <w:r w:rsidR="00197A8D">
        <w:rPr>
          <w:rFonts w:ascii="Calibri" w:hAnsi="Calibri" w:cs="Calibri"/>
          <w:b/>
        </w:rPr>
        <w:t xml:space="preserve">you </w:t>
      </w:r>
      <w:r w:rsidRPr="008677EE">
        <w:rPr>
          <w:rFonts w:ascii="Calibri" w:hAnsi="Calibri" w:cs="Calibri"/>
          <w:b/>
        </w:rPr>
        <w:t>find</w:t>
      </w:r>
      <w:r w:rsidR="003B3E5A">
        <w:rPr>
          <w:rFonts w:ascii="Calibri" w:hAnsi="Calibri" w:cs="Calibri"/>
          <w:b/>
        </w:rPr>
        <w:t>, track,</w:t>
      </w:r>
      <w:r w:rsidRPr="008677EE">
        <w:rPr>
          <w:rFonts w:ascii="Calibri" w:hAnsi="Calibri" w:cs="Calibri"/>
          <w:b/>
        </w:rPr>
        <w:t xml:space="preserve"> and report illicit discharges</w:t>
      </w:r>
      <w:r w:rsidR="00A22CEE">
        <w:rPr>
          <w:rFonts w:ascii="Calibri" w:hAnsi="Calibri" w:cs="Calibri"/>
          <w:b/>
        </w:rPr>
        <w:t>,</w:t>
      </w:r>
      <w:r w:rsidRPr="008677EE">
        <w:rPr>
          <w:rFonts w:ascii="Calibri" w:hAnsi="Calibri" w:cs="Calibri"/>
          <w:b/>
        </w:rPr>
        <w:t xml:space="preserve"> </w:t>
      </w:r>
      <w:r>
        <w:rPr>
          <w:rFonts w:ascii="Calibri" w:hAnsi="Calibri" w:cs="Calibri"/>
        </w:rPr>
        <w:t xml:space="preserve">thereby </w:t>
      </w:r>
      <w:r w:rsidR="00455236">
        <w:rPr>
          <w:rFonts w:ascii="Calibri" w:hAnsi="Calibri" w:cs="Calibri"/>
        </w:rPr>
        <w:t xml:space="preserve">helping the </w:t>
      </w:r>
      <w:r w:rsidR="003B3E5A">
        <w:rPr>
          <w:rFonts w:ascii="Calibri" w:hAnsi="Calibri" w:cs="Calibri"/>
          <w:highlight w:val="yellow"/>
        </w:rPr>
        <w:t>City/County</w:t>
      </w:r>
      <w:r w:rsidR="00455236">
        <w:rPr>
          <w:rFonts w:ascii="Calibri" w:hAnsi="Calibri" w:cs="Calibri"/>
        </w:rPr>
        <w:t xml:space="preserve"> meet permit requirement</w:t>
      </w:r>
      <w:r>
        <w:rPr>
          <w:rFonts w:ascii="Calibri" w:hAnsi="Calibri" w:cs="Calibri"/>
        </w:rPr>
        <w:t>s.  In general, what to look for in the field</w:t>
      </w:r>
      <w:r w:rsidR="00455236">
        <w:rPr>
          <w:rFonts w:ascii="Calibri" w:hAnsi="Calibri" w:cs="Calibri"/>
        </w:rPr>
        <w:t xml:space="preserve"> during the course of the day</w:t>
      </w:r>
      <w:r>
        <w:rPr>
          <w:rFonts w:ascii="Calibri" w:hAnsi="Calibri" w:cs="Calibri"/>
        </w:rPr>
        <w:t xml:space="preserve"> includes:</w:t>
      </w:r>
    </w:p>
    <w:p w14:paraId="62C90152" w14:textId="77777777" w:rsidR="007A2F69" w:rsidRDefault="00562DCE" w:rsidP="00E0734F">
      <w:pPr>
        <w:pStyle w:val="ListParagraph"/>
        <w:numPr>
          <w:ilvl w:val="0"/>
          <w:numId w:val="4"/>
        </w:numPr>
        <w:rPr>
          <w:rFonts w:ascii="Calibri" w:hAnsi="Calibri" w:cs="Calibri"/>
        </w:rPr>
      </w:pPr>
      <w:r>
        <w:rPr>
          <w:rFonts w:ascii="Calibri" w:hAnsi="Calibri" w:cs="Calibri"/>
        </w:rPr>
        <w:t>Unusual odors, colors</w:t>
      </w:r>
      <w:r w:rsidR="00420505">
        <w:rPr>
          <w:rFonts w:ascii="Calibri" w:hAnsi="Calibri" w:cs="Calibri"/>
        </w:rPr>
        <w:t>,</w:t>
      </w:r>
      <w:r>
        <w:rPr>
          <w:rFonts w:ascii="Calibri" w:hAnsi="Calibri" w:cs="Calibri"/>
        </w:rPr>
        <w:t xml:space="preserve"> or conditions in </w:t>
      </w:r>
      <w:r w:rsidR="00A22CEE">
        <w:rPr>
          <w:rFonts w:ascii="Calibri" w:hAnsi="Calibri" w:cs="Calibri"/>
        </w:rPr>
        <w:t xml:space="preserve">surface </w:t>
      </w:r>
      <w:r>
        <w:rPr>
          <w:rFonts w:ascii="Calibri" w:hAnsi="Calibri" w:cs="Calibri"/>
        </w:rPr>
        <w:t>water, storm drain outfalls or inlets</w:t>
      </w:r>
    </w:p>
    <w:p w14:paraId="54448D97" w14:textId="77777777" w:rsidR="00562DCE" w:rsidRDefault="00562DCE" w:rsidP="00E0734F">
      <w:pPr>
        <w:pStyle w:val="ListParagraph"/>
        <w:numPr>
          <w:ilvl w:val="0"/>
          <w:numId w:val="4"/>
        </w:numPr>
        <w:rPr>
          <w:rFonts w:ascii="Calibri" w:hAnsi="Calibri" w:cs="Calibri"/>
        </w:rPr>
      </w:pPr>
      <w:r>
        <w:rPr>
          <w:rFonts w:ascii="Calibri" w:hAnsi="Calibri" w:cs="Calibri"/>
        </w:rPr>
        <w:t>Cloudy or murky water</w:t>
      </w:r>
    </w:p>
    <w:p w14:paraId="64F8BBC9" w14:textId="77777777" w:rsidR="00562DCE" w:rsidRDefault="00562DCE" w:rsidP="00E0734F">
      <w:pPr>
        <w:pStyle w:val="ListParagraph"/>
        <w:numPr>
          <w:ilvl w:val="0"/>
          <w:numId w:val="4"/>
        </w:numPr>
        <w:rPr>
          <w:rFonts w:ascii="Calibri" w:hAnsi="Calibri" w:cs="Calibri"/>
        </w:rPr>
      </w:pPr>
      <w:r>
        <w:rPr>
          <w:rFonts w:ascii="Calibri" w:hAnsi="Calibri" w:cs="Calibri"/>
        </w:rPr>
        <w:t>Floatables</w:t>
      </w:r>
      <w:r w:rsidR="00455236">
        <w:rPr>
          <w:rFonts w:ascii="Calibri" w:hAnsi="Calibri" w:cs="Calibri"/>
        </w:rPr>
        <w:t>, such as toilet paper, suds</w:t>
      </w:r>
      <w:r w:rsidR="00420505">
        <w:rPr>
          <w:rFonts w:ascii="Calibri" w:hAnsi="Calibri" w:cs="Calibri"/>
        </w:rPr>
        <w:t>,</w:t>
      </w:r>
      <w:r w:rsidR="00455236">
        <w:rPr>
          <w:rFonts w:ascii="Calibri" w:hAnsi="Calibri" w:cs="Calibri"/>
        </w:rPr>
        <w:t xml:space="preserve"> or excessive trash</w:t>
      </w:r>
    </w:p>
    <w:p w14:paraId="3548F75F" w14:textId="77777777" w:rsidR="00562DCE" w:rsidRDefault="00562DCE" w:rsidP="00E0734F">
      <w:pPr>
        <w:pStyle w:val="ListParagraph"/>
        <w:numPr>
          <w:ilvl w:val="0"/>
          <w:numId w:val="4"/>
        </w:numPr>
        <w:rPr>
          <w:rFonts w:ascii="Calibri" w:hAnsi="Calibri" w:cs="Calibri"/>
        </w:rPr>
      </w:pPr>
      <w:r>
        <w:rPr>
          <w:rFonts w:ascii="Calibri" w:hAnsi="Calibri" w:cs="Calibri"/>
        </w:rPr>
        <w:t>Unnatural (excessive or dead) vegetation near an outfall</w:t>
      </w:r>
      <w:r w:rsidR="008677EE">
        <w:rPr>
          <w:rFonts w:ascii="Calibri" w:hAnsi="Calibri" w:cs="Calibri"/>
        </w:rPr>
        <w:t xml:space="preserve"> pipe</w:t>
      </w:r>
    </w:p>
    <w:p w14:paraId="4B46B9D3" w14:textId="77777777" w:rsidR="00562DCE" w:rsidRDefault="00562DCE" w:rsidP="00E0734F">
      <w:pPr>
        <w:pStyle w:val="ListParagraph"/>
        <w:numPr>
          <w:ilvl w:val="0"/>
          <w:numId w:val="4"/>
        </w:numPr>
        <w:rPr>
          <w:rFonts w:ascii="Calibri" w:hAnsi="Calibri" w:cs="Calibri"/>
        </w:rPr>
      </w:pPr>
      <w:r>
        <w:rPr>
          <w:rFonts w:ascii="Calibri" w:hAnsi="Calibri" w:cs="Calibri"/>
        </w:rPr>
        <w:t>Odd deposits or stains on an outfall</w:t>
      </w:r>
      <w:r w:rsidR="008677EE">
        <w:rPr>
          <w:rFonts w:ascii="Calibri" w:hAnsi="Calibri" w:cs="Calibri"/>
        </w:rPr>
        <w:t xml:space="preserve"> pipe</w:t>
      </w:r>
    </w:p>
    <w:p w14:paraId="7353A3F9" w14:textId="77777777" w:rsidR="00102576" w:rsidRDefault="00102576" w:rsidP="00E0734F">
      <w:pPr>
        <w:pStyle w:val="ListParagraph"/>
        <w:numPr>
          <w:ilvl w:val="0"/>
          <w:numId w:val="4"/>
        </w:numPr>
        <w:rPr>
          <w:rFonts w:ascii="Calibri" w:hAnsi="Calibri" w:cs="Calibri"/>
        </w:rPr>
      </w:pPr>
      <w:r>
        <w:rPr>
          <w:rFonts w:ascii="Calibri" w:hAnsi="Calibri" w:cs="Calibri"/>
        </w:rPr>
        <w:t>Leaks, spills</w:t>
      </w:r>
      <w:r w:rsidR="00420505">
        <w:rPr>
          <w:rFonts w:ascii="Calibri" w:hAnsi="Calibri" w:cs="Calibri"/>
        </w:rPr>
        <w:t>,</w:t>
      </w:r>
      <w:r>
        <w:rPr>
          <w:rFonts w:ascii="Calibri" w:hAnsi="Calibri" w:cs="Calibri"/>
        </w:rPr>
        <w:t xml:space="preserve"> </w:t>
      </w:r>
      <w:r w:rsidR="00A22CEE">
        <w:rPr>
          <w:rFonts w:ascii="Calibri" w:hAnsi="Calibri" w:cs="Calibri"/>
        </w:rPr>
        <w:t>or</w:t>
      </w:r>
      <w:r>
        <w:rPr>
          <w:rFonts w:ascii="Calibri" w:hAnsi="Calibri" w:cs="Calibri"/>
        </w:rPr>
        <w:t xml:space="preserve"> dumping of damaging fluids and/or materials</w:t>
      </w:r>
    </w:p>
    <w:p w14:paraId="7FE9B400" w14:textId="228C1D98" w:rsidR="005C331F" w:rsidRPr="00562DCE" w:rsidRDefault="005C331F" w:rsidP="00E0734F">
      <w:pPr>
        <w:pStyle w:val="ListParagraph"/>
        <w:numPr>
          <w:ilvl w:val="0"/>
          <w:numId w:val="4"/>
        </w:numPr>
        <w:rPr>
          <w:rFonts w:ascii="Calibri" w:hAnsi="Calibri" w:cs="Calibri"/>
        </w:rPr>
      </w:pPr>
      <w:r>
        <w:rPr>
          <w:rFonts w:ascii="Calibri" w:hAnsi="Calibri" w:cs="Calibri"/>
        </w:rPr>
        <w:t>Staining or discoloration around dumpsters, loading docks, and inlets</w:t>
      </w:r>
    </w:p>
    <w:p w14:paraId="6AC67CDE" w14:textId="77777777" w:rsidR="007A2F69" w:rsidRPr="007A2F69" w:rsidRDefault="007A2F69" w:rsidP="0079176B">
      <w:pPr>
        <w:pStyle w:val="Heading2"/>
        <w:rPr>
          <w:rFonts w:ascii="Calibri" w:hAnsi="Calibri" w:cs="Calibri"/>
        </w:rPr>
      </w:pPr>
    </w:p>
    <w:p w14:paraId="5BB142C3" w14:textId="77777777" w:rsidR="007A2F69" w:rsidRDefault="007A2F69">
      <w:pPr>
        <w:rPr>
          <w:rFonts w:asciiTheme="majorHAnsi" w:eastAsiaTheme="majorEastAsia" w:hAnsiTheme="majorHAnsi" w:cstheme="majorBidi"/>
          <w:b/>
          <w:bCs/>
          <w:color w:val="4F81BD" w:themeColor="accent1"/>
          <w:sz w:val="26"/>
          <w:szCs w:val="26"/>
        </w:rPr>
      </w:pPr>
      <w:r>
        <w:br w:type="page"/>
      </w:r>
    </w:p>
    <w:p w14:paraId="3A5B2542" w14:textId="77777777" w:rsidR="00102576" w:rsidRDefault="00BF4348" w:rsidP="00102576">
      <w:pPr>
        <w:pStyle w:val="Heading1"/>
      </w:pPr>
      <w:bookmarkStart w:id="4" w:name="_Toc478488613"/>
      <w:r>
        <w:lastRenderedPageBreak/>
        <w:t xml:space="preserve">2. </w:t>
      </w:r>
      <w:r w:rsidR="00102576">
        <w:t>H</w:t>
      </w:r>
      <w:r w:rsidR="0035780A">
        <w:t>OW</w:t>
      </w:r>
      <w:r w:rsidR="00102576">
        <w:t xml:space="preserve"> T</w:t>
      </w:r>
      <w:r w:rsidR="0035780A">
        <w:t>O</w:t>
      </w:r>
      <w:r w:rsidR="00102576">
        <w:t xml:space="preserve"> U</w:t>
      </w:r>
      <w:r w:rsidR="0035780A">
        <w:t>SE THIS</w:t>
      </w:r>
      <w:r w:rsidR="00102576">
        <w:t xml:space="preserve"> M</w:t>
      </w:r>
      <w:r w:rsidR="0035780A">
        <w:t>ANUAL</w:t>
      </w:r>
      <w:bookmarkEnd w:id="4"/>
    </w:p>
    <w:p w14:paraId="55B11677" w14:textId="77777777" w:rsidR="00297442" w:rsidRDefault="00297442" w:rsidP="0079176B">
      <w:pPr>
        <w:pStyle w:val="Heading2"/>
      </w:pPr>
      <w:bookmarkStart w:id="5" w:name="_Toc478488614"/>
      <w:r>
        <w:t>Intended Audience</w:t>
      </w:r>
      <w:bookmarkEnd w:id="5"/>
    </w:p>
    <w:p w14:paraId="05B7A3A2" w14:textId="77777777" w:rsidR="00297442" w:rsidRPr="00884A5A" w:rsidRDefault="00297442" w:rsidP="00297442">
      <w:pPr>
        <w:rPr>
          <w:rFonts w:asciiTheme="minorHAnsi" w:hAnsiTheme="minorHAnsi" w:cstheme="minorHAnsi"/>
        </w:rPr>
      </w:pPr>
      <w:r w:rsidRPr="00884A5A">
        <w:rPr>
          <w:rFonts w:asciiTheme="minorHAnsi" w:hAnsiTheme="minorHAnsi" w:cstheme="minorHAnsi"/>
        </w:rPr>
        <w:t xml:space="preserve">This manual is intended to be used by </w:t>
      </w:r>
      <w:r w:rsidR="003B3E5A" w:rsidRPr="00A22CEE">
        <w:rPr>
          <w:rFonts w:asciiTheme="minorHAnsi" w:hAnsiTheme="minorHAnsi" w:cstheme="minorHAnsi"/>
          <w:highlight w:val="yellow"/>
        </w:rPr>
        <w:t>City/County</w:t>
      </w:r>
      <w:r w:rsidRPr="00884A5A">
        <w:rPr>
          <w:rFonts w:asciiTheme="minorHAnsi" w:hAnsiTheme="minorHAnsi" w:cstheme="minorHAnsi"/>
        </w:rPr>
        <w:t xml:space="preserve"> staff whose job necessitates frequent field or site visits</w:t>
      </w:r>
      <w:r w:rsidR="003B3E5A">
        <w:rPr>
          <w:rFonts w:asciiTheme="minorHAnsi" w:hAnsiTheme="minorHAnsi" w:cstheme="minorHAnsi"/>
        </w:rPr>
        <w:t xml:space="preserve">, as well as staff responsible for </w:t>
      </w:r>
      <w:r w:rsidR="00A22CEE">
        <w:rPr>
          <w:rFonts w:asciiTheme="minorHAnsi" w:hAnsiTheme="minorHAnsi" w:cstheme="minorHAnsi"/>
        </w:rPr>
        <w:t>administering</w:t>
      </w:r>
      <w:r w:rsidR="003B3E5A">
        <w:rPr>
          <w:rFonts w:asciiTheme="minorHAnsi" w:hAnsiTheme="minorHAnsi" w:cstheme="minorHAnsi"/>
        </w:rPr>
        <w:t xml:space="preserve"> the MS4 Permit</w:t>
      </w:r>
      <w:r w:rsidRPr="00884A5A">
        <w:rPr>
          <w:rFonts w:asciiTheme="minorHAnsi" w:hAnsiTheme="minorHAnsi" w:cstheme="minorHAnsi"/>
        </w:rPr>
        <w:t>.  This may include staff from Public Works, Roads, Utilities,</w:t>
      </w:r>
      <w:r w:rsidR="00195A4D" w:rsidRPr="00884A5A">
        <w:rPr>
          <w:rFonts w:asciiTheme="minorHAnsi" w:hAnsiTheme="minorHAnsi" w:cstheme="minorHAnsi"/>
        </w:rPr>
        <w:t xml:space="preserve"> Erosion </w:t>
      </w:r>
      <w:r w:rsidR="00796629" w:rsidRPr="00884A5A">
        <w:rPr>
          <w:rFonts w:asciiTheme="minorHAnsi" w:hAnsiTheme="minorHAnsi" w:cstheme="minorHAnsi"/>
        </w:rPr>
        <w:t>and</w:t>
      </w:r>
      <w:r w:rsidR="00195A4D" w:rsidRPr="00884A5A">
        <w:rPr>
          <w:rFonts w:asciiTheme="minorHAnsi" w:hAnsiTheme="minorHAnsi" w:cstheme="minorHAnsi"/>
        </w:rPr>
        <w:t xml:space="preserve"> Sediment Control Inspectors</w:t>
      </w:r>
      <w:r w:rsidR="003B33D7">
        <w:rPr>
          <w:rFonts w:asciiTheme="minorHAnsi" w:hAnsiTheme="minorHAnsi" w:cstheme="minorHAnsi"/>
        </w:rPr>
        <w:t>, Stormwater Inspectors</w:t>
      </w:r>
      <w:r w:rsidR="00420505">
        <w:rPr>
          <w:rFonts w:asciiTheme="minorHAnsi" w:hAnsiTheme="minorHAnsi" w:cstheme="minorHAnsi"/>
        </w:rPr>
        <w:t>,</w:t>
      </w:r>
      <w:r w:rsidR="00195A4D" w:rsidRPr="00884A5A">
        <w:rPr>
          <w:rFonts w:asciiTheme="minorHAnsi" w:hAnsiTheme="minorHAnsi" w:cstheme="minorHAnsi"/>
        </w:rPr>
        <w:t xml:space="preserve"> and </w:t>
      </w:r>
      <w:r w:rsidR="00796629" w:rsidRPr="00884A5A">
        <w:rPr>
          <w:rFonts w:asciiTheme="minorHAnsi" w:hAnsiTheme="minorHAnsi" w:cstheme="minorHAnsi"/>
        </w:rPr>
        <w:t>others</w:t>
      </w:r>
      <w:r w:rsidR="00195A4D" w:rsidRPr="00884A5A">
        <w:rPr>
          <w:rFonts w:asciiTheme="minorHAnsi" w:hAnsiTheme="minorHAnsi" w:cstheme="minorHAnsi"/>
        </w:rPr>
        <w:t>.</w:t>
      </w:r>
    </w:p>
    <w:p w14:paraId="710D2D81" w14:textId="77777777" w:rsidR="00297442" w:rsidRPr="00295F66" w:rsidRDefault="00297442" w:rsidP="00297442">
      <w:pPr>
        <w:pStyle w:val="Heading2"/>
      </w:pPr>
      <w:bookmarkStart w:id="6" w:name="_Toc478488615"/>
      <w:r w:rsidRPr="00295F66">
        <w:t>P</w:t>
      </w:r>
      <w:r>
        <w:t>urpose</w:t>
      </w:r>
      <w:bookmarkEnd w:id="6"/>
    </w:p>
    <w:p w14:paraId="21979BC9" w14:textId="77777777" w:rsidR="00297442" w:rsidRPr="00884A5A" w:rsidRDefault="00297442">
      <w:pPr>
        <w:rPr>
          <w:rFonts w:ascii="Calibri" w:hAnsi="Calibri" w:cs="Calibri"/>
        </w:rPr>
      </w:pPr>
      <w:r w:rsidRPr="00884A5A">
        <w:rPr>
          <w:rFonts w:ascii="Calibri" w:hAnsi="Calibri" w:cs="Calibri"/>
        </w:rPr>
        <w:t>The purpose of this manual is to assist field</w:t>
      </w:r>
      <w:r w:rsidR="00BF4348">
        <w:rPr>
          <w:rFonts w:ascii="Calibri" w:hAnsi="Calibri" w:cs="Calibri"/>
        </w:rPr>
        <w:t xml:space="preserve"> and program</w:t>
      </w:r>
      <w:r w:rsidRPr="00884A5A">
        <w:rPr>
          <w:rFonts w:ascii="Calibri" w:hAnsi="Calibri" w:cs="Calibri"/>
        </w:rPr>
        <w:t xml:space="preserve"> staff </w:t>
      </w:r>
      <w:r w:rsidR="00BF4348">
        <w:rPr>
          <w:rFonts w:ascii="Calibri" w:hAnsi="Calibri" w:cs="Calibri"/>
        </w:rPr>
        <w:t>with</w:t>
      </w:r>
      <w:r w:rsidR="00BF4348" w:rsidRPr="00884A5A">
        <w:rPr>
          <w:rFonts w:ascii="Calibri" w:hAnsi="Calibri" w:cs="Calibri"/>
        </w:rPr>
        <w:t xml:space="preserve"> </w:t>
      </w:r>
      <w:r w:rsidRPr="00884A5A">
        <w:rPr>
          <w:rFonts w:ascii="Calibri" w:hAnsi="Calibri" w:cs="Calibri"/>
        </w:rPr>
        <w:t>proper identification</w:t>
      </w:r>
      <w:r w:rsidR="00BF4348">
        <w:rPr>
          <w:rFonts w:ascii="Calibri" w:hAnsi="Calibri" w:cs="Calibri"/>
        </w:rPr>
        <w:t xml:space="preserve">, </w:t>
      </w:r>
      <w:r w:rsidRPr="00884A5A">
        <w:rPr>
          <w:rFonts w:ascii="Calibri" w:hAnsi="Calibri" w:cs="Calibri"/>
        </w:rPr>
        <w:t>reporting</w:t>
      </w:r>
      <w:r w:rsidR="00BF4348">
        <w:rPr>
          <w:rFonts w:ascii="Calibri" w:hAnsi="Calibri" w:cs="Calibri"/>
        </w:rPr>
        <w:t>, and resolution</w:t>
      </w:r>
      <w:r w:rsidRPr="00884A5A">
        <w:rPr>
          <w:rFonts w:ascii="Calibri" w:hAnsi="Calibri" w:cs="Calibri"/>
        </w:rPr>
        <w:t xml:space="preserve"> of pollution problems.  </w:t>
      </w:r>
    </w:p>
    <w:p w14:paraId="5040337A" w14:textId="77777777" w:rsidR="00884A5A" w:rsidRPr="00884A5A" w:rsidRDefault="00884A5A" w:rsidP="0079176B">
      <w:pPr>
        <w:rPr>
          <w:rFonts w:ascii="Calibri" w:hAnsi="Calibri" w:cs="Calibri"/>
        </w:rPr>
      </w:pPr>
    </w:p>
    <w:p w14:paraId="4A03B7C5" w14:textId="77777777" w:rsidR="0079176B" w:rsidRPr="00884A5A" w:rsidRDefault="00195A4D" w:rsidP="0079176B">
      <w:pPr>
        <w:rPr>
          <w:rFonts w:ascii="Calibri" w:hAnsi="Calibri" w:cs="Calibri"/>
        </w:rPr>
      </w:pPr>
      <w:r w:rsidRPr="00884A5A">
        <w:rPr>
          <w:rFonts w:ascii="Calibri" w:hAnsi="Calibri" w:cs="Calibri"/>
        </w:rPr>
        <w:t xml:space="preserve">This manual </w:t>
      </w:r>
      <w:r w:rsidR="00796629" w:rsidRPr="00884A5A">
        <w:rPr>
          <w:rFonts w:ascii="Calibri" w:hAnsi="Calibri" w:cs="Calibri"/>
        </w:rPr>
        <w:t>is</w:t>
      </w:r>
      <w:r w:rsidRPr="00884A5A">
        <w:rPr>
          <w:rFonts w:ascii="Calibri" w:hAnsi="Calibri" w:cs="Calibri"/>
        </w:rPr>
        <w:t xml:space="preserve"> divided into several sections, described brief</w:t>
      </w:r>
      <w:r w:rsidR="00A22CEE">
        <w:rPr>
          <w:rFonts w:ascii="Calibri" w:hAnsi="Calibri" w:cs="Calibri"/>
        </w:rPr>
        <w:t>ly</w:t>
      </w:r>
      <w:r w:rsidRPr="00884A5A">
        <w:rPr>
          <w:rFonts w:ascii="Calibri" w:hAnsi="Calibri" w:cs="Calibri"/>
        </w:rPr>
        <w:t xml:space="preserve"> below:</w:t>
      </w:r>
    </w:p>
    <w:p w14:paraId="0BADE25A" w14:textId="77777777" w:rsidR="00195A4D" w:rsidRPr="00884A5A" w:rsidRDefault="00195A4D" w:rsidP="00195A4D">
      <w:pPr>
        <w:ind w:left="720"/>
        <w:rPr>
          <w:rFonts w:ascii="Calibri" w:hAnsi="Calibri" w:cs="Calibri"/>
        </w:rPr>
      </w:pPr>
    </w:p>
    <w:p w14:paraId="28D14BBF" w14:textId="77777777" w:rsidR="00195A4D" w:rsidRPr="00884A5A" w:rsidRDefault="00FC0D21" w:rsidP="0019199A">
      <w:pPr>
        <w:ind w:left="1440" w:hanging="720"/>
        <w:rPr>
          <w:rFonts w:ascii="Calibri" w:hAnsi="Calibri" w:cs="Calibri"/>
        </w:rPr>
      </w:pPr>
      <w:r>
        <w:rPr>
          <w:rFonts w:ascii="Calibri" w:hAnsi="Calibri" w:cs="Calibri"/>
          <w:b/>
        </w:rPr>
        <w:t>Common Pollution Problems</w:t>
      </w:r>
      <w:r w:rsidR="00195A4D" w:rsidRPr="00884A5A">
        <w:rPr>
          <w:rFonts w:ascii="Calibri" w:hAnsi="Calibri" w:cs="Calibri"/>
        </w:rPr>
        <w:t xml:space="preserve"> – Describes common pollution problems that may be encountered during standard work days and routine activities.  </w:t>
      </w:r>
      <w:r w:rsidR="00884A5A">
        <w:rPr>
          <w:rFonts w:ascii="Calibri" w:hAnsi="Calibri" w:cs="Calibri"/>
        </w:rPr>
        <w:t>Problems are listed from those more likely to be encountered to less likely.</w:t>
      </w:r>
    </w:p>
    <w:p w14:paraId="0053A8F2" w14:textId="77777777" w:rsidR="00BF4348" w:rsidRPr="00884A5A" w:rsidRDefault="009C1933">
      <w:pPr>
        <w:ind w:left="1440" w:hanging="720"/>
        <w:rPr>
          <w:rFonts w:ascii="Calibri" w:hAnsi="Calibri" w:cs="Calibri"/>
        </w:rPr>
      </w:pPr>
      <w:r>
        <w:rPr>
          <w:rFonts w:ascii="Calibri" w:hAnsi="Calibri" w:cs="Calibri"/>
          <w:b/>
        </w:rPr>
        <w:t>Illicit Discharge</w:t>
      </w:r>
      <w:r w:rsidR="00FC0D21">
        <w:rPr>
          <w:rFonts w:ascii="Calibri" w:hAnsi="Calibri" w:cs="Calibri"/>
          <w:b/>
        </w:rPr>
        <w:t xml:space="preserve"> Characteristics</w:t>
      </w:r>
      <w:r w:rsidR="00264BB6" w:rsidRPr="00884A5A">
        <w:rPr>
          <w:rFonts w:ascii="Calibri" w:hAnsi="Calibri" w:cs="Calibri"/>
        </w:rPr>
        <w:t xml:space="preserve"> – Describes</w:t>
      </w:r>
      <w:r w:rsidR="0019199A">
        <w:rPr>
          <w:rFonts w:ascii="Calibri" w:hAnsi="Calibri" w:cs="Calibri"/>
        </w:rPr>
        <w:t xml:space="preserve"> </w:t>
      </w:r>
      <w:r w:rsidR="00FC0D21">
        <w:rPr>
          <w:rFonts w:ascii="Calibri" w:hAnsi="Calibri" w:cs="Calibri"/>
        </w:rPr>
        <w:t xml:space="preserve">characteristics and severity of various </w:t>
      </w:r>
      <w:r>
        <w:rPr>
          <w:rFonts w:ascii="Calibri" w:hAnsi="Calibri" w:cs="Calibri"/>
        </w:rPr>
        <w:t>illicit discharge</w:t>
      </w:r>
      <w:r w:rsidR="00FC0D21">
        <w:rPr>
          <w:rFonts w:ascii="Calibri" w:hAnsi="Calibri" w:cs="Calibri"/>
        </w:rPr>
        <w:t xml:space="preserve"> sources</w:t>
      </w:r>
      <w:r w:rsidR="00264BB6" w:rsidRPr="00884A5A">
        <w:rPr>
          <w:rFonts w:ascii="Calibri" w:hAnsi="Calibri" w:cs="Calibri"/>
        </w:rPr>
        <w:t>.</w:t>
      </w:r>
      <w:r w:rsidR="00FC0D21">
        <w:rPr>
          <w:rFonts w:ascii="Calibri" w:hAnsi="Calibri" w:cs="Calibri"/>
        </w:rPr>
        <w:t xml:space="preserve">  This may be used to characterize pollution problems for reporting purposes or may be used </w:t>
      </w:r>
      <w:r w:rsidR="00455236">
        <w:rPr>
          <w:rFonts w:ascii="Calibri" w:hAnsi="Calibri" w:cs="Calibri"/>
        </w:rPr>
        <w:t xml:space="preserve">for prioritization purposes </w:t>
      </w:r>
      <w:r w:rsidR="00FC0D21">
        <w:rPr>
          <w:rFonts w:ascii="Calibri" w:hAnsi="Calibri" w:cs="Calibri"/>
        </w:rPr>
        <w:t>during outfall inspections</w:t>
      </w:r>
      <w:r w:rsidR="00455236">
        <w:rPr>
          <w:rFonts w:ascii="Calibri" w:hAnsi="Calibri" w:cs="Calibri"/>
        </w:rPr>
        <w:t>.</w:t>
      </w:r>
    </w:p>
    <w:p w14:paraId="2484F520" w14:textId="77777777" w:rsidR="0079176B" w:rsidRDefault="00BF4348">
      <w:pPr>
        <w:ind w:left="1440" w:hanging="720"/>
        <w:rPr>
          <w:rFonts w:ascii="Calibri" w:hAnsi="Calibri" w:cs="Calibri"/>
        </w:rPr>
      </w:pPr>
      <w:r>
        <w:rPr>
          <w:rFonts w:ascii="Calibri" w:hAnsi="Calibri" w:cs="Calibri"/>
          <w:b/>
        </w:rPr>
        <w:t xml:space="preserve">IDDE </w:t>
      </w:r>
      <w:r w:rsidR="003B3E5A">
        <w:rPr>
          <w:rFonts w:ascii="Calibri" w:hAnsi="Calibri" w:cs="Calibri"/>
          <w:b/>
        </w:rPr>
        <w:t>Written Procedures</w:t>
      </w:r>
      <w:r w:rsidR="00195A4D" w:rsidRPr="00884A5A">
        <w:rPr>
          <w:rFonts w:ascii="Calibri" w:hAnsi="Calibri" w:cs="Calibri"/>
        </w:rPr>
        <w:t xml:space="preserve"> – </w:t>
      </w:r>
      <w:r w:rsidR="003B3E5A">
        <w:rPr>
          <w:rFonts w:ascii="Calibri" w:hAnsi="Calibri" w:cs="Calibri"/>
        </w:rPr>
        <w:t>Outlines procedures for illicit discharge screening, detection, tracking, and reporting, as required by the MS4 Permit.</w:t>
      </w:r>
    </w:p>
    <w:p w14:paraId="1BBCA2B9" w14:textId="77777777" w:rsidR="0019199A" w:rsidRPr="00EB7EC4" w:rsidRDefault="003B3E5A">
      <w:pPr>
        <w:ind w:left="1440" w:hanging="720"/>
        <w:rPr>
          <w:rFonts w:ascii="Calibri" w:hAnsi="Calibri" w:cs="Calibri"/>
          <w:b/>
        </w:rPr>
      </w:pPr>
      <w:r>
        <w:rPr>
          <w:rFonts w:ascii="Calibri" w:hAnsi="Calibri" w:cs="Calibri"/>
          <w:b/>
        </w:rPr>
        <w:t>Appendices</w:t>
      </w:r>
      <w:r w:rsidR="0019199A">
        <w:rPr>
          <w:rFonts w:ascii="Calibri" w:hAnsi="Calibri" w:cs="Calibri"/>
        </w:rPr>
        <w:t xml:space="preserve"> – </w:t>
      </w:r>
      <w:r>
        <w:rPr>
          <w:rFonts w:ascii="Calibri" w:hAnsi="Calibri" w:cs="Calibri"/>
        </w:rPr>
        <w:t>Contains field and laboratory forms, and other materials that are helpful for program documentation.</w:t>
      </w:r>
    </w:p>
    <w:p w14:paraId="2EBB49C2" w14:textId="08D33309" w:rsidR="0002613D" w:rsidRDefault="0002613D">
      <w:pPr>
        <w:pStyle w:val="Heading2"/>
      </w:pPr>
      <w:bookmarkStart w:id="7" w:name="_Toc478488616"/>
      <w:r>
        <w:t xml:space="preserve">What </w:t>
      </w:r>
      <w:r w:rsidR="00A92DE1">
        <w:t>to</w:t>
      </w:r>
      <w:r>
        <w:t xml:space="preserve"> Report</w:t>
      </w:r>
      <w:bookmarkEnd w:id="7"/>
    </w:p>
    <w:p w14:paraId="620953F1" w14:textId="7623FD98" w:rsidR="0002613D" w:rsidRPr="0002613D" w:rsidRDefault="0002613D">
      <w:pPr>
        <w:rPr>
          <w:rFonts w:asciiTheme="minorHAnsi" w:hAnsiTheme="minorHAnsi" w:cstheme="minorHAnsi"/>
        </w:rPr>
      </w:pPr>
      <w:r w:rsidRPr="00FD54A6">
        <w:rPr>
          <w:rFonts w:asciiTheme="minorHAnsi" w:hAnsiTheme="minorHAnsi" w:cstheme="minorHAnsi"/>
          <w:u w:val="single"/>
        </w:rPr>
        <w:t>Any flow occurring after 2 to 3 days of dry weather should be assessed according to the characteristics described in this guide.</w:t>
      </w:r>
      <w:r w:rsidRPr="0002613D">
        <w:rPr>
          <w:rFonts w:asciiTheme="minorHAnsi" w:hAnsiTheme="minorHAnsi" w:cstheme="minorHAnsi"/>
        </w:rPr>
        <w:t xml:space="preserve">  The flow may be present in an outfall, manhole, storm drain inlet, street or in any manner draining to the</w:t>
      </w:r>
      <w:r w:rsidR="00F126F0" w:rsidRPr="00F126F0">
        <w:rPr>
          <w:rFonts w:asciiTheme="minorHAnsi" w:hAnsiTheme="minorHAnsi" w:cstheme="minorHAnsi"/>
        </w:rPr>
        <w:t xml:space="preserve"> </w:t>
      </w:r>
      <w:r w:rsidR="00F126F0" w:rsidRPr="00A22CEE">
        <w:rPr>
          <w:rFonts w:asciiTheme="minorHAnsi" w:hAnsiTheme="minorHAnsi" w:cstheme="minorHAnsi"/>
          <w:highlight w:val="yellow"/>
        </w:rPr>
        <w:t>City/County</w:t>
      </w:r>
      <w:r w:rsidR="00A22CEE">
        <w:rPr>
          <w:rFonts w:asciiTheme="minorHAnsi" w:hAnsiTheme="minorHAnsi" w:cstheme="minorHAnsi"/>
        </w:rPr>
        <w:t>’</w:t>
      </w:r>
      <w:r w:rsidRPr="0002613D">
        <w:rPr>
          <w:rFonts w:asciiTheme="minorHAnsi" w:hAnsiTheme="minorHAnsi" w:cstheme="minorHAnsi"/>
        </w:rPr>
        <w:t xml:space="preserve">s </w:t>
      </w:r>
      <w:r w:rsidR="00805862">
        <w:rPr>
          <w:rFonts w:asciiTheme="minorHAnsi" w:hAnsiTheme="minorHAnsi" w:cstheme="minorHAnsi"/>
        </w:rPr>
        <w:t>storm sewer</w:t>
      </w:r>
      <w:r w:rsidRPr="0002613D">
        <w:rPr>
          <w:rFonts w:asciiTheme="minorHAnsi" w:hAnsiTheme="minorHAnsi" w:cstheme="minorHAnsi"/>
        </w:rPr>
        <w:t xml:space="preserve"> system.</w:t>
      </w:r>
      <w:r>
        <w:rPr>
          <w:rFonts w:asciiTheme="minorHAnsi" w:hAnsiTheme="minorHAnsi" w:cstheme="minorHAnsi"/>
        </w:rPr>
        <w:t xml:space="preserve">  Any potential problems should be reported AS SOON AS POSSIBLE</w:t>
      </w:r>
      <w:r w:rsidR="0070648C">
        <w:rPr>
          <w:rFonts w:asciiTheme="minorHAnsi" w:hAnsiTheme="minorHAnsi" w:cstheme="minorHAnsi"/>
        </w:rPr>
        <w:t xml:space="preserve"> </w:t>
      </w:r>
      <w:r w:rsidR="0070648C" w:rsidRPr="005762A2">
        <w:rPr>
          <w:rFonts w:asciiTheme="minorHAnsi" w:hAnsiTheme="minorHAnsi" w:cstheme="minorHAnsi"/>
          <w:highlight w:val="yellow"/>
        </w:rPr>
        <w:t>to City/County Stormwater Staff</w:t>
      </w:r>
      <w:r>
        <w:rPr>
          <w:rFonts w:asciiTheme="minorHAnsi" w:hAnsiTheme="minorHAnsi" w:cstheme="minorHAnsi"/>
        </w:rPr>
        <w:t>.</w:t>
      </w:r>
      <w:r w:rsidR="004506D7">
        <w:rPr>
          <w:rFonts w:asciiTheme="minorHAnsi" w:hAnsiTheme="minorHAnsi" w:cstheme="minorHAnsi"/>
        </w:rPr>
        <w:t xml:space="preserve">  </w:t>
      </w:r>
      <w:r w:rsidR="00A22CEE" w:rsidRPr="00FD54A6">
        <w:rPr>
          <w:rFonts w:asciiTheme="minorHAnsi" w:hAnsiTheme="minorHAnsi" w:cstheme="minorHAnsi"/>
          <w:i/>
        </w:rPr>
        <w:t>NOTE:</w:t>
      </w:r>
      <w:r w:rsidR="00A22CEE">
        <w:rPr>
          <w:rFonts w:asciiTheme="minorHAnsi" w:hAnsiTheme="minorHAnsi" w:cstheme="minorHAnsi"/>
        </w:rPr>
        <w:t xml:space="preserve">  </w:t>
      </w:r>
      <w:r w:rsidR="004506D7">
        <w:rPr>
          <w:rFonts w:asciiTheme="minorHAnsi" w:hAnsiTheme="minorHAnsi" w:cstheme="minorHAnsi"/>
        </w:rPr>
        <w:t xml:space="preserve">Especially in </w:t>
      </w:r>
      <w:r w:rsidR="002B02A6">
        <w:rPr>
          <w:rFonts w:asciiTheme="minorHAnsi" w:hAnsiTheme="minorHAnsi" w:cstheme="minorHAnsi"/>
        </w:rPr>
        <w:t>Hampton Roads</w:t>
      </w:r>
      <w:r w:rsidR="004506D7">
        <w:rPr>
          <w:rFonts w:asciiTheme="minorHAnsi" w:hAnsiTheme="minorHAnsi" w:cstheme="minorHAnsi"/>
        </w:rPr>
        <w:t xml:space="preserve">, any such flow may be </w:t>
      </w:r>
      <w:r w:rsidR="002B02A6">
        <w:rPr>
          <w:rFonts w:asciiTheme="minorHAnsi" w:hAnsiTheme="minorHAnsi" w:cstheme="minorHAnsi"/>
        </w:rPr>
        <w:t>comingled with tidal water</w:t>
      </w:r>
      <w:r w:rsidR="00A92DE1">
        <w:rPr>
          <w:rFonts w:asciiTheme="minorHAnsi" w:hAnsiTheme="minorHAnsi" w:cstheme="minorHAnsi"/>
        </w:rPr>
        <w:t>.</w:t>
      </w:r>
      <w:r w:rsidR="004506D7">
        <w:rPr>
          <w:rFonts w:asciiTheme="minorHAnsi" w:hAnsiTheme="minorHAnsi" w:cstheme="minorHAnsi"/>
        </w:rPr>
        <w:t xml:space="preserve"> </w:t>
      </w:r>
      <w:r w:rsidR="00A92DE1">
        <w:rPr>
          <w:rFonts w:asciiTheme="minorHAnsi" w:hAnsiTheme="minorHAnsi" w:cstheme="minorHAnsi"/>
        </w:rPr>
        <w:t>H</w:t>
      </w:r>
      <w:r w:rsidR="004506D7">
        <w:rPr>
          <w:rFonts w:asciiTheme="minorHAnsi" w:hAnsiTheme="minorHAnsi" w:cstheme="minorHAnsi"/>
        </w:rPr>
        <w:t xml:space="preserve">owever, be aware that contaminants </w:t>
      </w:r>
      <w:r w:rsidR="002B02A6">
        <w:rPr>
          <w:rFonts w:asciiTheme="minorHAnsi" w:hAnsiTheme="minorHAnsi" w:cstheme="minorHAnsi"/>
        </w:rPr>
        <w:t>may still be present</w:t>
      </w:r>
      <w:r w:rsidR="004506D7">
        <w:rPr>
          <w:rFonts w:asciiTheme="minorHAnsi" w:hAnsiTheme="minorHAnsi" w:cstheme="minorHAnsi"/>
        </w:rPr>
        <w:t>, so the testing procedures still apply</w:t>
      </w:r>
      <w:r w:rsidR="00A92DE1">
        <w:rPr>
          <w:rFonts w:asciiTheme="minorHAnsi" w:hAnsiTheme="minorHAnsi" w:cstheme="minorHAnsi"/>
        </w:rPr>
        <w:t xml:space="preserve"> (with some potential modifications)</w:t>
      </w:r>
      <w:r w:rsidR="004506D7">
        <w:rPr>
          <w:rFonts w:asciiTheme="minorHAnsi" w:hAnsiTheme="minorHAnsi" w:cstheme="minorHAnsi"/>
        </w:rPr>
        <w:t>.</w:t>
      </w:r>
      <w:r w:rsidRPr="0002613D">
        <w:rPr>
          <w:rFonts w:asciiTheme="minorHAnsi" w:hAnsiTheme="minorHAnsi" w:cstheme="minorHAnsi"/>
        </w:rPr>
        <w:t xml:space="preserve">    </w:t>
      </w:r>
    </w:p>
    <w:p w14:paraId="1AE634CC" w14:textId="77777777" w:rsidR="0002613D" w:rsidRPr="0002613D" w:rsidRDefault="0002613D" w:rsidP="0002613D">
      <w:pPr>
        <w:rPr>
          <w:rFonts w:asciiTheme="minorHAnsi" w:hAnsiTheme="minorHAnsi" w:cstheme="minorHAnsi"/>
        </w:rPr>
      </w:pPr>
    </w:p>
    <w:p w14:paraId="0C842D56" w14:textId="77777777" w:rsidR="0002613D" w:rsidRPr="0002613D" w:rsidRDefault="0002613D" w:rsidP="0002613D">
      <w:pPr>
        <w:rPr>
          <w:rFonts w:asciiTheme="minorHAnsi" w:hAnsiTheme="minorHAnsi" w:cstheme="minorHAnsi"/>
          <w:b/>
        </w:rPr>
      </w:pPr>
      <w:r w:rsidRPr="0002613D">
        <w:rPr>
          <w:rFonts w:asciiTheme="minorHAnsi" w:hAnsiTheme="minorHAnsi" w:cstheme="minorHAnsi"/>
          <w:b/>
        </w:rPr>
        <w:t xml:space="preserve">WHAT TO REPORT: </w:t>
      </w:r>
    </w:p>
    <w:p w14:paraId="45CBEAB3" w14:textId="77777777" w:rsidR="0002613D" w:rsidRPr="0002613D" w:rsidRDefault="0002613D" w:rsidP="00E0734F">
      <w:pPr>
        <w:pStyle w:val="ListParagraph"/>
        <w:numPr>
          <w:ilvl w:val="0"/>
          <w:numId w:val="8"/>
        </w:numPr>
        <w:rPr>
          <w:rFonts w:asciiTheme="minorHAnsi" w:hAnsiTheme="minorHAnsi" w:cstheme="minorHAnsi"/>
        </w:rPr>
      </w:pPr>
      <w:r w:rsidRPr="0002613D">
        <w:rPr>
          <w:rFonts w:asciiTheme="minorHAnsi" w:hAnsiTheme="minorHAnsi" w:cstheme="minorHAnsi"/>
        </w:rPr>
        <w:t>Location of problem</w:t>
      </w:r>
    </w:p>
    <w:p w14:paraId="3AF7A02E" w14:textId="14B68600" w:rsidR="0002613D" w:rsidRPr="0002613D" w:rsidRDefault="0002613D" w:rsidP="00E0734F">
      <w:pPr>
        <w:pStyle w:val="ListParagraph"/>
        <w:numPr>
          <w:ilvl w:val="0"/>
          <w:numId w:val="8"/>
        </w:numPr>
        <w:rPr>
          <w:rFonts w:asciiTheme="minorHAnsi" w:hAnsiTheme="minorHAnsi" w:cstheme="minorHAnsi"/>
        </w:rPr>
      </w:pPr>
      <w:r w:rsidRPr="0002613D">
        <w:rPr>
          <w:rFonts w:asciiTheme="minorHAnsi" w:hAnsiTheme="minorHAnsi" w:cstheme="minorHAnsi"/>
        </w:rPr>
        <w:t xml:space="preserve">Time </w:t>
      </w:r>
      <w:r w:rsidR="00A92DE1">
        <w:rPr>
          <w:rFonts w:asciiTheme="minorHAnsi" w:hAnsiTheme="minorHAnsi" w:cstheme="minorHAnsi"/>
        </w:rPr>
        <w:t xml:space="preserve">that </w:t>
      </w:r>
      <w:r w:rsidRPr="0002613D">
        <w:rPr>
          <w:rFonts w:asciiTheme="minorHAnsi" w:hAnsiTheme="minorHAnsi" w:cstheme="minorHAnsi"/>
        </w:rPr>
        <w:t>problem was found</w:t>
      </w:r>
    </w:p>
    <w:p w14:paraId="48C8E5AB" w14:textId="77777777" w:rsidR="0002613D" w:rsidRPr="0002613D" w:rsidRDefault="0002613D" w:rsidP="00E0734F">
      <w:pPr>
        <w:pStyle w:val="ListParagraph"/>
        <w:numPr>
          <w:ilvl w:val="0"/>
          <w:numId w:val="8"/>
        </w:numPr>
        <w:rPr>
          <w:rFonts w:asciiTheme="minorHAnsi" w:hAnsiTheme="minorHAnsi" w:cstheme="minorHAnsi"/>
        </w:rPr>
      </w:pPr>
      <w:r w:rsidRPr="0002613D">
        <w:rPr>
          <w:rFonts w:asciiTheme="minorHAnsi" w:hAnsiTheme="minorHAnsi" w:cstheme="minorHAnsi"/>
        </w:rPr>
        <w:t>Odor, color, turbidity</w:t>
      </w:r>
      <w:r w:rsidR="00420505">
        <w:rPr>
          <w:rFonts w:asciiTheme="minorHAnsi" w:hAnsiTheme="minorHAnsi" w:cstheme="minorHAnsi"/>
        </w:rPr>
        <w:t>,</w:t>
      </w:r>
      <w:r w:rsidRPr="0002613D">
        <w:rPr>
          <w:rFonts w:asciiTheme="minorHAnsi" w:hAnsiTheme="minorHAnsi" w:cstheme="minorHAnsi"/>
        </w:rPr>
        <w:t xml:space="preserve"> and floatables </w:t>
      </w:r>
    </w:p>
    <w:p w14:paraId="5E1FAC9B" w14:textId="77777777" w:rsidR="0002613D" w:rsidRDefault="0002613D" w:rsidP="00E0734F">
      <w:pPr>
        <w:pStyle w:val="ListParagraph"/>
        <w:numPr>
          <w:ilvl w:val="0"/>
          <w:numId w:val="8"/>
        </w:numPr>
        <w:rPr>
          <w:rFonts w:asciiTheme="minorHAnsi" w:hAnsiTheme="minorHAnsi" w:cstheme="minorHAnsi"/>
        </w:rPr>
      </w:pPr>
      <w:r w:rsidRPr="0002613D">
        <w:rPr>
          <w:rFonts w:asciiTheme="minorHAnsi" w:hAnsiTheme="minorHAnsi" w:cstheme="minorHAnsi"/>
        </w:rPr>
        <w:t>One or more digital p</w:t>
      </w:r>
      <w:r w:rsidR="009B4A5C">
        <w:rPr>
          <w:rFonts w:asciiTheme="minorHAnsi" w:hAnsiTheme="minorHAnsi" w:cstheme="minorHAnsi"/>
        </w:rPr>
        <w:t>hotos to document the condition, if possible</w:t>
      </w:r>
    </w:p>
    <w:p w14:paraId="002DAE33" w14:textId="77777777" w:rsidR="0002613D" w:rsidRPr="0002613D" w:rsidRDefault="0002613D" w:rsidP="00E0734F">
      <w:pPr>
        <w:pStyle w:val="ListParagraph"/>
        <w:numPr>
          <w:ilvl w:val="0"/>
          <w:numId w:val="8"/>
        </w:numPr>
        <w:rPr>
          <w:rFonts w:asciiTheme="minorHAnsi" w:hAnsiTheme="minorHAnsi" w:cstheme="minorHAnsi"/>
        </w:rPr>
      </w:pPr>
      <w:r w:rsidRPr="0002613D">
        <w:rPr>
          <w:rFonts w:asciiTheme="minorHAnsi" w:hAnsiTheme="minorHAnsi" w:cstheme="minorHAnsi"/>
        </w:rPr>
        <w:t>Any other relevant or pertinent information</w:t>
      </w:r>
    </w:p>
    <w:p w14:paraId="73807F9D" w14:textId="77777777" w:rsidR="0002613D" w:rsidRPr="0002613D" w:rsidRDefault="0002613D" w:rsidP="0002613D">
      <w:pPr>
        <w:rPr>
          <w:rFonts w:asciiTheme="minorHAnsi" w:hAnsiTheme="minorHAnsi" w:cstheme="minorHAnsi"/>
          <w:b/>
        </w:rPr>
      </w:pPr>
    </w:p>
    <w:p w14:paraId="23ACA6DF" w14:textId="77777777" w:rsidR="0002613D" w:rsidRPr="0002613D" w:rsidRDefault="009B4A5C" w:rsidP="0002613D">
      <w:pPr>
        <w:rPr>
          <w:rFonts w:asciiTheme="minorHAnsi" w:hAnsiTheme="minorHAnsi" w:cstheme="minorHAnsi"/>
          <w:b/>
        </w:rPr>
      </w:pPr>
      <w:r>
        <w:rPr>
          <w:rFonts w:asciiTheme="minorHAnsi" w:hAnsiTheme="minorHAnsi" w:cstheme="minorHAnsi"/>
          <w:b/>
        </w:rPr>
        <w:t>TO WHOM TO REPORT</w:t>
      </w:r>
      <w:r w:rsidR="0002613D" w:rsidRPr="0002613D">
        <w:rPr>
          <w:rFonts w:asciiTheme="minorHAnsi" w:hAnsiTheme="minorHAnsi" w:cstheme="minorHAnsi"/>
          <w:b/>
        </w:rPr>
        <w:t>:</w:t>
      </w:r>
    </w:p>
    <w:p w14:paraId="318A6C0A" w14:textId="6D7A2D10" w:rsidR="00CC72B7" w:rsidRPr="00A22CEE" w:rsidRDefault="0002613D" w:rsidP="00E0734F">
      <w:pPr>
        <w:pStyle w:val="ListParagraph"/>
        <w:numPr>
          <w:ilvl w:val="0"/>
          <w:numId w:val="9"/>
        </w:numPr>
        <w:rPr>
          <w:sz w:val="22"/>
        </w:rPr>
      </w:pPr>
      <w:r w:rsidRPr="00A22CEE">
        <w:rPr>
          <w:rFonts w:asciiTheme="minorHAnsi" w:hAnsiTheme="minorHAnsi" w:cstheme="minorHAnsi"/>
          <w:highlight w:val="yellow"/>
        </w:rPr>
        <w:t xml:space="preserve">Stormwater Compliance Inspector, </w:t>
      </w:r>
      <w:r w:rsidR="00A92DE1" w:rsidRPr="003D1308">
        <w:rPr>
          <w:highlight w:val="yellow"/>
        </w:rPr>
        <w:t>757-XXX-XXXX</w:t>
      </w:r>
      <w:r w:rsidR="005A3AF1" w:rsidRPr="00A22CEE">
        <w:rPr>
          <w:rFonts w:asciiTheme="minorHAnsi" w:hAnsiTheme="minorHAnsi" w:cstheme="minorHAnsi"/>
          <w:b/>
          <w:highlight w:val="yellow"/>
        </w:rPr>
        <w:t>, email</w:t>
      </w:r>
      <w:r w:rsidR="006708B9" w:rsidRPr="00BC1D69">
        <w:br w:type="page"/>
      </w:r>
    </w:p>
    <w:p w14:paraId="265F89DC" w14:textId="77777777" w:rsidR="00FC0D21" w:rsidRDefault="00BF4348" w:rsidP="00FC0D21">
      <w:pPr>
        <w:pStyle w:val="Heading1"/>
      </w:pPr>
      <w:bookmarkStart w:id="8" w:name="_Toc478488617"/>
      <w:r>
        <w:lastRenderedPageBreak/>
        <w:t xml:space="preserve">3. </w:t>
      </w:r>
      <w:r w:rsidR="00FC0D21">
        <w:t>C</w:t>
      </w:r>
      <w:r w:rsidR="002E1407">
        <w:t>OMMON</w:t>
      </w:r>
      <w:r w:rsidR="00FC0D21">
        <w:t xml:space="preserve"> P</w:t>
      </w:r>
      <w:r w:rsidR="002E1407">
        <w:t>OLLUTION</w:t>
      </w:r>
      <w:r w:rsidR="00FC0D21">
        <w:t xml:space="preserve"> P</w:t>
      </w:r>
      <w:r w:rsidR="002E1407">
        <w:t>ROBLEMS</w:t>
      </w:r>
      <w:bookmarkEnd w:id="8"/>
    </w:p>
    <w:p w14:paraId="3A3888AD" w14:textId="77777777" w:rsidR="00BF4348" w:rsidRDefault="00BF4348">
      <w:pPr>
        <w:rPr>
          <w:rFonts w:ascii="Calibri" w:hAnsi="Calibri" w:cs="Calibri"/>
        </w:rPr>
      </w:pPr>
    </w:p>
    <w:p w14:paraId="25E020D4" w14:textId="77777777" w:rsidR="00812564" w:rsidRDefault="00812564" w:rsidP="00812564">
      <w:pPr>
        <w:rPr>
          <w:rFonts w:ascii="Calibri" w:hAnsi="Calibri" w:cs="Calibri"/>
        </w:rPr>
      </w:pPr>
      <w:r w:rsidRPr="003A72D2">
        <w:rPr>
          <w:rFonts w:ascii="Calibri" w:hAnsi="Calibri" w:cs="Calibri"/>
        </w:rPr>
        <w:t>Illicit discharges are considered “illicit” because storm sewer systems, unlike sanitary sewer systems, are not designed to accept, treat, or di</w:t>
      </w:r>
      <w:r>
        <w:rPr>
          <w:rFonts w:ascii="Calibri" w:hAnsi="Calibri" w:cs="Calibri"/>
        </w:rPr>
        <w:t xml:space="preserve">scharge non-stormwater wastes.  </w:t>
      </w:r>
      <w:r w:rsidRPr="003A72D2">
        <w:rPr>
          <w:rFonts w:ascii="Calibri" w:hAnsi="Calibri" w:cs="Calibri"/>
        </w:rPr>
        <w:t xml:space="preserve">There are two </w:t>
      </w:r>
      <w:r>
        <w:rPr>
          <w:rFonts w:ascii="Calibri" w:hAnsi="Calibri" w:cs="Calibri"/>
        </w:rPr>
        <w:t xml:space="preserve">primary </w:t>
      </w:r>
      <w:r w:rsidRPr="003A72D2">
        <w:rPr>
          <w:rFonts w:ascii="Calibri" w:hAnsi="Calibri" w:cs="Calibri"/>
        </w:rPr>
        <w:t xml:space="preserve">categories of illicit discharges, as follows: </w:t>
      </w:r>
    </w:p>
    <w:p w14:paraId="22581F89" w14:textId="77777777" w:rsidR="00812564" w:rsidRPr="003A72D2" w:rsidRDefault="00812564" w:rsidP="00812564">
      <w:pPr>
        <w:rPr>
          <w:rFonts w:ascii="Calibri" w:hAnsi="Calibri" w:cs="Calibri"/>
        </w:rPr>
      </w:pPr>
    </w:p>
    <w:p w14:paraId="29BE9F4A" w14:textId="77777777" w:rsidR="00812564" w:rsidRPr="006D691D" w:rsidRDefault="00812564" w:rsidP="00E0734F">
      <w:pPr>
        <w:numPr>
          <w:ilvl w:val="0"/>
          <w:numId w:val="12"/>
        </w:numPr>
        <w:tabs>
          <w:tab w:val="clear" w:pos="-720"/>
          <w:tab w:val="num" w:pos="360"/>
        </w:tabs>
        <w:ind w:left="360" w:hanging="360"/>
        <w:rPr>
          <w:rFonts w:ascii="Calibri" w:hAnsi="Calibri" w:cs="Calibri"/>
        </w:rPr>
      </w:pPr>
      <w:r w:rsidRPr="003A72D2">
        <w:rPr>
          <w:rFonts w:ascii="Calibri" w:hAnsi="Calibri" w:cs="Calibri"/>
        </w:rPr>
        <w:t>TRANSIENT – Short in duration, lasting only a short time and then disappearing.</w:t>
      </w:r>
      <w:r>
        <w:rPr>
          <w:rFonts w:ascii="Calibri" w:hAnsi="Calibri" w:cs="Calibri"/>
        </w:rPr>
        <w:t xml:space="preserve">  </w:t>
      </w:r>
      <w:r w:rsidRPr="006D691D">
        <w:rPr>
          <w:rFonts w:ascii="Calibri" w:hAnsi="Calibri" w:cs="Calibri"/>
        </w:rPr>
        <w:t>Examples include:</w:t>
      </w:r>
    </w:p>
    <w:p w14:paraId="10F1AF87" w14:textId="77777777" w:rsidR="00812564" w:rsidRPr="003A72D2" w:rsidRDefault="00812564" w:rsidP="00E0734F">
      <w:pPr>
        <w:numPr>
          <w:ilvl w:val="3"/>
          <w:numId w:val="12"/>
        </w:numPr>
        <w:rPr>
          <w:rFonts w:ascii="Calibri" w:hAnsi="Calibri" w:cs="Calibri"/>
        </w:rPr>
      </w:pPr>
      <w:r w:rsidRPr="003A72D2">
        <w:rPr>
          <w:rFonts w:ascii="Calibri" w:hAnsi="Calibri" w:cs="Calibri"/>
        </w:rPr>
        <w:t>Materials that have been dumped into a storm drain (catch basin) or drainage way, and</w:t>
      </w:r>
    </w:p>
    <w:p w14:paraId="22E79920" w14:textId="77777777" w:rsidR="00812564" w:rsidRPr="003A72D2" w:rsidRDefault="00812564" w:rsidP="00E0734F">
      <w:pPr>
        <w:numPr>
          <w:ilvl w:val="3"/>
          <w:numId w:val="12"/>
        </w:numPr>
        <w:rPr>
          <w:rFonts w:ascii="Calibri" w:hAnsi="Calibri" w:cs="Calibri"/>
        </w:rPr>
      </w:pPr>
      <w:r w:rsidRPr="003A72D2">
        <w:rPr>
          <w:rFonts w:ascii="Calibri" w:hAnsi="Calibri" w:cs="Calibri"/>
        </w:rPr>
        <w:t>A floor drain that is connected to the storm sewer.</w:t>
      </w:r>
    </w:p>
    <w:p w14:paraId="29EA1441" w14:textId="77777777" w:rsidR="00812564" w:rsidRPr="003A72D2" w:rsidRDefault="00812564" w:rsidP="00812564">
      <w:pPr>
        <w:ind w:left="1440"/>
        <w:rPr>
          <w:rFonts w:ascii="Calibri" w:hAnsi="Calibri" w:cs="Calibri"/>
        </w:rPr>
      </w:pPr>
    </w:p>
    <w:p w14:paraId="1417BADD" w14:textId="77777777" w:rsidR="00812564" w:rsidRPr="000D4F4E" w:rsidRDefault="00812564" w:rsidP="00E0734F">
      <w:pPr>
        <w:numPr>
          <w:ilvl w:val="0"/>
          <w:numId w:val="12"/>
        </w:numPr>
        <w:tabs>
          <w:tab w:val="clear" w:pos="-720"/>
        </w:tabs>
        <w:ind w:left="360" w:hanging="360"/>
        <w:rPr>
          <w:rFonts w:ascii="Calibri" w:hAnsi="Calibri" w:cs="Calibri"/>
        </w:rPr>
      </w:pPr>
      <w:r w:rsidRPr="003A72D2">
        <w:rPr>
          <w:rFonts w:ascii="Calibri" w:hAnsi="Calibri" w:cs="Calibri"/>
        </w:rPr>
        <w:t>CONTINUOUS – Continuing without changing, stopping, or being interrupted. Examples include:</w:t>
      </w:r>
    </w:p>
    <w:p w14:paraId="6D685B11" w14:textId="77777777" w:rsidR="00812564" w:rsidRPr="003A72D2" w:rsidRDefault="00812564" w:rsidP="00E0734F">
      <w:pPr>
        <w:numPr>
          <w:ilvl w:val="3"/>
          <w:numId w:val="12"/>
        </w:numPr>
        <w:rPr>
          <w:rFonts w:ascii="Calibri" w:hAnsi="Calibri" w:cs="Calibri"/>
        </w:rPr>
      </w:pPr>
      <w:r w:rsidRPr="003A72D2">
        <w:rPr>
          <w:rFonts w:ascii="Calibri" w:hAnsi="Calibri" w:cs="Calibri"/>
        </w:rPr>
        <w:t>Sanitary wastewater piping that is cross-connected from a building or sanitary sewer line to the storm sewer,</w:t>
      </w:r>
      <w:r w:rsidR="00D52A54">
        <w:rPr>
          <w:rFonts w:ascii="Calibri" w:hAnsi="Calibri" w:cs="Calibri"/>
        </w:rPr>
        <w:t xml:space="preserve"> and</w:t>
      </w:r>
    </w:p>
    <w:p w14:paraId="577A9083" w14:textId="77777777" w:rsidR="00812564" w:rsidRPr="006D691D" w:rsidRDefault="00812564" w:rsidP="00E0734F">
      <w:pPr>
        <w:numPr>
          <w:ilvl w:val="3"/>
          <w:numId w:val="12"/>
        </w:numPr>
        <w:rPr>
          <w:rFonts w:ascii="Calibri" w:hAnsi="Calibri" w:cs="Calibri"/>
        </w:rPr>
      </w:pPr>
      <w:r w:rsidRPr="003A72D2">
        <w:rPr>
          <w:rFonts w:ascii="Calibri" w:hAnsi="Calibri" w:cs="Calibri"/>
        </w:rPr>
        <w:t>An industrial operational d</w:t>
      </w:r>
      <w:r>
        <w:rPr>
          <w:rFonts w:ascii="Calibri" w:hAnsi="Calibri" w:cs="Calibri"/>
        </w:rPr>
        <w:t>ischarge that is not permitted</w:t>
      </w:r>
      <w:r w:rsidRPr="006D691D">
        <w:rPr>
          <w:rFonts w:ascii="Calibri" w:hAnsi="Calibri" w:cs="Calibri"/>
        </w:rPr>
        <w:t>.</w:t>
      </w:r>
    </w:p>
    <w:p w14:paraId="1406DCD1" w14:textId="77777777" w:rsidR="00812564" w:rsidRPr="00C55F0F" w:rsidRDefault="00812564">
      <w:pPr>
        <w:rPr>
          <w:rFonts w:ascii="Calibri" w:hAnsi="Calibri" w:cs="Calibri"/>
        </w:rPr>
      </w:pPr>
    </w:p>
    <w:p w14:paraId="5C20D056" w14:textId="0883D25E" w:rsidR="005762A2" w:rsidRPr="00F015E1" w:rsidRDefault="005762A2" w:rsidP="005762A2">
      <w:p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The following non-stormwater discharges are authorized unless the State Water Control Board or the permittee</w:t>
      </w:r>
      <w:r w:rsidR="00C112EA">
        <w:rPr>
          <w:rFonts w:asciiTheme="minorHAnsi" w:hAnsiTheme="minorHAnsi" w:cstheme="minorHAnsi"/>
          <w:szCs w:val="22"/>
        </w:rPr>
        <w:t xml:space="preserve"> </w:t>
      </w:r>
      <w:r w:rsidRPr="00F015E1">
        <w:rPr>
          <w:rFonts w:asciiTheme="minorHAnsi" w:hAnsiTheme="minorHAnsi" w:cstheme="minorHAnsi"/>
          <w:szCs w:val="22"/>
        </w:rPr>
        <w:t>determines the discharge to be a significant source of pollutants to surface waters:</w:t>
      </w:r>
    </w:p>
    <w:p w14:paraId="71E55F83" w14:textId="50338620"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Water line flushing;</w:t>
      </w:r>
    </w:p>
    <w:p w14:paraId="078E107E" w14:textId="0B1D1145"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Landscape irrigation;</w:t>
      </w:r>
    </w:p>
    <w:p w14:paraId="701B5476" w14:textId="3B19AFA7"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Diverted stream flows;</w:t>
      </w:r>
    </w:p>
    <w:p w14:paraId="638436E4" w14:textId="059CD29C"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Rising ground waters;</w:t>
      </w:r>
    </w:p>
    <w:p w14:paraId="623AA49D" w14:textId="533BE7FB"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Uncontaminated ground water infiltration (as defined at 40 CFR Part 35.2005(20));</w:t>
      </w:r>
    </w:p>
    <w:p w14:paraId="7ECA086D" w14:textId="67FC2233"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Uncontaminated pumped ground water;</w:t>
      </w:r>
    </w:p>
    <w:p w14:paraId="27B2454B" w14:textId="4DCBCD98"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Discharges from potable water sources;</w:t>
      </w:r>
    </w:p>
    <w:p w14:paraId="7D192649" w14:textId="3F813F14"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Foundation drains;</w:t>
      </w:r>
    </w:p>
    <w:p w14:paraId="48DEA8C5" w14:textId="10E6E1ED"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Air conditioning condensation;</w:t>
      </w:r>
    </w:p>
    <w:p w14:paraId="20FD56C6" w14:textId="73AABCFF"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Irrigation water;</w:t>
      </w:r>
    </w:p>
    <w:p w14:paraId="31F6AF2A" w14:textId="4EAF8452"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Springs;</w:t>
      </w:r>
    </w:p>
    <w:p w14:paraId="5FAAB1CD" w14:textId="1814C3B4"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Water from crawl space pumps;</w:t>
      </w:r>
    </w:p>
    <w:p w14:paraId="3273F39E" w14:textId="280BBCE1"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Footing drains;</w:t>
      </w:r>
    </w:p>
    <w:p w14:paraId="2555CEB0" w14:textId="3A29D31D"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Lawn watering;</w:t>
      </w:r>
    </w:p>
    <w:p w14:paraId="67E70B0E" w14:textId="45615D10"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Individual residential car washing;</w:t>
      </w:r>
    </w:p>
    <w:p w14:paraId="674145B6" w14:textId="3E75B2FF"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Flows from riparian habitats and wetlands;</w:t>
      </w:r>
    </w:p>
    <w:p w14:paraId="4E1C40EA" w14:textId="7C7578ED"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Dechlorinated swimming pool discharges;</w:t>
      </w:r>
    </w:p>
    <w:p w14:paraId="2CF33D21" w14:textId="0408E73B"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Street wash water;</w:t>
      </w:r>
    </w:p>
    <w:p w14:paraId="0A7CF8F4" w14:textId="5FEFB303"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Discharges or flows from firefighting activities; and</w:t>
      </w:r>
    </w:p>
    <w:p w14:paraId="77675392" w14:textId="444E34B3" w:rsidR="005762A2" w:rsidRPr="00F015E1" w:rsidRDefault="005762A2" w:rsidP="00E0734F">
      <w:pPr>
        <w:pStyle w:val="ListParagraph"/>
        <w:numPr>
          <w:ilvl w:val="0"/>
          <w:numId w:val="32"/>
        </w:numPr>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Other activities generating discharges identified by the Department as not requiring VPDES</w:t>
      </w:r>
    </w:p>
    <w:p w14:paraId="51FE0B50" w14:textId="77777777" w:rsidR="005762A2" w:rsidRPr="00F015E1" w:rsidRDefault="005762A2" w:rsidP="005762A2">
      <w:pPr>
        <w:pStyle w:val="ListParagraph"/>
        <w:autoSpaceDE w:val="0"/>
        <w:autoSpaceDN w:val="0"/>
        <w:adjustRightInd w:val="0"/>
        <w:spacing w:line="276" w:lineRule="auto"/>
        <w:rPr>
          <w:rFonts w:asciiTheme="minorHAnsi" w:hAnsiTheme="minorHAnsi" w:cstheme="minorHAnsi"/>
          <w:szCs w:val="22"/>
        </w:rPr>
      </w:pPr>
      <w:r w:rsidRPr="00F015E1">
        <w:rPr>
          <w:rFonts w:asciiTheme="minorHAnsi" w:hAnsiTheme="minorHAnsi" w:cstheme="minorHAnsi"/>
          <w:szCs w:val="22"/>
        </w:rPr>
        <w:t>authorization.</w:t>
      </w:r>
    </w:p>
    <w:p w14:paraId="5DC4AB06" w14:textId="77777777" w:rsidR="005762A2" w:rsidRDefault="005762A2">
      <w:pPr>
        <w:rPr>
          <w:rFonts w:ascii="Calibri" w:hAnsi="Calibri" w:cs="Calibri"/>
        </w:rPr>
      </w:pPr>
    </w:p>
    <w:p w14:paraId="6651EEA1" w14:textId="170A5F4A" w:rsidR="00FC0D21" w:rsidRPr="00820417" w:rsidRDefault="00FC0D21">
      <w:pPr>
        <w:rPr>
          <w:rFonts w:ascii="Calibri" w:hAnsi="Calibri" w:cs="Calibri"/>
        </w:rPr>
      </w:pPr>
      <w:r w:rsidRPr="00820417">
        <w:rPr>
          <w:rFonts w:ascii="Calibri" w:hAnsi="Calibri" w:cs="Calibri"/>
        </w:rPr>
        <w:lastRenderedPageBreak/>
        <w:t xml:space="preserve">Below you will </w:t>
      </w:r>
      <w:r>
        <w:rPr>
          <w:rFonts w:ascii="Calibri" w:hAnsi="Calibri" w:cs="Calibri"/>
        </w:rPr>
        <w:t>find some common pollution problems and what you should do if you encounter them.</w:t>
      </w:r>
      <w:r w:rsidR="002F59F9">
        <w:rPr>
          <w:rFonts w:ascii="Calibri" w:hAnsi="Calibri" w:cs="Calibri"/>
        </w:rPr>
        <w:t xml:space="preserve">  For all cases in the “moderate” or “high” severity categories, note the location, take photos, and </w:t>
      </w:r>
      <w:r w:rsidR="002F59F9" w:rsidRPr="00812564">
        <w:rPr>
          <w:rFonts w:ascii="Calibri" w:hAnsi="Calibri" w:cs="Calibri"/>
          <w:b/>
        </w:rPr>
        <w:t xml:space="preserve">contact the Stormwater Compliance Inspector at </w:t>
      </w:r>
      <w:r w:rsidR="006E212C">
        <w:rPr>
          <w:rFonts w:ascii="Calibri" w:hAnsi="Calibri" w:cs="Calibri"/>
          <w:b/>
          <w:highlight w:val="yellow"/>
        </w:rPr>
        <w:t>757</w:t>
      </w:r>
      <w:r w:rsidR="002F59F9" w:rsidRPr="00812564">
        <w:rPr>
          <w:rFonts w:ascii="Calibri" w:hAnsi="Calibri" w:cs="Calibri"/>
          <w:b/>
          <w:highlight w:val="yellow"/>
        </w:rPr>
        <w:t>-XXX-XXXX, email.</w:t>
      </w:r>
    </w:p>
    <w:p w14:paraId="703C72DF" w14:textId="77777777" w:rsidR="00FC0D21" w:rsidRPr="0089385D" w:rsidRDefault="00FC0D21" w:rsidP="00FC0D21">
      <w:pPr>
        <w:pStyle w:val="Heading2"/>
      </w:pPr>
      <w:bookmarkStart w:id="9" w:name="_Toc478488618"/>
      <w:r w:rsidRPr="002E5A3B">
        <w:t>Sediment Discharge</w:t>
      </w:r>
      <w:bookmarkEnd w:id="9"/>
    </w:p>
    <w:p w14:paraId="5A0FD3CA" w14:textId="77777777" w:rsidR="00140816" w:rsidRDefault="00FC0D21" w:rsidP="00FC0D21">
      <w:pPr>
        <w:rPr>
          <w:rFonts w:asciiTheme="minorHAnsi" w:hAnsiTheme="minorHAnsi" w:cstheme="minorHAnsi"/>
        </w:rPr>
      </w:pPr>
      <w:r w:rsidRPr="00DA5B16">
        <w:rPr>
          <w:rFonts w:asciiTheme="minorHAnsi" w:hAnsiTheme="minorHAnsi" w:cstheme="minorHAnsi"/>
        </w:rPr>
        <w:t>Sediment or dirt should stay contained in a construction site and should not be on the streets where it can enter storm drain</w:t>
      </w:r>
      <w:r w:rsidR="00D52A54">
        <w:rPr>
          <w:rFonts w:asciiTheme="minorHAnsi" w:hAnsiTheme="minorHAnsi" w:cstheme="minorHAnsi"/>
        </w:rPr>
        <w:t>s</w:t>
      </w:r>
      <w:r w:rsidR="00E34438">
        <w:rPr>
          <w:rFonts w:asciiTheme="minorHAnsi" w:hAnsiTheme="minorHAnsi" w:cstheme="minorHAnsi"/>
        </w:rPr>
        <w:t xml:space="preserve"> (</w:t>
      </w:r>
      <w:r w:rsidR="00E34438" w:rsidRPr="00A051A0">
        <w:rPr>
          <w:rFonts w:asciiTheme="minorHAnsi" w:hAnsiTheme="minorHAnsi" w:cstheme="minorHAnsi"/>
          <w:b/>
          <w:bCs/>
        </w:rPr>
        <w:t>Figure 1</w:t>
      </w:r>
      <w:r>
        <w:rPr>
          <w:rFonts w:asciiTheme="minorHAnsi" w:hAnsiTheme="minorHAnsi" w:cstheme="minorHAnsi"/>
        </w:rPr>
        <w:t>)</w:t>
      </w:r>
      <w:r w:rsidRPr="00DA5B16">
        <w:rPr>
          <w:rFonts w:asciiTheme="minorHAnsi" w:hAnsiTheme="minorHAnsi" w:cstheme="minorHAnsi"/>
        </w:rPr>
        <w:t xml:space="preserve">. Sediment problems are most likely </w:t>
      </w:r>
      <w:r w:rsidR="00A22CEE">
        <w:rPr>
          <w:rFonts w:asciiTheme="minorHAnsi" w:hAnsiTheme="minorHAnsi" w:cstheme="minorHAnsi"/>
        </w:rPr>
        <w:t xml:space="preserve">to occur </w:t>
      </w:r>
      <w:r w:rsidRPr="00DA5B16">
        <w:rPr>
          <w:rFonts w:asciiTheme="minorHAnsi" w:hAnsiTheme="minorHAnsi" w:cstheme="minorHAnsi"/>
        </w:rPr>
        <w:t>during or after rain</w:t>
      </w:r>
      <w:r w:rsidR="001B173F">
        <w:rPr>
          <w:rFonts w:asciiTheme="minorHAnsi" w:hAnsiTheme="minorHAnsi" w:cstheme="minorHAnsi"/>
        </w:rPr>
        <w:t>,</w:t>
      </w:r>
      <w:r w:rsidR="00455236">
        <w:rPr>
          <w:rFonts w:asciiTheme="minorHAnsi" w:hAnsiTheme="minorHAnsi" w:cstheme="minorHAnsi"/>
        </w:rPr>
        <w:t xml:space="preserve"> but may also occur if a site is being dewatered or if equipment is being washed down.</w:t>
      </w:r>
      <w:r w:rsidR="005A3AF1">
        <w:rPr>
          <w:rFonts w:asciiTheme="minorHAnsi" w:hAnsiTheme="minorHAnsi" w:cstheme="minorHAnsi"/>
        </w:rPr>
        <w:t xml:space="preserve">  Note that the source may be a regulated or un-regulated construction activity under the </w:t>
      </w:r>
      <w:r w:rsidR="005A3AF1" w:rsidRPr="00A22CEE">
        <w:rPr>
          <w:rFonts w:asciiTheme="minorHAnsi" w:hAnsiTheme="minorHAnsi" w:cstheme="minorHAnsi"/>
          <w:highlight w:val="yellow"/>
        </w:rPr>
        <w:t>City/County’s</w:t>
      </w:r>
      <w:r w:rsidR="005A3AF1">
        <w:rPr>
          <w:rFonts w:asciiTheme="minorHAnsi" w:hAnsiTheme="minorHAnsi" w:cstheme="minorHAnsi"/>
        </w:rPr>
        <w:t xml:space="preserve"> erosion and sediment control ordinance and/or Construction General Permit.</w:t>
      </w:r>
      <w:r w:rsidR="00140816">
        <w:rPr>
          <w:rFonts w:asciiTheme="minorHAnsi" w:hAnsiTheme="minorHAnsi" w:cstheme="minorHAnsi"/>
        </w:rPr>
        <w:t xml:space="preserve">  </w:t>
      </w:r>
    </w:p>
    <w:p w14:paraId="2C3CD31C" w14:textId="77777777" w:rsidR="00140816" w:rsidRDefault="00140816" w:rsidP="00FC0D21">
      <w:pPr>
        <w:rPr>
          <w:rFonts w:asciiTheme="minorHAnsi" w:hAnsiTheme="minorHAnsi" w:cstheme="minorHAnsi"/>
        </w:rPr>
      </w:pPr>
    </w:p>
    <w:p w14:paraId="347BB423" w14:textId="247F952C" w:rsidR="00140816" w:rsidRPr="00140816" w:rsidRDefault="00140816" w:rsidP="00E0734F">
      <w:pPr>
        <w:pStyle w:val="ListParagraph"/>
        <w:numPr>
          <w:ilvl w:val="0"/>
          <w:numId w:val="9"/>
        </w:numPr>
        <w:rPr>
          <w:rFonts w:asciiTheme="minorHAnsi" w:hAnsiTheme="minorHAnsi" w:cstheme="minorHAnsi"/>
        </w:rPr>
      </w:pPr>
      <w:r w:rsidRPr="00140816">
        <w:rPr>
          <w:rFonts w:asciiTheme="minorHAnsi" w:hAnsiTheme="minorHAnsi" w:cstheme="minorHAnsi"/>
          <w:b/>
        </w:rPr>
        <w:t>Where to look:</w:t>
      </w:r>
      <w:r>
        <w:rPr>
          <w:rFonts w:asciiTheme="minorHAnsi" w:hAnsiTheme="minorHAnsi" w:cstheme="minorHAnsi"/>
        </w:rPr>
        <w:t xml:space="preserve">  Streams, storm drains</w:t>
      </w:r>
      <w:r w:rsidR="00D52A54">
        <w:rPr>
          <w:rFonts w:asciiTheme="minorHAnsi" w:hAnsiTheme="minorHAnsi" w:cstheme="minorHAnsi"/>
        </w:rPr>
        <w:t xml:space="preserve">, </w:t>
      </w:r>
      <w:r w:rsidR="0070648C">
        <w:rPr>
          <w:rFonts w:asciiTheme="minorHAnsi" w:hAnsiTheme="minorHAnsi" w:cstheme="minorHAnsi"/>
        </w:rPr>
        <w:t xml:space="preserve">ditches, </w:t>
      </w:r>
      <w:r w:rsidR="00D52A54">
        <w:rPr>
          <w:rFonts w:asciiTheme="minorHAnsi" w:hAnsiTheme="minorHAnsi" w:cstheme="minorHAnsi"/>
        </w:rPr>
        <w:t>c</w:t>
      </w:r>
      <w:r w:rsidR="00A138A8">
        <w:rPr>
          <w:rFonts w:asciiTheme="minorHAnsi" w:hAnsiTheme="minorHAnsi" w:cstheme="minorHAnsi"/>
        </w:rPr>
        <w:t>oncrete curb</w:t>
      </w:r>
      <w:r>
        <w:rPr>
          <w:rFonts w:asciiTheme="minorHAnsi" w:hAnsiTheme="minorHAnsi" w:cstheme="minorHAnsi"/>
        </w:rPr>
        <w:t>.</w:t>
      </w:r>
    </w:p>
    <w:p w14:paraId="08BA69D3" w14:textId="77777777" w:rsidR="00BF4348" w:rsidRPr="00140816" w:rsidRDefault="00140816" w:rsidP="00E0734F">
      <w:pPr>
        <w:pStyle w:val="ListParagraph"/>
        <w:numPr>
          <w:ilvl w:val="0"/>
          <w:numId w:val="9"/>
        </w:numPr>
        <w:rPr>
          <w:rFonts w:asciiTheme="minorHAnsi" w:hAnsiTheme="minorHAnsi" w:cstheme="minorHAnsi"/>
        </w:rPr>
      </w:pPr>
      <w:r>
        <w:rPr>
          <w:rFonts w:asciiTheme="minorHAnsi" w:hAnsiTheme="minorHAnsi" w:cstheme="minorHAnsi"/>
          <w:b/>
        </w:rPr>
        <w:t>What to look for</w:t>
      </w:r>
      <w:r w:rsidRPr="00140816">
        <w:rPr>
          <w:rFonts w:asciiTheme="minorHAnsi" w:hAnsiTheme="minorHAnsi" w:cstheme="minorHAnsi"/>
          <w:b/>
        </w:rPr>
        <w:t>:</w:t>
      </w:r>
      <w:r w:rsidRPr="00140816">
        <w:rPr>
          <w:rFonts w:asciiTheme="minorHAnsi" w:hAnsiTheme="minorHAnsi" w:cstheme="minorHAnsi"/>
        </w:rPr>
        <w:t xml:space="preserve">  Brown/orange, turbid water, usually with no unusual odor.</w:t>
      </w:r>
    </w:p>
    <w:p w14:paraId="727A8596" w14:textId="77777777" w:rsidR="00FC0D21" w:rsidRPr="00DA5B16" w:rsidRDefault="00FC0D21" w:rsidP="00FC0D21">
      <w:pPr>
        <w:rPr>
          <w:rFonts w:asciiTheme="minorHAnsi" w:hAnsiTheme="minorHAnsi" w:cstheme="minorHAnsi"/>
        </w:rPr>
      </w:pPr>
    </w:p>
    <w:tbl>
      <w:tblPr>
        <w:tblStyle w:val="TableGrid"/>
        <w:tblW w:w="0" w:type="auto"/>
        <w:tblLook w:val="04A0" w:firstRow="1" w:lastRow="0" w:firstColumn="1" w:lastColumn="0" w:noHBand="0" w:noVBand="1"/>
      </w:tblPr>
      <w:tblGrid>
        <w:gridCol w:w="3075"/>
        <w:gridCol w:w="3081"/>
        <w:gridCol w:w="3051"/>
      </w:tblGrid>
      <w:tr w:rsidR="00FC0D21" w:rsidRPr="00A22CEE" w14:paraId="4BA447C2" w14:textId="77777777" w:rsidTr="000B4C84">
        <w:tc>
          <w:tcPr>
            <w:tcW w:w="9207" w:type="dxa"/>
            <w:gridSpan w:val="3"/>
          </w:tcPr>
          <w:p w14:paraId="6163C5B3" w14:textId="77777777" w:rsidR="00FC0D21" w:rsidRPr="00A22CEE" w:rsidRDefault="00FC0D21" w:rsidP="00E34438">
            <w:pPr>
              <w:rPr>
                <w:rFonts w:asciiTheme="minorHAnsi" w:hAnsiTheme="minorHAnsi" w:cstheme="minorHAnsi"/>
                <w:b/>
              </w:rPr>
            </w:pPr>
            <w:r w:rsidRPr="00A22CEE">
              <w:rPr>
                <w:rFonts w:cs="Calibri"/>
                <w:b/>
              </w:rPr>
              <w:t>Figure 1. Sediment Discharge</w:t>
            </w:r>
            <w:r w:rsidR="00A22CEE">
              <w:rPr>
                <w:rFonts w:cs="Calibri"/>
                <w:b/>
              </w:rPr>
              <w:t xml:space="preserve"> </w:t>
            </w:r>
            <w:r w:rsidR="00140816">
              <w:rPr>
                <w:rFonts w:cs="Calibri"/>
                <w:b/>
              </w:rPr>
              <w:t>(</w:t>
            </w:r>
            <w:r w:rsidR="00A22CEE">
              <w:rPr>
                <w:rFonts w:cs="Calibri"/>
                <w:b/>
              </w:rPr>
              <w:t>Example</w:t>
            </w:r>
            <w:r w:rsidR="00140816">
              <w:rPr>
                <w:rFonts w:cs="Calibri"/>
                <w:b/>
              </w:rPr>
              <w:t>s)</w:t>
            </w:r>
          </w:p>
        </w:tc>
      </w:tr>
      <w:tr w:rsidR="00FC0D21" w14:paraId="7536C3D5" w14:textId="77777777" w:rsidTr="000B4C84">
        <w:trPr>
          <w:trHeight w:val="2780"/>
        </w:trPr>
        <w:tc>
          <w:tcPr>
            <w:tcW w:w="3075" w:type="dxa"/>
          </w:tcPr>
          <w:p w14:paraId="7861AE3F" w14:textId="77777777" w:rsidR="00FC0D21" w:rsidRDefault="00FC0D21" w:rsidP="000B4C84">
            <w:pPr>
              <w:rPr>
                <w:noProof/>
                <w:sz w:val="40"/>
                <w:szCs w:val="40"/>
              </w:rPr>
            </w:pPr>
            <w:r>
              <w:rPr>
                <w:noProof/>
                <w:sz w:val="40"/>
                <w:szCs w:val="40"/>
              </w:rPr>
              <w:drawing>
                <wp:inline distT="0" distB="0" distL="0" distR="0" wp14:anchorId="5950AD63" wp14:editId="605A77F6">
                  <wp:extent cx="1815817" cy="1362075"/>
                  <wp:effectExtent l="0" t="0" r="0" b="0"/>
                  <wp:docPr id="97" name="Picture 97" descr="\\File-server\Library Backup\Photo Library\problems at CWP\Normal\DSCF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Library Backup\Photo Library\problems at CWP\Normal\DSCF003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19976" cy="1365195"/>
                          </a:xfrm>
                          <a:prstGeom prst="rect">
                            <a:avLst/>
                          </a:prstGeom>
                          <a:noFill/>
                          <a:ln>
                            <a:noFill/>
                          </a:ln>
                        </pic:spPr>
                      </pic:pic>
                    </a:graphicData>
                  </a:graphic>
                </wp:inline>
              </w:drawing>
            </w:r>
          </w:p>
          <w:p w14:paraId="56669FBF" w14:textId="77777777" w:rsidR="00FC0D21" w:rsidRPr="00DE1D7D" w:rsidRDefault="00FC0D21" w:rsidP="001B173F">
            <w:pPr>
              <w:rPr>
                <w:noProof/>
              </w:rPr>
            </w:pPr>
            <w:r>
              <w:rPr>
                <w:noProof/>
              </w:rPr>
              <w:t xml:space="preserve">Low </w:t>
            </w:r>
            <w:r w:rsidR="001B173F">
              <w:rPr>
                <w:noProof/>
              </w:rPr>
              <w:t>Severity</w:t>
            </w:r>
            <w:r w:rsidR="0035780A">
              <w:rPr>
                <w:noProof/>
              </w:rPr>
              <w:t xml:space="preserve"> </w:t>
            </w:r>
            <w:r>
              <w:rPr>
                <w:noProof/>
              </w:rPr>
              <w:t xml:space="preserve">Sediment Discharge </w:t>
            </w:r>
          </w:p>
        </w:tc>
        <w:tc>
          <w:tcPr>
            <w:tcW w:w="3081" w:type="dxa"/>
          </w:tcPr>
          <w:p w14:paraId="3A0B3BC7" w14:textId="77777777" w:rsidR="00FC0D21" w:rsidRDefault="00FC0D21" w:rsidP="000B4C84">
            <w:pPr>
              <w:rPr>
                <w:noProof/>
                <w:sz w:val="40"/>
                <w:szCs w:val="40"/>
              </w:rPr>
            </w:pPr>
            <w:r>
              <w:rPr>
                <w:noProof/>
                <w:sz w:val="40"/>
                <w:szCs w:val="40"/>
              </w:rPr>
              <w:drawing>
                <wp:inline distT="0" distB="0" distL="0" distR="0" wp14:anchorId="54700B0F" wp14:editId="6965113E">
                  <wp:extent cx="1819364" cy="1364736"/>
                  <wp:effectExtent l="0" t="0" r="0" b="6985"/>
                  <wp:docPr id="98" name="Picture 98" descr="\\File-server\Library Backup\Photo Library\problems at CWP\DSCF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Library Backup\Photo Library\problems at CWP\DSCF003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22386" cy="1367003"/>
                          </a:xfrm>
                          <a:prstGeom prst="rect">
                            <a:avLst/>
                          </a:prstGeom>
                          <a:noFill/>
                          <a:ln>
                            <a:noFill/>
                          </a:ln>
                        </pic:spPr>
                      </pic:pic>
                    </a:graphicData>
                  </a:graphic>
                </wp:inline>
              </w:drawing>
            </w:r>
          </w:p>
          <w:p w14:paraId="5C010F84" w14:textId="77777777" w:rsidR="00FC0D21" w:rsidRPr="0035780A" w:rsidRDefault="00FC0D21" w:rsidP="000B4C84">
            <w:pPr>
              <w:rPr>
                <w:noProof/>
              </w:rPr>
            </w:pPr>
            <w:r>
              <w:rPr>
                <w:noProof/>
              </w:rPr>
              <w:t xml:space="preserve">Moderate </w:t>
            </w:r>
            <w:r w:rsidR="001B173F">
              <w:rPr>
                <w:noProof/>
              </w:rPr>
              <w:t xml:space="preserve">Severity </w:t>
            </w:r>
            <w:r>
              <w:rPr>
                <w:noProof/>
              </w:rPr>
              <w:t xml:space="preserve">Sediment Discharge </w:t>
            </w:r>
          </w:p>
        </w:tc>
        <w:tc>
          <w:tcPr>
            <w:tcW w:w="3051" w:type="dxa"/>
          </w:tcPr>
          <w:p w14:paraId="2FBD2D12" w14:textId="77777777" w:rsidR="00FC0D21" w:rsidRDefault="00FC0D21" w:rsidP="000B4C84">
            <w:pPr>
              <w:rPr>
                <w:noProof/>
              </w:rPr>
            </w:pPr>
            <w:r>
              <w:rPr>
                <w:noProof/>
              </w:rPr>
              <w:drawing>
                <wp:inline distT="0" distB="0" distL="0" distR="0" wp14:anchorId="65536CB6" wp14:editId="4C7E5F41">
                  <wp:extent cx="1800225" cy="1349521"/>
                  <wp:effectExtent l="0" t="0" r="0" b="3175"/>
                  <wp:docPr id="100" name="Picture 100" descr="\\File-server\Library Backup\Photo Library\problems at CWP\Sediment 012207\P12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Library Backup\Photo Library\problems at CWP\Sediment 012207\P123000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03425" cy="1351920"/>
                          </a:xfrm>
                          <a:prstGeom prst="rect">
                            <a:avLst/>
                          </a:prstGeom>
                          <a:noFill/>
                          <a:ln>
                            <a:noFill/>
                          </a:ln>
                        </pic:spPr>
                      </pic:pic>
                    </a:graphicData>
                  </a:graphic>
                </wp:inline>
              </w:drawing>
            </w:r>
          </w:p>
          <w:p w14:paraId="0776D785" w14:textId="77777777" w:rsidR="00FC0D21" w:rsidRDefault="00FC0D21" w:rsidP="000B4C84">
            <w:pPr>
              <w:rPr>
                <w:noProof/>
              </w:rPr>
            </w:pPr>
            <w:r>
              <w:rPr>
                <w:noProof/>
              </w:rPr>
              <w:t xml:space="preserve">Severe </w:t>
            </w:r>
            <w:r w:rsidR="001B173F">
              <w:rPr>
                <w:noProof/>
              </w:rPr>
              <w:t xml:space="preserve">Severity </w:t>
            </w:r>
            <w:r>
              <w:rPr>
                <w:noProof/>
              </w:rPr>
              <w:t xml:space="preserve">Sediment Discharge </w:t>
            </w:r>
          </w:p>
        </w:tc>
      </w:tr>
    </w:tbl>
    <w:p w14:paraId="5103BD43" w14:textId="77777777" w:rsidR="00FC0D21" w:rsidRDefault="00FC0D21" w:rsidP="00FC0D21">
      <w:pPr>
        <w:rPr>
          <w:rFonts w:ascii="Calibri" w:hAnsi="Calibri" w:cs="Calibri"/>
          <w:b/>
          <w:sz w:val="22"/>
          <w:szCs w:val="22"/>
        </w:rPr>
      </w:pPr>
    </w:p>
    <w:p w14:paraId="178088FC" w14:textId="6BD169D5" w:rsidR="00FA0522" w:rsidRDefault="00FC0D21" w:rsidP="00FC0D21">
      <w:pPr>
        <w:rPr>
          <w:rFonts w:asciiTheme="minorHAnsi" w:hAnsiTheme="minorHAnsi" w:cstheme="minorHAnsi"/>
        </w:rPr>
      </w:pPr>
      <w:r w:rsidRPr="00FC0D21">
        <w:rPr>
          <w:rFonts w:asciiTheme="minorHAnsi" w:hAnsiTheme="minorHAnsi" w:cstheme="minorHAnsi"/>
        </w:rPr>
        <w:t xml:space="preserve">Sediment discharges </w:t>
      </w:r>
      <w:r w:rsidR="00140816">
        <w:rPr>
          <w:rFonts w:asciiTheme="minorHAnsi" w:hAnsiTheme="minorHAnsi" w:cstheme="minorHAnsi"/>
        </w:rPr>
        <w:t xml:space="preserve">usually </w:t>
      </w:r>
      <w:r w:rsidRPr="00FC0D21">
        <w:rPr>
          <w:rFonts w:asciiTheme="minorHAnsi" w:hAnsiTheme="minorHAnsi" w:cstheme="minorHAnsi"/>
        </w:rPr>
        <w:t xml:space="preserve">originate on the landscape and </w:t>
      </w:r>
      <w:r w:rsidR="00A138A8">
        <w:rPr>
          <w:rFonts w:asciiTheme="minorHAnsi" w:hAnsiTheme="minorHAnsi" w:cstheme="minorHAnsi"/>
        </w:rPr>
        <w:t>look like the examples</w:t>
      </w:r>
      <w:r w:rsidRPr="00FC0D21">
        <w:rPr>
          <w:rFonts w:asciiTheme="minorHAnsi" w:hAnsiTheme="minorHAnsi" w:cstheme="minorHAnsi"/>
        </w:rPr>
        <w:t xml:space="preserve"> shown in </w:t>
      </w:r>
      <w:r w:rsidRPr="00A051A0">
        <w:rPr>
          <w:rFonts w:asciiTheme="minorHAnsi" w:hAnsiTheme="minorHAnsi" w:cstheme="minorHAnsi"/>
          <w:b/>
          <w:bCs/>
        </w:rPr>
        <w:t xml:space="preserve">Figure </w:t>
      </w:r>
      <w:r w:rsidR="00D20DC7" w:rsidRPr="00A051A0">
        <w:rPr>
          <w:rFonts w:asciiTheme="minorHAnsi" w:hAnsiTheme="minorHAnsi" w:cstheme="minorHAnsi"/>
          <w:b/>
          <w:bCs/>
        </w:rPr>
        <w:t>2</w:t>
      </w:r>
      <w:r w:rsidRPr="00FC0D21">
        <w:rPr>
          <w:rFonts w:asciiTheme="minorHAnsi" w:hAnsiTheme="minorHAnsi" w:cstheme="minorHAnsi"/>
        </w:rPr>
        <w:t xml:space="preserve">. </w:t>
      </w:r>
    </w:p>
    <w:p w14:paraId="5BD6056A" w14:textId="77777777" w:rsidR="00FA0522" w:rsidRDefault="00FA0522">
      <w:pPr>
        <w:rPr>
          <w:rFonts w:asciiTheme="minorHAnsi" w:hAnsiTheme="minorHAnsi" w:cstheme="minorHAnsi"/>
        </w:rPr>
      </w:pPr>
      <w:r>
        <w:rPr>
          <w:rFonts w:asciiTheme="minorHAnsi" w:hAnsiTheme="minorHAnsi" w:cstheme="minorHAnsi"/>
        </w:rPr>
        <w:br w:type="page"/>
      </w: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6"/>
        <w:gridCol w:w="4536"/>
      </w:tblGrid>
      <w:tr w:rsidR="00FC0D21" w:rsidRPr="00EF7A38" w14:paraId="06346226" w14:textId="77777777" w:rsidTr="00FA0522">
        <w:trPr>
          <w:trHeight w:val="329"/>
          <w:tblHeader/>
        </w:trPr>
        <w:tc>
          <w:tcPr>
            <w:tcW w:w="8592" w:type="dxa"/>
            <w:gridSpan w:val="2"/>
            <w:tcBorders>
              <w:bottom w:val="single" w:sz="4" w:space="0" w:color="auto"/>
            </w:tcBorders>
          </w:tcPr>
          <w:p w14:paraId="4DE9321D" w14:textId="77777777" w:rsidR="00FC0D21" w:rsidRPr="00A22CEE" w:rsidRDefault="00FC0D21" w:rsidP="00D20DC7">
            <w:pPr>
              <w:spacing w:before="40"/>
              <w:rPr>
                <w:rFonts w:ascii="Calibri" w:hAnsi="Calibri" w:cs="Calibri"/>
                <w:b/>
                <w:noProof/>
                <w:lang w:val="fr-FR"/>
              </w:rPr>
            </w:pPr>
            <w:r w:rsidRPr="00A22CEE">
              <w:rPr>
                <w:rFonts w:ascii="Calibri" w:hAnsi="Calibri" w:cs="Calibri"/>
                <w:b/>
                <w:noProof/>
                <w:lang w:val="fr-FR"/>
              </w:rPr>
              <w:lastRenderedPageBreak/>
              <w:t xml:space="preserve">Figure </w:t>
            </w:r>
            <w:r w:rsidR="00D20DC7" w:rsidRPr="00A22CEE">
              <w:rPr>
                <w:rFonts w:ascii="Calibri" w:hAnsi="Calibri" w:cs="Calibri"/>
                <w:b/>
                <w:noProof/>
                <w:lang w:val="fr-FR"/>
              </w:rPr>
              <w:t>2</w:t>
            </w:r>
            <w:r w:rsidRPr="00A22CEE">
              <w:rPr>
                <w:rFonts w:ascii="Calibri" w:hAnsi="Calibri" w:cs="Calibri"/>
                <w:b/>
                <w:noProof/>
                <w:lang w:val="fr-FR"/>
              </w:rPr>
              <w:t>. Typical Sediment Discharge Sources</w:t>
            </w:r>
          </w:p>
        </w:tc>
      </w:tr>
      <w:tr w:rsidR="00FC0D21" w:rsidRPr="00D20DC7" w14:paraId="7FAE19AC" w14:textId="77777777" w:rsidTr="00FA0522">
        <w:trPr>
          <w:trHeight w:val="2926"/>
        </w:trPr>
        <w:tc>
          <w:tcPr>
            <w:tcW w:w="4056" w:type="dxa"/>
            <w:tcBorders>
              <w:bottom w:val="single" w:sz="4" w:space="0" w:color="auto"/>
            </w:tcBorders>
          </w:tcPr>
          <w:p w14:paraId="22A5F697" w14:textId="77777777" w:rsidR="00FC0D21" w:rsidRPr="00D20DC7" w:rsidRDefault="00FC0D21" w:rsidP="000B4C84">
            <w:pPr>
              <w:pStyle w:val="BodyText"/>
              <w:jc w:val="left"/>
              <w:rPr>
                <w:rFonts w:ascii="Arial" w:hAnsi="Arial" w:cs="Arial"/>
              </w:rPr>
            </w:pPr>
            <w:r w:rsidRPr="00D20DC7">
              <w:rPr>
                <w:rFonts w:asciiTheme="minorHAnsi" w:hAnsiTheme="minorHAnsi" w:cstheme="minorHAnsi"/>
                <w:noProof/>
              </w:rPr>
              <w:drawing>
                <wp:inline distT="0" distB="0" distL="0" distR="0" wp14:anchorId="271911FD" wp14:editId="07D3D46E">
                  <wp:extent cx="2438400" cy="1828800"/>
                  <wp:effectExtent l="0" t="0" r="0" b="0"/>
                  <wp:docPr id="17" name="Picture 6" descr="X:\Watershed Stormwater Services\IDDE Program Enhancement for Lynchburg &amp; Stafford, VA (NFWF) W-12-023\Field Guide\Lynchburg IDDE book\Pics\PB0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Watershed Stormwater Services\IDDE Program Enhancement for Lynchburg &amp; Stafford, VA (NFWF) W-12-023\Field Guide\Lynchburg IDDE book\Pics\PB05002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p w14:paraId="53F1CDD4" w14:textId="77777777" w:rsidR="00FC0D21" w:rsidRPr="00D20DC7" w:rsidRDefault="001B173F" w:rsidP="000B4C84">
            <w:pPr>
              <w:pStyle w:val="BodyText"/>
              <w:jc w:val="left"/>
              <w:rPr>
                <w:rFonts w:asciiTheme="minorHAnsi" w:hAnsiTheme="minorHAnsi" w:cstheme="minorHAnsi"/>
              </w:rPr>
            </w:pPr>
            <w:r>
              <w:rPr>
                <w:rFonts w:asciiTheme="minorHAnsi" w:hAnsiTheme="minorHAnsi" w:cstheme="minorHAnsi"/>
              </w:rPr>
              <w:t>Unprotected storm drain inlet</w:t>
            </w:r>
          </w:p>
        </w:tc>
        <w:tc>
          <w:tcPr>
            <w:tcW w:w="4536" w:type="dxa"/>
            <w:tcBorders>
              <w:bottom w:val="single" w:sz="4" w:space="0" w:color="auto"/>
            </w:tcBorders>
          </w:tcPr>
          <w:p w14:paraId="7E722916" w14:textId="77777777" w:rsidR="00FC0D21" w:rsidRPr="00D20DC7" w:rsidRDefault="00FC0D21" w:rsidP="000B4C84">
            <w:pPr>
              <w:spacing w:before="40"/>
              <w:rPr>
                <w:rFonts w:ascii="Arial" w:hAnsi="Arial" w:cs="Arial"/>
              </w:rPr>
            </w:pPr>
            <w:r w:rsidRPr="00D20DC7">
              <w:rPr>
                <w:rFonts w:asciiTheme="minorHAnsi" w:hAnsiTheme="minorHAnsi" w:cstheme="minorHAnsi"/>
                <w:noProof/>
              </w:rPr>
              <w:drawing>
                <wp:inline distT="0" distB="0" distL="0" distR="0" wp14:anchorId="6489384E" wp14:editId="7F41F8F3">
                  <wp:extent cx="2743200" cy="1828800"/>
                  <wp:effectExtent l="0" t="0" r="0" b="0"/>
                  <wp:docPr id="16"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inline>
              </w:drawing>
            </w:r>
          </w:p>
          <w:p w14:paraId="7C9F207B" w14:textId="4F4B9D93" w:rsidR="00FC0D21" w:rsidRPr="00D20DC7" w:rsidRDefault="005800D0" w:rsidP="005800D0">
            <w:pPr>
              <w:rPr>
                <w:rFonts w:ascii="Calibri" w:hAnsi="Calibri" w:cs="Calibri"/>
              </w:rPr>
            </w:pPr>
            <w:r>
              <w:rPr>
                <w:rFonts w:ascii="Calibri" w:hAnsi="Calibri" w:cs="Calibri"/>
              </w:rPr>
              <w:t xml:space="preserve">Soil </w:t>
            </w:r>
            <w:r w:rsidR="001B173F">
              <w:rPr>
                <w:rFonts w:ascii="Calibri" w:hAnsi="Calibri" w:cs="Calibri"/>
              </w:rPr>
              <w:t>pile</w:t>
            </w:r>
            <w:r>
              <w:rPr>
                <w:rFonts w:ascii="Calibri" w:hAnsi="Calibri" w:cs="Calibri"/>
              </w:rPr>
              <w:t>d</w:t>
            </w:r>
            <w:r w:rsidR="001B173F">
              <w:rPr>
                <w:rFonts w:ascii="Calibri" w:hAnsi="Calibri" w:cs="Calibri"/>
              </w:rPr>
              <w:t xml:space="preserve"> on the street</w:t>
            </w:r>
          </w:p>
        </w:tc>
      </w:tr>
      <w:tr w:rsidR="00FC0D21" w:rsidRPr="00D20DC7" w14:paraId="692B3B42" w14:textId="77777777" w:rsidTr="00FA0522">
        <w:trPr>
          <w:trHeight w:val="2926"/>
        </w:trPr>
        <w:tc>
          <w:tcPr>
            <w:tcW w:w="4056" w:type="dxa"/>
            <w:tcBorders>
              <w:bottom w:val="single" w:sz="4" w:space="0" w:color="auto"/>
            </w:tcBorders>
          </w:tcPr>
          <w:p w14:paraId="551BD996" w14:textId="77777777" w:rsidR="00FC0D21" w:rsidRPr="00D20DC7" w:rsidRDefault="005A3AF1" w:rsidP="000B4C84">
            <w:pPr>
              <w:spacing w:before="40"/>
              <w:rPr>
                <w:noProof/>
              </w:rPr>
            </w:pPr>
            <w:r>
              <w:rPr>
                <w:snapToGrid w:val="0"/>
                <w:color w:val="000000"/>
                <w:w w:val="0"/>
                <w:sz w:val="0"/>
                <w:szCs w:val="0"/>
                <w:u w:color="000000"/>
                <w:bdr w:val="none" w:sz="0" w:space="0" w:color="000000"/>
                <w:shd w:val="clear" w:color="000000" w:fill="000000"/>
              </w:rPr>
              <w:t xml:space="preserve"> </w:t>
            </w:r>
            <w:r w:rsidRPr="005A3AF1">
              <w:rPr>
                <w:noProof/>
              </w:rPr>
              <w:drawing>
                <wp:inline distT="0" distB="0" distL="0" distR="0" wp14:anchorId="20F882B5" wp14:editId="78BB1A1D">
                  <wp:extent cx="2399639" cy="1799767"/>
                  <wp:effectExtent l="0" t="0" r="1270" b="0"/>
                  <wp:docPr id="24" name="Picture 24" descr="C:\Users\Dave\Documents\CWP\Images &amp; Presentations\Images\Bad Stuff\Ix Water Line Break -- Muddy Water\2013-10-02 16.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ocuments\CWP\Images &amp; Presentations\Images\Bad Stuff\Ix Water Line Break -- Muddy Water\2013-10-02 16.37.3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418226" cy="1813707"/>
                          </a:xfrm>
                          <a:prstGeom prst="rect">
                            <a:avLst/>
                          </a:prstGeom>
                          <a:noFill/>
                          <a:ln>
                            <a:noFill/>
                          </a:ln>
                        </pic:spPr>
                      </pic:pic>
                    </a:graphicData>
                  </a:graphic>
                </wp:inline>
              </w:drawing>
            </w:r>
          </w:p>
          <w:p w14:paraId="2877444F" w14:textId="77777777" w:rsidR="00FC0D21" w:rsidRPr="00D20DC7" w:rsidRDefault="001B173F" w:rsidP="000B4C84">
            <w:pPr>
              <w:spacing w:before="40"/>
              <w:rPr>
                <w:rFonts w:ascii="Calibri" w:hAnsi="Calibri" w:cs="Calibri"/>
                <w:noProof/>
              </w:rPr>
            </w:pPr>
            <w:r>
              <w:rPr>
                <w:rFonts w:ascii="Calibri" w:hAnsi="Calibri" w:cs="Calibri"/>
                <w:noProof/>
              </w:rPr>
              <w:t>Construction site runoff</w:t>
            </w:r>
          </w:p>
        </w:tc>
        <w:tc>
          <w:tcPr>
            <w:tcW w:w="4536" w:type="dxa"/>
            <w:tcBorders>
              <w:bottom w:val="single" w:sz="4" w:space="0" w:color="auto"/>
            </w:tcBorders>
          </w:tcPr>
          <w:p w14:paraId="028444FF" w14:textId="77777777" w:rsidR="00FC0D21" w:rsidRPr="00D20DC7" w:rsidRDefault="00FC0D21" w:rsidP="000B4C84">
            <w:pPr>
              <w:rPr>
                <w:rFonts w:ascii="Arial" w:hAnsi="Arial" w:cs="Arial"/>
              </w:rPr>
            </w:pPr>
            <w:r w:rsidRPr="00D20DC7">
              <w:rPr>
                <w:rFonts w:ascii="Arial" w:hAnsi="Arial" w:cs="Arial"/>
                <w:noProof/>
              </w:rPr>
              <w:drawing>
                <wp:inline distT="0" distB="0" distL="0" distR="0" wp14:anchorId="3CE5CBDD" wp14:editId="56CAA48A">
                  <wp:extent cx="2457450" cy="1842204"/>
                  <wp:effectExtent l="0" t="0" r="0" b="5715"/>
                  <wp:docPr id="105" name="Picture 105" descr="T:\Watershed Stormwater Services\Crane Creek SC W-08-003\photos\Attachment C - photos\ESC sites\B-ESC-3\P31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atershed Stormwater Services\Crane Creek SC W-08-003\photos\Attachment C - photos\ESC sites\B-ESC-3\P316000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57450" cy="1842204"/>
                          </a:xfrm>
                          <a:prstGeom prst="rect">
                            <a:avLst/>
                          </a:prstGeom>
                          <a:noFill/>
                          <a:ln>
                            <a:noFill/>
                          </a:ln>
                        </pic:spPr>
                      </pic:pic>
                    </a:graphicData>
                  </a:graphic>
                </wp:inline>
              </w:drawing>
            </w:r>
          </w:p>
          <w:p w14:paraId="2757AA41" w14:textId="77777777" w:rsidR="00FC0D21" w:rsidRPr="00D20DC7" w:rsidRDefault="00FC0D21" w:rsidP="000B4C84">
            <w:pPr>
              <w:rPr>
                <w:rFonts w:ascii="Calibri" w:hAnsi="Calibri" w:cs="Calibri"/>
              </w:rPr>
            </w:pPr>
            <w:r w:rsidRPr="00D20DC7">
              <w:rPr>
                <w:rFonts w:ascii="Calibri" w:hAnsi="Calibri" w:cs="Calibri"/>
              </w:rPr>
              <w:t>Fa</w:t>
            </w:r>
            <w:r w:rsidR="001B173F">
              <w:rPr>
                <w:rFonts w:ascii="Calibri" w:hAnsi="Calibri" w:cs="Calibri"/>
              </w:rPr>
              <w:t>iling silt fence</w:t>
            </w:r>
          </w:p>
        </w:tc>
      </w:tr>
    </w:tbl>
    <w:p w14:paraId="3A8D33EF" w14:textId="77777777" w:rsidR="00FC0D21" w:rsidRDefault="00FC0D21" w:rsidP="00FC0D21">
      <w:pPr>
        <w:rPr>
          <w:rFonts w:ascii="Calibri" w:hAnsi="Calibri" w:cs="Calibri"/>
          <w:sz w:val="22"/>
          <w:szCs w:val="22"/>
        </w:rPr>
      </w:pPr>
    </w:p>
    <w:p w14:paraId="560E3350" w14:textId="77777777" w:rsidR="0080426B" w:rsidRPr="002C17DF" w:rsidRDefault="0080426B" w:rsidP="0080426B">
      <w:pPr>
        <w:pStyle w:val="Heading2"/>
      </w:pPr>
      <w:bookmarkStart w:id="10" w:name="_Toc478488619"/>
      <w:r>
        <w:t>Waste Management</w:t>
      </w:r>
      <w:bookmarkEnd w:id="10"/>
      <w:r w:rsidRPr="002E5A3B">
        <w:t xml:space="preserve"> </w:t>
      </w:r>
    </w:p>
    <w:p w14:paraId="79D35595" w14:textId="22E8EA8B" w:rsidR="001B173F" w:rsidRDefault="0080426B" w:rsidP="0080426B">
      <w:pPr>
        <w:rPr>
          <w:rFonts w:asciiTheme="minorHAnsi" w:hAnsiTheme="minorHAnsi" w:cstheme="minorHAnsi"/>
        </w:rPr>
      </w:pPr>
      <w:r w:rsidRPr="00DA5B16">
        <w:rPr>
          <w:rFonts w:asciiTheme="minorHAnsi" w:hAnsiTheme="minorHAnsi" w:cstheme="minorHAnsi"/>
        </w:rPr>
        <w:t>Tra</w:t>
      </w:r>
      <w:r>
        <w:rPr>
          <w:rFonts w:asciiTheme="minorHAnsi" w:hAnsiTheme="minorHAnsi" w:cstheme="minorHAnsi"/>
        </w:rPr>
        <w:t xml:space="preserve">sh and dumping areas </w:t>
      </w:r>
      <w:r w:rsidRPr="00DA5B16">
        <w:rPr>
          <w:rFonts w:asciiTheme="minorHAnsi" w:hAnsiTheme="minorHAnsi" w:cstheme="minorHAnsi"/>
        </w:rPr>
        <w:t>are often found in vacant or infrequently visited</w:t>
      </w:r>
      <w:r>
        <w:rPr>
          <w:rFonts w:asciiTheme="minorHAnsi" w:hAnsiTheme="minorHAnsi" w:cstheme="minorHAnsi"/>
        </w:rPr>
        <w:t xml:space="preserve"> parts of</w:t>
      </w:r>
      <w:r w:rsidRPr="00DA5B16">
        <w:rPr>
          <w:rFonts w:asciiTheme="minorHAnsi" w:hAnsiTheme="minorHAnsi" w:cstheme="minorHAnsi"/>
        </w:rPr>
        <w:t xml:space="preserve"> commercial and residential areas. Trash attract</w:t>
      </w:r>
      <w:r w:rsidR="000458FF">
        <w:rPr>
          <w:rFonts w:asciiTheme="minorHAnsi" w:hAnsiTheme="minorHAnsi" w:cstheme="minorHAnsi"/>
        </w:rPr>
        <w:t>s</w:t>
      </w:r>
      <w:r w:rsidRPr="00DA5B16">
        <w:rPr>
          <w:rFonts w:asciiTheme="minorHAnsi" w:hAnsiTheme="minorHAnsi" w:cstheme="minorHAnsi"/>
        </w:rPr>
        <w:t xml:space="preserve"> rodents, can wash into the storm drains and </w:t>
      </w:r>
      <w:r w:rsidR="0070648C">
        <w:rPr>
          <w:rFonts w:asciiTheme="minorHAnsi" w:hAnsiTheme="minorHAnsi" w:cstheme="minorHAnsi"/>
        </w:rPr>
        <w:t>ditches</w:t>
      </w:r>
      <w:r w:rsidRPr="00DA5B16">
        <w:rPr>
          <w:rFonts w:asciiTheme="minorHAnsi" w:hAnsiTheme="minorHAnsi" w:cstheme="minorHAnsi"/>
        </w:rPr>
        <w:t xml:space="preserve">, and signals </w:t>
      </w:r>
      <w:r>
        <w:rPr>
          <w:rFonts w:asciiTheme="minorHAnsi" w:hAnsiTheme="minorHAnsi" w:cstheme="minorHAnsi"/>
        </w:rPr>
        <w:t xml:space="preserve">to </w:t>
      </w:r>
      <w:r w:rsidRPr="00DA5B16">
        <w:rPr>
          <w:rFonts w:asciiTheme="minorHAnsi" w:hAnsiTheme="minorHAnsi" w:cstheme="minorHAnsi"/>
        </w:rPr>
        <w:t>others</w:t>
      </w:r>
      <w:r>
        <w:rPr>
          <w:rFonts w:asciiTheme="minorHAnsi" w:hAnsiTheme="minorHAnsi" w:cstheme="minorHAnsi"/>
        </w:rPr>
        <w:t xml:space="preserve"> that it is acceptable</w:t>
      </w:r>
      <w:r w:rsidRPr="00DA5B16">
        <w:rPr>
          <w:rFonts w:asciiTheme="minorHAnsi" w:hAnsiTheme="minorHAnsi" w:cstheme="minorHAnsi"/>
        </w:rPr>
        <w:t xml:space="preserve"> to dump in the area. </w:t>
      </w:r>
      <w:r>
        <w:rPr>
          <w:rFonts w:asciiTheme="minorHAnsi" w:hAnsiTheme="minorHAnsi" w:cstheme="minorHAnsi"/>
        </w:rPr>
        <w:t xml:space="preserve"> Improper dumpster and grease container management can also result in pollution that can wash into the storm drains and streams (</w:t>
      </w:r>
      <w:r w:rsidRPr="00A051A0">
        <w:rPr>
          <w:rFonts w:asciiTheme="minorHAnsi" w:hAnsiTheme="minorHAnsi" w:cstheme="minorHAnsi"/>
          <w:b/>
          <w:bCs/>
        </w:rPr>
        <w:t xml:space="preserve">Figure </w:t>
      </w:r>
      <w:r w:rsidR="0035780A" w:rsidRPr="00A051A0">
        <w:rPr>
          <w:rFonts w:asciiTheme="minorHAnsi" w:hAnsiTheme="minorHAnsi" w:cstheme="minorHAnsi"/>
          <w:b/>
          <w:bCs/>
        </w:rPr>
        <w:t>3</w:t>
      </w:r>
      <w:r>
        <w:rPr>
          <w:rFonts w:asciiTheme="minorHAnsi" w:hAnsiTheme="minorHAnsi" w:cstheme="minorHAnsi"/>
        </w:rPr>
        <w:t xml:space="preserve">).  </w:t>
      </w:r>
    </w:p>
    <w:p w14:paraId="3B8726F2" w14:textId="77777777" w:rsidR="00140816" w:rsidRDefault="00140816" w:rsidP="0080426B">
      <w:pPr>
        <w:rPr>
          <w:rFonts w:asciiTheme="minorHAnsi" w:hAnsiTheme="minorHAnsi" w:cstheme="minorHAnsi"/>
        </w:rPr>
      </w:pPr>
    </w:p>
    <w:p w14:paraId="4AEDE875" w14:textId="77777777" w:rsidR="00140816" w:rsidRPr="00140816" w:rsidRDefault="00140816" w:rsidP="00E0734F">
      <w:pPr>
        <w:pStyle w:val="ListParagraph"/>
        <w:numPr>
          <w:ilvl w:val="0"/>
          <w:numId w:val="9"/>
        </w:numPr>
        <w:rPr>
          <w:rFonts w:asciiTheme="minorHAnsi" w:hAnsiTheme="minorHAnsi" w:cstheme="minorHAnsi"/>
        </w:rPr>
      </w:pPr>
      <w:r>
        <w:rPr>
          <w:rFonts w:asciiTheme="minorHAnsi" w:hAnsiTheme="minorHAnsi" w:cstheme="minorHAnsi"/>
          <w:b/>
        </w:rPr>
        <w:t>Where</w:t>
      </w:r>
      <w:r w:rsidRPr="00140816">
        <w:rPr>
          <w:rFonts w:asciiTheme="minorHAnsi" w:hAnsiTheme="minorHAnsi" w:cstheme="minorHAnsi"/>
          <w:b/>
        </w:rPr>
        <w:t xml:space="preserve"> to look:</w:t>
      </w:r>
      <w:r>
        <w:rPr>
          <w:rFonts w:asciiTheme="minorHAnsi" w:hAnsiTheme="minorHAnsi" w:cstheme="minorHAnsi"/>
        </w:rPr>
        <w:t xml:space="preserve">  Behind restaurants, v</w:t>
      </w:r>
      <w:r w:rsidRPr="00DA5B16">
        <w:rPr>
          <w:rFonts w:asciiTheme="minorHAnsi" w:hAnsiTheme="minorHAnsi" w:cstheme="minorHAnsi"/>
        </w:rPr>
        <w:t xml:space="preserve">acant buildings or homes, </w:t>
      </w:r>
      <w:r>
        <w:rPr>
          <w:rFonts w:asciiTheme="minorHAnsi" w:hAnsiTheme="minorHAnsi" w:cstheme="minorHAnsi"/>
        </w:rPr>
        <w:t xml:space="preserve">and/or </w:t>
      </w:r>
      <w:r w:rsidRPr="00DA5B16">
        <w:rPr>
          <w:rFonts w:asciiTheme="minorHAnsi" w:hAnsiTheme="minorHAnsi" w:cstheme="minorHAnsi"/>
        </w:rPr>
        <w:t>dead end roads</w:t>
      </w:r>
      <w:r>
        <w:rPr>
          <w:rFonts w:asciiTheme="minorHAnsi" w:hAnsiTheme="minorHAnsi" w:cstheme="minorHAnsi"/>
        </w:rPr>
        <w:t>. A</w:t>
      </w:r>
      <w:r w:rsidRPr="00DA5B16">
        <w:rPr>
          <w:rFonts w:asciiTheme="minorHAnsi" w:hAnsiTheme="minorHAnsi" w:cstheme="minorHAnsi"/>
        </w:rPr>
        <w:t>reas that people do not frequent such as near train tracks, behind buildings, and vacant lots</w:t>
      </w:r>
      <w:r>
        <w:rPr>
          <w:rFonts w:asciiTheme="minorHAnsi" w:hAnsiTheme="minorHAnsi" w:cstheme="minorHAnsi"/>
        </w:rPr>
        <w:t>.</w:t>
      </w:r>
    </w:p>
    <w:p w14:paraId="23FBA27A" w14:textId="77777777" w:rsidR="00140816" w:rsidRPr="00140816" w:rsidRDefault="00140816" w:rsidP="00E0734F">
      <w:pPr>
        <w:pStyle w:val="ListParagraph"/>
        <w:numPr>
          <w:ilvl w:val="0"/>
          <w:numId w:val="9"/>
        </w:numPr>
        <w:rPr>
          <w:rFonts w:asciiTheme="minorHAnsi" w:hAnsiTheme="minorHAnsi" w:cstheme="minorHAnsi"/>
        </w:rPr>
      </w:pPr>
      <w:r>
        <w:rPr>
          <w:rFonts w:asciiTheme="minorHAnsi" w:hAnsiTheme="minorHAnsi" w:cstheme="minorHAnsi"/>
          <w:b/>
        </w:rPr>
        <w:t>What to look for:</w:t>
      </w:r>
      <w:r w:rsidRPr="00140816">
        <w:rPr>
          <w:rFonts w:asciiTheme="minorHAnsi" w:hAnsiTheme="minorHAnsi" w:cstheme="minorHAnsi"/>
        </w:rPr>
        <w:t xml:space="preserve">  </w:t>
      </w:r>
      <w:r>
        <w:rPr>
          <w:rFonts w:asciiTheme="minorHAnsi" w:hAnsiTheme="minorHAnsi" w:cstheme="minorHAnsi"/>
        </w:rPr>
        <w:t>Poorly managed grease containers and dumpsters, mattresses</w:t>
      </w:r>
      <w:r w:rsidRPr="00DA5B16">
        <w:rPr>
          <w:rFonts w:asciiTheme="minorHAnsi" w:hAnsiTheme="minorHAnsi" w:cstheme="minorHAnsi"/>
        </w:rPr>
        <w:t>, furniture, tires, toys, food and drink containers, cigarettes, etc.</w:t>
      </w:r>
    </w:p>
    <w:p w14:paraId="0794F139" w14:textId="77777777" w:rsidR="00140816" w:rsidRDefault="00140816" w:rsidP="0080426B">
      <w:pPr>
        <w:rPr>
          <w:rFonts w:asciiTheme="minorHAnsi" w:hAnsiTheme="minorHAnsi" w:cstheme="minorHAnsi"/>
        </w:rPr>
      </w:pPr>
    </w:p>
    <w:p w14:paraId="77F6D572" w14:textId="77777777" w:rsidR="00A66F08" w:rsidRDefault="00A66F08">
      <w:pPr>
        <w:rPr>
          <w:rFonts w:asciiTheme="minorHAnsi" w:hAnsiTheme="minorHAnsi" w:cstheme="minorHAnsi"/>
        </w:rPr>
      </w:pPr>
      <w:r>
        <w:rPr>
          <w:rFonts w:asciiTheme="minorHAnsi" w:hAnsiTheme="minorHAnsi" w:cstheme="minorHAnsi"/>
        </w:rPr>
        <w:br w:type="page"/>
      </w:r>
    </w:p>
    <w:p w14:paraId="53676A07" w14:textId="77777777" w:rsidR="0080426B" w:rsidRPr="00DA5B16" w:rsidRDefault="0080426B" w:rsidP="0080426B">
      <w:pPr>
        <w:rPr>
          <w:rFonts w:asciiTheme="minorHAnsi" w:hAnsiTheme="minorHAnsi" w:cstheme="minorHAnsi"/>
        </w:rPr>
      </w:pPr>
    </w:p>
    <w:tbl>
      <w:tblPr>
        <w:tblStyle w:val="TableGrid"/>
        <w:tblW w:w="0" w:type="auto"/>
        <w:tblLook w:val="04A0" w:firstRow="1" w:lastRow="0" w:firstColumn="1" w:lastColumn="0" w:noHBand="0" w:noVBand="1"/>
      </w:tblPr>
      <w:tblGrid>
        <w:gridCol w:w="4788"/>
        <w:gridCol w:w="4788"/>
      </w:tblGrid>
      <w:tr w:rsidR="0080426B" w:rsidRPr="00140816" w14:paraId="6C52B72A" w14:textId="77777777" w:rsidTr="0035780A">
        <w:trPr>
          <w:tblHeader/>
        </w:trPr>
        <w:tc>
          <w:tcPr>
            <w:tcW w:w="9576" w:type="dxa"/>
            <w:gridSpan w:val="2"/>
          </w:tcPr>
          <w:p w14:paraId="415B72DF" w14:textId="77777777" w:rsidR="0080426B" w:rsidRPr="00140816" w:rsidRDefault="0080426B" w:rsidP="0035780A">
            <w:pPr>
              <w:rPr>
                <w:rFonts w:cs="Calibri"/>
                <w:b/>
              </w:rPr>
            </w:pPr>
            <w:r w:rsidRPr="00140816">
              <w:rPr>
                <w:rFonts w:cs="Calibri"/>
                <w:b/>
              </w:rPr>
              <w:t xml:space="preserve">Figure </w:t>
            </w:r>
            <w:r w:rsidR="0035780A" w:rsidRPr="00140816">
              <w:rPr>
                <w:rFonts w:cs="Calibri"/>
                <w:b/>
              </w:rPr>
              <w:t>3</w:t>
            </w:r>
            <w:r w:rsidRPr="00140816">
              <w:rPr>
                <w:rFonts w:cs="Calibri"/>
                <w:b/>
              </w:rPr>
              <w:t>.  Trash / Dumping</w:t>
            </w:r>
          </w:p>
        </w:tc>
      </w:tr>
      <w:tr w:rsidR="0080426B" w14:paraId="781F3FA4" w14:textId="77777777" w:rsidTr="000B4C84">
        <w:tc>
          <w:tcPr>
            <w:tcW w:w="4788" w:type="dxa"/>
          </w:tcPr>
          <w:p w14:paraId="3C49C483" w14:textId="77777777" w:rsidR="0080426B" w:rsidRDefault="0080426B" w:rsidP="00FD54A6">
            <w:pPr>
              <w:rPr>
                <w:noProof/>
              </w:rPr>
            </w:pPr>
            <w:r>
              <w:rPr>
                <w:noProof/>
              </w:rPr>
              <w:drawing>
                <wp:inline distT="0" distB="0" distL="0" distR="0" wp14:anchorId="3717385F" wp14:editId="10DA601E">
                  <wp:extent cx="2438400" cy="1829086"/>
                  <wp:effectExtent l="0" t="0" r="0" b="0"/>
                  <wp:docPr id="112" name="Picture 112" descr="\\File-server\Library Backup\Photo Library\USSR photo library\HSI\hotspots\Hotspot\Dumpsters\hsi7_dump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Library Backup\Photo Library\USSR photo library\HSI\hotspots\Hotspot\Dumpsters\hsi7_dumpsters.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439836" cy="1830163"/>
                          </a:xfrm>
                          <a:prstGeom prst="rect">
                            <a:avLst/>
                          </a:prstGeom>
                          <a:noFill/>
                          <a:ln>
                            <a:noFill/>
                          </a:ln>
                        </pic:spPr>
                      </pic:pic>
                    </a:graphicData>
                  </a:graphic>
                </wp:inline>
              </w:drawing>
            </w:r>
          </w:p>
          <w:p w14:paraId="7504B1F9" w14:textId="5C7A9DAD" w:rsidR="0080426B" w:rsidRPr="0035780A" w:rsidRDefault="0080426B" w:rsidP="001B173F">
            <w:pPr>
              <w:rPr>
                <w:noProof/>
              </w:rPr>
            </w:pPr>
            <w:r>
              <w:rPr>
                <w:noProof/>
              </w:rPr>
              <w:t xml:space="preserve">Low </w:t>
            </w:r>
            <w:r w:rsidR="001B173F">
              <w:rPr>
                <w:noProof/>
              </w:rPr>
              <w:t>Severity</w:t>
            </w:r>
            <w:r w:rsidR="0035780A">
              <w:rPr>
                <w:noProof/>
              </w:rPr>
              <w:t xml:space="preserve"> </w:t>
            </w:r>
            <w:r>
              <w:rPr>
                <w:noProof/>
              </w:rPr>
              <w:t xml:space="preserve">Waste Management </w:t>
            </w:r>
            <w:r w:rsidR="00455236">
              <w:rPr>
                <w:noProof/>
              </w:rPr>
              <w:t xml:space="preserve">– </w:t>
            </w:r>
            <w:r w:rsidR="0070648C">
              <w:rPr>
                <w:noProof/>
              </w:rPr>
              <w:t>O</w:t>
            </w:r>
            <w:r w:rsidR="00455236">
              <w:rPr>
                <w:noProof/>
              </w:rPr>
              <w:t>pen dumspter with visible staining</w:t>
            </w:r>
          </w:p>
        </w:tc>
        <w:tc>
          <w:tcPr>
            <w:tcW w:w="4788" w:type="dxa"/>
          </w:tcPr>
          <w:p w14:paraId="502C9C3C" w14:textId="77777777" w:rsidR="0080426B" w:rsidRDefault="0080426B" w:rsidP="00FD54A6">
            <w:pPr>
              <w:rPr>
                <w:noProof/>
              </w:rPr>
            </w:pPr>
            <w:r>
              <w:rPr>
                <w:noProof/>
              </w:rPr>
              <w:drawing>
                <wp:inline distT="0" distB="0" distL="0" distR="0" wp14:anchorId="24A61CF1" wp14:editId="13B10C51">
                  <wp:extent cx="2437457" cy="1828800"/>
                  <wp:effectExtent l="0" t="0" r="1270" b="0"/>
                  <wp:docPr id="115" name="Picture 115" descr="X:\Watershed Stormwater Services\Tony Tank Action Plan in Wicomico Co., MD (CBT) W-12-033\Field work\Tony Tank Photos\SRD\HSI-22A\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Watershed Stormwater Services\Tony Tank Action Plan in Wicomico Co., MD (CBT) W-12-033\Field work\Tony Tank Photos\SRD\HSI-22A\P101001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437457" cy="1828800"/>
                          </a:xfrm>
                          <a:prstGeom prst="rect">
                            <a:avLst/>
                          </a:prstGeom>
                          <a:noFill/>
                          <a:ln>
                            <a:noFill/>
                          </a:ln>
                        </pic:spPr>
                      </pic:pic>
                    </a:graphicData>
                  </a:graphic>
                </wp:inline>
              </w:drawing>
            </w:r>
          </w:p>
          <w:p w14:paraId="5A729086" w14:textId="66FFE51D" w:rsidR="0080426B" w:rsidRPr="0072584E" w:rsidRDefault="0080426B" w:rsidP="0035780A">
            <w:pPr>
              <w:rPr>
                <w:noProof/>
              </w:rPr>
            </w:pPr>
            <w:r>
              <w:rPr>
                <w:noProof/>
              </w:rPr>
              <w:t xml:space="preserve">Moderate </w:t>
            </w:r>
            <w:r w:rsidR="001B173F">
              <w:rPr>
                <w:noProof/>
              </w:rPr>
              <w:t xml:space="preserve">Severity </w:t>
            </w:r>
            <w:r>
              <w:rPr>
                <w:noProof/>
              </w:rPr>
              <w:t xml:space="preserve">Waste Management </w:t>
            </w:r>
            <w:r w:rsidR="00455236">
              <w:rPr>
                <w:noProof/>
              </w:rPr>
              <w:t xml:space="preserve">– </w:t>
            </w:r>
            <w:r w:rsidR="0070648C">
              <w:rPr>
                <w:noProof/>
              </w:rPr>
              <w:t>P</w:t>
            </w:r>
            <w:r w:rsidR="00455236">
              <w:rPr>
                <w:noProof/>
              </w:rPr>
              <w:t>oorly managed dumpster and/or dumping</w:t>
            </w:r>
          </w:p>
        </w:tc>
      </w:tr>
      <w:tr w:rsidR="0080426B" w14:paraId="169CBE12" w14:textId="77777777" w:rsidTr="000B4C84">
        <w:tc>
          <w:tcPr>
            <w:tcW w:w="4788" w:type="dxa"/>
          </w:tcPr>
          <w:p w14:paraId="61D9640C" w14:textId="799CF90A" w:rsidR="0080426B" w:rsidRDefault="00AE30C9" w:rsidP="00FD54A6">
            <w:pPr>
              <w:rPr>
                <w:noProof/>
              </w:rPr>
            </w:pPr>
            <w:r>
              <w:rPr>
                <w:noProof/>
              </w:rPr>
              <w:drawing>
                <wp:inline distT="0" distB="0" distL="0" distR="0" wp14:anchorId="160AE51A" wp14:editId="361A1929">
                  <wp:extent cx="2813311" cy="18288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13505"/>
                          <a:stretch/>
                        </pic:blipFill>
                        <pic:spPr bwMode="auto">
                          <a:xfrm>
                            <a:off x="0" y="0"/>
                            <a:ext cx="2815496" cy="1830220"/>
                          </a:xfrm>
                          <a:prstGeom prst="rect">
                            <a:avLst/>
                          </a:prstGeom>
                          <a:ln>
                            <a:noFill/>
                          </a:ln>
                          <a:extLst>
                            <a:ext uri="{53640926-AAD7-44D8-BBD7-CCE9431645EC}">
                              <a14:shadowObscured xmlns:a14="http://schemas.microsoft.com/office/drawing/2010/main"/>
                            </a:ext>
                          </a:extLst>
                        </pic:spPr>
                      </pic:pic>
                    </a:graphicData>
                  </a:graphic>
                </wp:inline>
              </w:drawing>
            </w:r>
          </w:p>
          <w:p w14:paraId="6BE008BB" w14:textId="77777777" w:rsidR="0080426B" w:rsidRDefault="001B173F" w:rsidP="000B4C84">
            <w:pPr>
              <w:rPr>
                <w:noProof/>
              </w:rPr>
            </w:pPr>
            <w:r>
              <w:rPr>
                <w:noProof/>
              </w:rPr>
              <w:t>High</w:t>
            </w:r>
            <w:r w:rsidR="0080426B">
              <w:rPr>
                <w:noProof/>
              </w:rPr>
              <w:t xml:space="preserve"> </w:t>
            </w:r>
            <w:r>
              <w:rPr>
                <w:noProof/>
              </w:rPr>
              <w:t xml:space="preserve">Severity </w:t>
            </w:r>
            <w:r w:rsidR="0080426B">
              <w:rPr>
                <w:noProof/>
              </w:rPr>
              <w:t xml:space="preserve">Waste Management </w:t>
            </w:r>
            <w:r>
              <w:rPr>
                <w:noProof/>
              </w:rPr>
              <w:t>–</w:t>
            </w:r>
          </w:p>
          <w:p w14:paraId="0CBBEF1D" w14:textId="618E4991" w:rsidR="0080426B" w:rsidRPr="0072584E" w:rsidRDefault="007F4660" w:rsidP="000B4C84">
            <w:pPr>
              <w:rPr>
                <w:noProof/>
              </w:rPr>
            </w:pPr>
            <w:r>
              <w:rPr>
                <w:noProof/>
              </w:rPr>
              <w:t>Trash clogging storm drain manhole.</w:t>
            </w:r>
          </w:p>
        </w:tc>
        <w:tc>
          <w:tcPr>
            <w:tcW w:w="4788" w:type="dxa"/>
          </w:tcPr>
          <w:p w14:paraId="20D0E4B5" w14:textId="0C225675" w:rsidR="0080426B" w:rsidRDefault="00570DE0" w:rsidP="00FD54A6">
            <w:r>
              <w:rPr>
                <w:noProof/>
              </w:rPr>
              <w:drawing>
                <wp:inline distT="0" distB="0" distL="0" distR="0" wp14:anchorId="1C5B6FB8" wp14:editId="4DE3A010">
                  <wp:extent cx="2635499" cy="18288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635499" cy="1828800"/>
                          </a:xfrm>
                          <a:prstGeom prst="rect">
                            <a:avLst/>
                          </a:prstGeom>
                        </pic:spPr>
                      </pic:pic>
                    </a:graphicData>
                  </a:graphic>
                </wp:inline>
              </w:drawing>
            </w:r>
          </w:p>
          <w:p w14:paraId="08E2BDF0" w14:textId="77777777" w:rsidR="0080426B" w:rsidRDefault="001B173F" w:rsidP="000B4C84">
            <w:pPr>
              <w:rPr>
                <w:noProof/>
              </w:rPr>
            </w:pPr>
            <w:r>
              <w:rPr>
                <w:noProof/>
              </w:rPr>
              <w:t>High</w:t>
            </w:r>
            <w:r w:rsidR="0080426B">
              <w:rPr>
                <w:noProof/>
              </w:rPr>
              <w:t xml:space="preserve"> </w:t>
            </w:r>
            <w:r>
              <w:rPr>
                <w:noProof/>
              </w:rPr>
              <w:t xml:space="preserve">Severity </w:t>
            </w:r>
            <w:r w:rsidR="0080426B">
              <w:rPr>
                <w:noProof/>
              </w:rPr>
              <w:t xml:space="preserve">Waste Management </w:t>
            </w:r>
            <w:r>
              <w:rPr>
                <w:noProof/>
              </w:rPr>
              <w:t>–</w:t>
            </w:r>
          </w:p>
          <w:p w14:paraId="7D9D4CEB" w14:textId="6D321987" w:rsidR="0080426B" w:rsidRPr="0072584E" w:rsidRDefault="0080426B" w:rsidP="00570DE0">
            <w:r>
              <w:rPr>
                <w:noProof/>
              </w:rPr>
              <w:t xml:space="preserve">Grease </w:t>
            </w:r>
            <w:r w:rsidR="00570DE0">
              <w:rPr>
                <w:noProof/>
              </w:rPr>
              <w:t>accumulation</w:t>
            </w:r>
            <w:r w:rsidR="00455236">
              <w:rPr>
                <w:noProof/>
              </w:rPr>
              <w:t xml:space="preserve"> on lot draining to storm drain</w:t>
            </w:r>
          </w:p>
        </w:tc>
      </w:tr>
    </w:tbl>
    <w:p w14:paraId="16348532" w14:textId="77777777" w:rsidR="0080426B" w:rsidRDefault="0080426B" w:rsidP="0035780A"/>
    <w:p w14:paraId="77E67BAB" w14:textId="77777777" w:rsidR="0080426B" w:rsidRPr="002E5A3B" w:rsidRDefault="0080426B" w:rsidP="0080426B">
      <w:pPr>
        <w:pStyle w:val="Heading2"/>
      </w:pPr>
      <w:bookmarkStart w:id="11" w:name="_Toc478488620"/>
      <w:r w:rsidRPr="002E5A3B">
        <w:t>Yard Waste</w:t>
      </w:r>
      <w:bookmarkEnd w:id="11"/>
      <w:r w:rsidRPr="002E5A3B">
        <w:t xml:space="preserve"> </w:t>
      </w:r>
    </w:p>
    <w:p w14:paraId="60234B47" w14:textId="5720FF9D" w:rsidR="00DB4ED4" w:rsidRDefault="001B173F" w:rsidP="0080426B">
      <w:pPr>
        <w:rPr>
          <w:rFonts w:asciiTheme="minorHAnsi" w:hAnsiTheme="minorHAnsi" w:cstheme="minorHAnsi"/>
        </w:rPr>
      </w:pPr>
      <w:r>
        <w:rPr>
          <w:rFonts w:asciiTheme="minorHAnsi" w:hAnsiTheme="minorHAnsi" w:cstheme="minorHAnsi"/>
        </w:rPr>
        <w:t>Yard</w:t>
      </w:r>
      <w:r w:rsidR="0080426B" w:rsidRPr="00D20DC7">
        <w:rPr>
          <w:rFonts w:asciiTheme="minorHAnsi" w:hAnsiTheme="minorHAnsi" w:cstheme="minorHAnsi"/>
        </w:rPr>
        <w:t xml:space="preserve"> waste is usually piles of leaves, mulch, </w:t>
      </w:r>
      <w:r>
        <w:rPr>
          <w:rFonts w:asciiTheme="minorHAnsi" w:hAnsiTheme="minorHAnsi" w:cstheme="minorHAnsi"/>
        </w:rPr>
        <w:t>branches</w:t>
      </w:r>
      <w:r w:rsidR="0080426B" w:rsidRPr="00D20DC7">
        <w:rPr>
          <w:rFonts w:asciiTheme="minorHAnsi" w:hAnsiTheme="minorHAnsi" w:cstheme="minorHAnsi"/>
        </w:rPr>
        <w:t xml:space="preserve">, </w:t>
      </w:r>
      <w:r>
        <w:rPr>
          <w:rFonts w:asciiTheme="minorHAnsi" w:hAnsiTheme="minorHAnsi" w:cstheme="minorHAnsi"/>
        </w:rPr>
        <w:t>or</w:t>
      </w:r>
      <w:r w:rsidR="0080426B" w:rsidRPr="00D20DC7">
        <w:rPr>
          <w:rFonts w:asciiTheme="minorHAnsi" w:hAnsiTheme="minorHAnsi" w:cstheme="minorHAnsi"/>
        </w:rPr>
        <w:t xml:space="preserve"> other residential waste (</w:t>
      </w:r>
      <w:r w:rsidR="0080426B" w:rsidRPr="00A051A0">
        <w:rPr>
          <w:rFonts w:asciiTheme="minorHAnsi" w:hAnsiTheme="minorHAnsi" w:cstheme="minorHAnsi"/>
          <w:b/>
          <w:bCs/>
        </w:rPr>
        <w:t xml:space="preserve">Figure </w:t>
      </w:r>
      <w:r w:rsidR="0035780A" w:rsidRPr="00A051A0">
        <w:rPr>
          <w:rFonts w:asciiTheme="minorHAnsi" w:hAnsiTheme="minorHAnsi" w:cstheme="minorHAnsi"/>
          <w:b/>
          <w:bCs/>
        </w:rPr>
        <w:t>4</w:t>
      </w:r>
      <w:r w:rsidR="0080426B" w:rsidRPr="00D20DC7">
        <w:rPr>
          <w:rFonts w:asciiTheme="minorHAnsi" w:hAnsiTheme="minorHAnsi" w:cstheme="minorHAnsi"/>
        </w:rPr>
        <w:t xml:space="preserve">). </w:t>
      </w:r>
      <w:r w:rsidR="00A138A8">
        <w:rPr>
          <w:rFonts w:asciiTheme="minorHAnsi" w:hAnsiTheme="minorHAnsi" w:cstheme="minorHAnsi"/>
        </w:rPr>
        <w:t>When y</w:t>
      </w:r>
      <w:r w:rsidR="0080426B" w:rsidRPr="00D20DC7">
        <w:rPr>
          <w:rFonts w:asciiTheme="minorHAnsi" w:hAnsiTheme="minorHAnsi" w:cstheme="minorHAnsi"/>
        </w:rPr>
        <w:t>ard waste is exposed to rain and weather</w:t>
      </w:r>
      <w:r w:rsidR="00A138A8">
        <w:rPr>
          <w:rFonts w:asciiTheme="minorHAnsi" w:hAnsiTheme="minorHAnsi" w:cstheme="minorHAnsi"/>
        </w:rPr>
        <w:t>, it</w:t>
      </w:r>
      <w:r w:rsidR="0080426B" w:rsidRPr="00D20DC7">
        <w:rPr>
          <w:rFonts w:asciiTheme="minorHAnsi" w:hAnsiTheme="minorHAnsi" w:cstheme="minorHAnsi"/>
        </w:rPr>
        <w:t xml:space="preserve"> can wash away </w:t>
      </w:r>
      <w:r w:rsidR="000458FF">
        <w:rPr>
          <w:rFonts w:asciiTheme="minorHAnsi" w:hAnsiTheme="minorHAnsi" w:cstheme="minorHAnsi"/>
        </w:rPr>
        <w:t xml:space="preserve">in large quantities </w:t>
      </w:r>
      <w:r w:rsidR="00A138A8">
        <w:rPr>
          <w:rFonts w:asciiTheme="minorHAnsi" w:hAnsiTheme="minorHAnsi" w:cstheme="minorHAnsi"/>
        </w:rPr>
        <w:t>and</w:t>
      </w:r>
      <w:r w:rsidR="0080426B" w:rsidRPr="00D20DC7">
        <w:rPr>
          <w:rFonts w:asciiTheme="minorHAnsi" w:hAnsiTheme="minorHAnsi" w:cstheme="minorHAnsi"/>
        </w:rPr>
        <w:t xml:space="preserve"> damage the environment. These excessive piles of yard waste are often found on the street, behind homes near streams, in riparian buffers</w:t>
      </w:r>
      <w:r w:rsidR="00A138A8">
        <w:rPr>
          <w:rFonts w:asciiTheme="minorHAnsi" w:hAnsiTheme="minorHAnsi" w:cstheme="minorHAnsi"/>
        </w:rPr>
        <w:t>,</w:t>
      </w:r>
      <w:r w:rsidR="0080426B" w:rsidRPr="00D20DC7">
        <w:rPr>
          <w:rFonts w:asciiTheme="minorHAnsi" w:hAnsiTheme="minorHAnsi" w:cstheme="minorHAnsi"/>
        </w:rPr>
        <w:t xml:space="preserve"> and in ditches. Yard waste can clog storm drain systems and choke streams.</w:t>
      </w:r>
    </w:p>
    <w:p w14:paraId="450BBBE2" w14:textId="77777777" w:rsidR="00DB4ED4" w:rsidRDefault="00DB4ED4" w:rsidP="0080426B">
      <w:pPr>
        <w:rPr>
          <w:rFonts w:asciiTheme="minorHAnsi" w:hAnsiTheme="minorHAnsi" w:cstheme="minorHAnsi"/>
        </w:rPr>
      </w:pPr>
    </w:p>
    <w:p w14:paraId="6E33A5D0" w14:textId="77777777" w:rsidR="0080426B" w:rsidRDefault="00DB4ED4" w:rsidP="00E0734F">
      <w:pPr>
        <w:pStyle w:val="ListParagraph"/>
        <w:numPr>
          <w:ilvl w:val="0"/>
          <w:numId w:val="17"/>
        </w:numPr>
        <w:rPr>
          <w:rFonts w:asciiTheme="minorHAnsi" w:hAnsiTheme="minorHAnsi" w:cstheme="minorHAnsi"/>
        </w:rPr>
      </w:pPr>
      <w:r w:rsidRPr="00DB4ED4">
        <w:rPr>
          <w:rFonts w:asciiTheme="minorHAnsi" w:hAnsiTheme="minorHAnsi" w:cstheme="minorHAnsi"/>
          <w:b/>
        </w:rPr>
        <w:t>Where to look:</w:t>
      </w:r>
      <w:r>
        <w:rPr>
          <w:rFonts w:asciiTheme="minorHAnsi" w:hAnsiTheme="minorHAnsi" w:cstheme="minorHAnsi"/>
        </w:rPr>
        <w:t xml:space="preserve">  </w:t>
      </w:r>
      <w:r w:rsidRPr="00DA5B16">
        <w:rPr>
          <w:rFonts w:asciiTheme="minorHAnsi" w:hAnsiTheme="minorHAnsi" w:cstheme="minorHAnsi"/>
        </w:rPr>
        <w:t>Streets and sidewalks near homes. Ditches and streams near homes.</w:t>
      </w:r>
    </w:p>
    <w:p w14:paraId="4E6D1F29" w14:textId="386F1EA5" w:rsidR="00DB4ED4" w:rsidRPr="00DB4ED4" w:rsidRDefault="00DB4ED4" w:rsidP="00E0734F">
      <w:pPr>
        <w:pStyle w:val="ListParagraph"/>
        <w:numPr>
          <w:ilvl w:val="0"/>
          <w:numId w:val="17"/>
        </w:numPr>
        <w:rPr>
          <w:rFonts w:asciiTheme="minorHAnsi" w:hAnsiTheme="minorHAnsi" w:cstheme="minorHAnsi"/>
        </w:rPr>
      </w:pPr>
      <w:r w:rsidRPr="00DB4ED4">
        <w:rPr>
          <w:rFonts w:asciiTheme="minorHAnsi" w:hAnsiTheme="minorHAnsi" w:cstheme="minorHAnsi"/>
          <w:b/>
        </w:rPr>
        <w:t>What to look for:</w:t>
      </w:r>
      <w:r>
        <w:rPr>
          <w:rFonts w:asciiTheme="minorHAnsi" w:hAnsiTheme="minorHAnsi" w:cstheme="minorHAnsi"/>
        </w:rPr>
        <w:t xml:space="preserve">  Piles of l</w:t>
      </w:r>
      <w:r w:rsidRPr="00DA5B16">
        <w:rPr>
          <w:rFonts w:asciiTheme="minorHAnsi" w:hAnsiTheme="minorHAnsi" w:cstheme="minorHAnsi"/>
        </w:rPr>
        <w:t xml:space="preserve">eaves, mulch, </w:t>
      </w:r>
      <w:r>
        <w:rPr>
          <w:rFonts w:asciiTheme="minorHAnsi" w:hAnsiTheme="minorHAnsi" w:cstheme="minorHAnsi"/>
        </w:rPr>
        <w:t xml:space="preserve">grass clippings, </w:t>
      </w:r>
      <w:r w:rsidRPr="00DA5B16">
        <w:rPr>
          <w:rFonts w:asciiTheme="minorHAnsi" w:hAnsiTheme="minorHAnsi" w:cstheme="minorHAnsi"/>
        </w:rPr>
        <w:t>tree</w:t>
      </w:r>
      <w:r w:rsidR="005800D0">
        <w:rPr>
          <w:rFonts w:asciiTheme="minorHAnsi" w:hAnsiTheme="minorHAnsi" w:cstheme="minorHAnsi"/>
        </w:rPr>
        <w:t xml:space="preserve"> cuttings</w:t>
      </w:r>
      <w:r w:rsidRPr="00DA5B16">
        <w:rPr>
          <w:rFonts w:asciiTheme="minorHAnsi" w:hAnsiTheme="minorHAnsi" w:cstheme="minorHAnsi"/>
        </w:rPr>
        <w:t xml:space="preserve">, sediment, </w:t>
      </w:r>
      <w:r>
        <w:rPr>
          <w:rFonts w:asciiTheme="minorHAnsi" w:hAnsiTheme="minorHAnsi" w:cstheme="minorHAnsi"/>
        </w:rPr>
        <w:t xml:space="preserve">trash, </w:t>
      </w:r>
      <w:r w:rsidRPr="00DA5B16">
        <w:rPr>
          <w:rFonts w:asciiTheme="minorHAnsi" w:hAnsiTheme="minorHAnsi" w:cstheme="minorHAnsi"/>
        </w:rPr>
        <w:t>etc.</w:t>
      </w:r>
      <w:r>
        <w:rPr>
          <w:rFonts w:asciiTheme="minorHAnsi" w:hAnsiTheme="minorHAnsi" w:cstheme="minorHAnsi"/>
        </w:rPr>
        <w:t xml:space="preserve">  Decomposed leaves create an “oily” multi-color sheen that breaks up when stirred with stick</w:t>
      </w:r>
    </w:p>
    <w:p w14:paraId="4B5158D0" w14:textId="77777777" w:rsidR="00A66F08" w:rsidRDefault="00A66F08">
      <w:pPr>
        <w:rPr>
          <w:rFonts w:asciiTheme="minorHAnsi" w:hAnsiTheme="minorHAnsi" w:cstheme="minorHAnsi"/>
          <w:sz w:val="22"/>
          <w:szCs w:val="22"/>
        </w:rPr>
      </w:pPr>
      <w:r>
        <w:rPr>
          <w:rFonts w:asciiTheme="minorHAnsi" w:hAnsiTheme="minorHAnsi" w:cstheme="minorHAnsi"/>
          <w:sz w:val="22"/>
          <w:szCs w:val="22"/>
        </w:rPr>
        <w:br w:type="page"/>
      </w:r>
    </w:p>
    <w:p w14:paraId="0AC8F324" w14:textId="77777777" w:rsidR="0080426B" w:rsidRDefault="0080426B" w:rsidP="0080426B">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288"/>
        <w:gridCol w:w="3504"/>
        <w:gridCol w:w="3504"/>
      </w:tblGrid>
      <w:tr w:rsidR="0080426B" w:rsidRPr="00DB4ED4" w14:paraId="3FE2E2B9" w14:textId="77777777" w:rsidTr="000B4C84">
        <w:tc>
          <w:tcPr>
            <w:tcW w:w="9576" w:type="dxa"/>
            <w:gridSpan w:val="3"/>
          </w:tcPr>
          <w:p w14:paraId="5A245BCE" w14:textId="77777777" w:rsidR="0080426B" w:rsidRPr="00DB4ED4" w:rsidRDefault="0080426B" w:rsidP="0035780A">
            <w:pPr>
              <w:rPr>
                <w:rFonts w:cs="Calibri"/>
                <w:b/>
              </w:rPr>
            </w:pPr>
            <w:r w:rsidRPr="00DB4ED4">
              <w:rPr>
                <w:rFonts w:cs="Calibri"/>
                <w:b/>
              </w:rPr>
              <w:t xml:space="preserve">Figure </w:t>
            </w:r>
            <w:r w:rsidR="0035780A" w:rsidRPr="00DB4ED4">
              <w:rPr>
                <w:rFonts w:cs="Calibri"/>
                <w:b/>
              </w:rPr>
              <w:t>4</w:t>
            </w:r>
            <w:r w:rsidRPr="00DB4ED4">
              <w:rPr>
                <w:rFonts w:cs="Calibri"/>
                <w:b/>
              </w:rPr>
              <w:t>. Yard Waste</w:t>
            </w:r>
          </w:p>
        </w:tc>
      </w:tr>
      <w:tr w:rsidR="0080426B" w:rsidRPr="00DA5B16" w14:paraId="3E15E30E" w14:textId="77777777" w:rsidTr="000B4C84">
        <w:tc>
          <w:tcPr>
            <w:tcW w:w="1518" w:type="dxa"/>
          </w:tcPr>
          <w:p w14:paraId="7E20BAD4" w14:textId="77777777" w:rsidR="0080426B" w:rsidRPr="00DA5B16" w:rsidRDefault="00CF446B" w:rsidP="00CF446B">
            <w:pPr>
              <w:rPr>
                <w:rFonts w:asciiTheme="minorHAnsi" w:hAnsiTheme="minorHAnsi" w:cstheme="minorHAnsi"/>
              </w:rPr>
            </w:pPr>
            <w:r>
              <w:rPr>
                <w:rFonts w:asciiTheme="minorHAnsi" w:hAnsiTheme="minorHAnsi" w:cstheme="minorHAnsi"/>
                <w:noProof/>
              </w:rPr>
              <w:drawing>
                <wp:inline distT="0" distB="0" distL="0" distR="0" wp14:anchorId="0546A97A" wp14:editId="02E06D63">
                  <wp:extent cx="1950244" cy="1463040"/>
                  <wp:effectExtent l="0" t="0" r="0" b="3810"/>
                  <wp:docPr id="13" name="Picture 13" descr="T:\Watershed Stormwater Services\Tiber Hudson Watershed Action Plan, MD W-12-034\Field Work\PostProcess\Photos\LAL\NSA_13\PC1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atershed Stormwater Services\Tiber Hudson Watershed Action Plan, MD W-12-034\Field Work\PostProcess\Photos\LAL\NSA_13\PC14022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50244" cy="1463040"/>
                          </a:xfrm>
                          <a:prstGeom prst="rect">
                            <a:avLst/>
                          </a:prstGeom>
                          <a:noFill/>
                          <a:ln>
                            <a:noFill/>
                          </a:ln>
                        </pic:spPr>
                      </pic:pic>
                    </a:graphicData>
                  </a:graphic>
                </wp:inline>
              </w:drawing>
            </w:r>
            <w:r w:rsidR="0080426B">
              <w:rPr>
                <w:noProof/>
              </w:rPr>
              <w:t xml:space="preserve">Low </w:t>
            </w:r>
            <w:r w:rsidR="001B173F">
              <w:rPr>
                <w:noProof/>
              </w:rPr>
              <w:t xml:space="preserve">Severity </w:t>
            </w:r>
            <w:r w:rsidR="0080426B">
              <w:rPr>
                <w:noProof/>
              </w:rPr>
              <w:t xml:space="preserve">Yard </w:t>
            </w:r>
            <w:r>
              <w:rPr>
                <w:noProof/>
              </w:rPr>
              <w:t xml:space="preserve">Waste </w:t>
            </w:r>
            <w:r w:rsidR="0080426B">
              <w:rPr>
                <w:noProof/>
              </w:rPr>
              <w:t xml:space="preserve">Management </w:t>
            </w:r>
            <w:r>
              <w:rPr>
                <w:noProof/>
              </w:rPr>
              <w:t>– Leaves accumulating in street gutter</w:t>
            </w:r>
          </w:p>
        </w:tc>
        <w:tc>
          <w:tcPr>
            <w:tcW w:w="4029" w:type="dxa"/>
          </w:tcPr>
          <w:p w14:paraId="48AC5F3C" w14:textId="77777777" w:rsidR="0080426B" w:rsidRPr="00DA5B16" w:rsidRDefault="0080426B" w:rsidP="00FD54A6">
            <w:pPr>
              <w:rPr>
                <w:rFonts w:asciiTheme="minorHAnsi" w:hAnsiTheme="minorHAnsi" w:cstheme="minorHAnsi"/>
                <w:noProof/>
              </w:rPr>
            </w:pPr>
            <w:r w:rsidRPr="00DA5B16">
              <w:rPr>
                <w:rFonts w:asciiTheme="minorHAnsi" w:hAnsiTheme="minorHAnsi" w:cstheme="minorHAnsi"/>
                <w:noProof/>
              </w:rPr>
              <w:drawing>
                <wp:inline distT="0" distB="0" distL="0" distR="0" wp14:anchorId="76D12E0D" wp14:editId="51E0A6AE">
                  <wp:extent cx="1950720" cy="1463040"/>
                  <wp:effectExtent l="0" t="0" r="0" b="3810"/>
                  <wp:docPr id="2" name="Picture 14358" descr="X:\Training\CWP Sponsored Webcasts T-09-002\Webcast Coordinator\2013 Webcast Plan and Promo\2013 webcast photos\3 WS Arithmatic\P5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descr="X:\Training\CWP Sponsored Webcasts T-09-002\Webcast Coordinator\2013 Webcast Plan and Promo\2013 webcast photos\3 WS Arithmatic\P501000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50720" cy="1463040"/>
                          </a:xfrm>
                          <a:prstGeom prst="rect">
                            <a:avLst/>
                          </a:prstGeom>
                          <a:noFill/>
                          <a:ln>
                            <a:noFill/>
                          </a:ln>
                        </pic:spPr>
                      </pic:pic>
                    </a:graphicData>
                  </a:graphic>
                </wp:inline>
              </w:drawing>
            </w:r>
          </w:p>
          <w:p w14:paraId="17CE6355" w14:textId="77777777" w:rsidR="0080426B" w:rsidRDefault="0080426B" w:rsidP="000B4C84">
            <w:pPr>
              <w:rPr>
                <w:noProof/>
              </w:rPr>
            </w:pPr>
            <w:r>
              <w:rPr>
                <w:noProof/>
              </w:rPr>
              <w:t xml:space="preserve">Moderate </w:t>
            </w:r>
            <w:r w:rsidR="001B173F">
              <w:rPr>
                <w:noProof/>
              </w:rPr>
              <w:t xml:space="preserve">Severity </w:t>
            </w:r>
            <w:r>
              <w:rPr>
                <w:noProof/>
              </w:rPr>
              <w:t xml:space="preserve">Yard Waste Management </w:t>
            </w:r>
            <w:r w:rsidR="001B173F">
              <w:rPr>
                <w:noProof/>
              </w:rPr>
              <w:t>–</w:t>
            </w:r>
          </w:p>
          <w:p w14:paraId="63C561E2" w14:textId="77777777" w:rsidR="0080426B" w:rsidRPr="00DA5B16" w:rsidRDefault="0080426B" w:rsidP="000B4C84">
            <w:pPr>
              <w:rPr>
                <w:rFonts w:asciiTheme="minorHAnsi" w:hAnsiTheme="minorHAnsi" w:cstheme="minorHAnsi"/>
                <w:noProof/>
              </w:rPr>
            </w:pPr>
            <w:r>
              <w:rPr>
                <w:rFonts w:asciiTheme="minorHAnsi" w:hAnsiTheme="minorHAnsi" w:cstheme="minorHAnsi"/>
              </w:rPr>
              <w:t>Clogged storm drain</w:t>
            </w:r>
          </w:p>
        </w:tc>
        <w:tc>
          <w:tcPr>
            <w:tcW w:w="4029" w:type="dxa"/>
          </w:tcPr>
          <w:p w14:paraId="2649092C" w14:textId="77777777" w:rsidR="0080426B" w:rsidRDefault="0080426B" w:rsidP="00FD54A6">
            <w:pPr>
              <w:rPr>
                <w:rFonts w:asciiTheme="minorHAnsi" w:hAnsiTheme="minorHAnsi" w:cstheme="minorHAnsi"/>
                <w:noProof/>
              </w:rPr>
            </w:pPr>
            <w:r w:rsidRPr="00DA5B16">
              <w:rPr>
                <w:rFonts w:asciiTheme="minorHAnsi" w:hAnsiTheme="minorHAnsi" w:cstheme="minorHAnsi"/>
                <w:noProof/>
              </w:rPr>
              <w:drawing>
                <wp:inline distT="0" distB="0" distL="0" distR="0" wp14:anchorId="326738A7" wp14:editId="3CF53789">
                  <wp:extent cx="1950720" cy="1463040"/>
                  <wp:effectExtent l="0" t="0" r="0" b="3810"/>
                  <wp:docPr id="11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50720" cy="1463040"/>
                          </a:xfrm>
                          <a:prstGeom prst="rect">
                            <a:avLst/>
                          </a:prstGeom>
                          <a:noFill/>
                          <a:ln>
                            <a:noFill/>
                          </a:ln>
                        </pic:spPr>
                      </pic:pic>
                    </a:graphicData>
                  </a:graphic>
                </wp:inline>
              </w:drawing>
            </w:r>
          </w:p>
          <w:p w14:paraId="5AF1B04E" w14:textId="77777777" w:rsidR="0080426B" w:rsidRDefault="001B173F" w:rsidP="000B4C84">
            <w:pPr>
              <w:rPr>
                <w:noProof/>
              </w:rPr>
            </w:pPr>
            <w:r>
              <w:rPr>
                <w:noProof/>
              </w:rPr>
              <w:t>High</w:t>
            </w:r>
            <w:r w:rsidR="0080426B">
              <w:rPr>
                <w:noProof/>
              </w:rPr>
              <w:t xml:space="preserve"> </w:t>
            </w:r>
            <w:r>
              <w:rPr>
                <w:noProof/>
              </w:rPr>
              <w:t xml:space="preserve">Severity </w:t>
            </w:r>
            <w:r w:rsidR="0080426B">
              <w:rPr>
                <w:noProof/>
              </w:rPr>
              <w:t xml:space="preserve">Yard Waste Management </w:t>
            </w:r>
            <w:r>
              <w:rPr>
                <w:noProof/>
              </w:rPr>
              <w:t>–</w:t>
            </w:r>
          </w:p>
          <w:p w14:paraId="05057994" w14:textId="77777777" w:rsidR="0080426B" w:rsidRPr="00DA5B16" w:rsidRDefault="0080426B" w:rsidP="000B4C84">
            <w:pPr>
              <w:rPr>
                <w:rFonts w:asciiTheme="minorHAnsi" w:hAnsiTheme="minorHAnsi" w:cstheme="minorHAnsi"/>
                <w:noProof/>
              </w:rPr>
            </w:pPr>
            <w:r w:rsidRPr="00DA5B16">
              <w:rPr>
                <w:rFonts w:asciiTheme="minorHAnsi" w:hAnsiTheme="minorHAnsi" w:cstheme="minorHAnsi"/>
              </w:rPr>
              <w:t xml:space="preserve">Pile of </w:t>
            </w:r>
            <w:r>
              <w:rPr>
                <w:rFonts w:asciiTheme="minorHAnsi" w:hAnsiTheme="minorHAnsi" w:cstheme="minorHAnsi"/>
              </w:rPr>
              <w:t>mulch</w:t>
            </w:r>
            <w:r w:rsidRPr="00DA5B16">
              <w:rPr>
                <w:rFonts w:asciiTheme="minorHAnsi" w:hAnsiTheme="minorHAnsi" w:cstheme="minorHAnsi"/>
              </w:rPr>
              <w:t xml:space="preserve"> in street</w:t>
            </w:r>
            <w:r w:rsidR="00CF446B">
              <w:rPr>
                <w:rFonts w:asciiTheme="minorHAnsi" w:hAnsiTheme="minorHAnsi" w:cstheme="minorHAnsi"/>
              </w:rPr>
              <w:t xml:space="preserve"> next to storm drain</w:t>
            </w:r>
          </w:p>
        </w:tc>
      </w:tr>
    </w:tbl>
    <w:p w14:paraId="68B46414" w14:textId="77777777" w:rsidR="0080426B" w:rsidRPr="00DE1D7D" w:rsidRDefault="0080426B" w:rsidP="0080426B">
      <w:pPr>
        <w:rPr>
          <w:rFonts w:asciiTheme="minorHAnsi" w:hAnsiTheme="minorHAnsi" w:cstheme="minorHAnsi"/>
          <w:b/>
          <w:sz w:val="22"/>
          <w:szCs w:val="22"/>
        </w:rPr>
      </w:pPr>
      <w:r w:rsidRPr="00DE1D7D">
        <w:rPr>
          <w:rFonts w:asciiTheme="minorHAnsi" w:hAnsiTheme="minorHAnsi" w:cstheme="minorHAnsi"/>
          <w:b/>
          <w:sz w:val="22"/>
          <w:szCs w:val="22"/>
        </w:rPr>
        <w:t xml:space="preserve">  </w:t>
      </w:r>
    </w:p>
    <w:p w14:paraId="6B7044DB" w14:textId="0BA86506" w:rsidR="0080426B" w:rsidRPr="002C17DF" w:rsidRDefault="00BF2978" w:rsidP="0080426B">
      <w:pPr>
        <w:pStyle w:val="Heading2"/>
      </w:pPr>
      <w:r>
        <w:t>Chemicals</w:t>
      </w:r>
    </w:p>
    <w:p w14:paraId="4D0E6D7C" w14:textId="4A834A75" w:rsidR="0080426B" w:rsidRDefault="00F015E1" w:rsidP="00D21603">
      <w:pPr>
        <w:rPr>
          <w:rFonts w:asciiTheme="minorHAnsi" w:hAnsiTheme="minorHAnsi" w:cstheme="minorHAnsi"/>
        </w:rPr>
      </w:pPr>
      <w:r w:rsidRPr="00F015E1">
        <w:rPr>
          <w:rFonts w:ascii="Calibri" w:hAnsi="Calibri" w:cs="Calibri"/>
          <w:color w:val="222222"/>
          <w:shd w:val="clear" w:color="auto" w:fill="FFFFFF"/>
        </w:rPr>
        <w:t xml:space="preserve">Many household and industrial products can contain </w:t>
      </w:r>
      <w:r w:rsidR="00BF2978">
        <w:rPr>
          <w:rFonts w:ascii="Calibri" w:hAnsi="Calibri" w:cs="Calibri"/>
          <w:color w:val="222222"/>
          <w:shd w:val="clear" w:color="auto" w:fill="FFFFFF"/>
        </w:rPr>
        <w:t>chemicals</w:t>
      </w:r>
      <w:r w:rsidR="00BF2978" w:rsidRPr="00F015E1">
        <w:rPr>
          <w:rFonts w:ascii="Calibri" w:hAnsi="Calibri" w:cs="Calibri"/>
          <w:color w:val="222222"/>
          <w:shd w:val="clear" w:color="auto" w:fill="FFFFFF"/>
        </w:rPr>
        <w:t xml:space="preserve"> </w:t>
      </w:r>
      <w:r w:rsidRPr="00F015E1">
        <w:rPr>
          <w:rFonts w:ascii="Calibri" w:hAnsi="Calibri" w:cs="Calibri"/>
          <w:color w:val="222222"/>
          <w:shd w:val="clear" w:color="auto" w:fill="FFFFFF"/>
        </w:rPr>
        <w:t>that</w:t>
      </w:r>
      <w:r w:rsidRPr="00F015E1">
        <w:rPr>
          <w:rStyle w:val="apple-converted-space"/>
          <w:rFonts w:ascii="Calibri" w:hAnsi="Calibri" w:cs="Calibri"/>
          <w:color w:val="222222"/>
          <w:shd w:val="clear" w:color="auto" w:fill="FFFFFF"/>
        </w:rPr>
        <w:t> </w:t>
      </w:r>
      <w:r w:rsidRPr="00F015E1">
        <w:rPr>
          <w:rFonts w:ascii="Calibri" w:hAnsi="Calibri" w:cs="Calibri"/>
          <w:color w:val="000000"/>
          <w:shd w:val="clear" w:color="auto" w:fill="FFFFFF"/>
        </w:rPr>
        <w:t xml:space="preserve">can be dangerous or potentially harmful to our health or the environment if not stored or discarded properly. </w:t>
      </w:r>
      <w:r w:rsidR="00BF2978">
        <w:rPr>
          <w:rFonts w:ascii="Calibri" w:hAnsi="Calibri" w:cs="Calibri"/>
          <w:color w:val="000000"/>
          <w:shd w:val="clear" w:color="auto" w:fill="FFFFFF"/>
        </w:rPr>
        <w:t>These chemicals</w:t>
      </w:r>
      <w:r w:rsidRPr="00F015E1">
        <w:rPr>
          <w:rFonts w:ascii="Calibri" w:hAnsi="Calibri" w:cs="Calibri"/>
          <w:color w:val="000000"/>
          <w:shd w:val="clear" w:color="auto" w:fill="FFFFFF"/>
        </w:rPr>
        <w:t xml:space="preserve"> can be liquids, solids, gases, or sludge</w:t>
      </w:r>
      <w:r w:rsidR="00B93B01" w:rsidRPr="00B93B01">
        <w:rPr>
          <w:rFonts w:asciiTheme="minorHAnsi" w:hAnsiTheme="minorHAnsi" w:cstheme="minorHAnsi"/>
          <w:color w:val="000000"/>
          <w:shd w:val="clear" w:color="auto" w:fill="FFFFFF"/>
        </w:rPr>
        <w:t xml:space="preserve">. </w:t>
      </w:r>
      <w:r w:rsidR="000458FF">
        <w:rPr>
          <w:rFonts w:asciiTheme="minorHAnsi" w:hAnsiTheme="minorHAnsi" w:cstheme="minorHAnsi"/>
          <w:color w:val="000000"/>
          <w:shd w:val="clear" w:color="auto" w:fill="FFFFFF"/>
        </w:rPr>
        <w:t>Examples include</w:t>
      </w:r>
      <w:r w:rsidR="00B93B01" w:rsidRPr="00B93B0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household wastes such as paint and fertilizer; </w:t>
      </w:r>
      <w:r w:rsidR="00B93B01" w:rsidRPr="00B93B01">
        <w:rPr>
          <w:rFonts w:asciiTheme="minorHAnsi" w:hAnsiTheme="minorHAnsi" w:cstheme="minorHAnsi"/>
          <w:color w:val="000000"/>
          <w:shd w:val="clear" w:color="auto" w:fill="FFFFFF"/>
        </w:rPr>
        <w:t>discarded commercial products, lik</w:t>
      </w:r>
      <w:r>
        <w:rPr>
          <w:rFonts w:asciiTheme="minorHAnsi" w:hAnsiTheme="minorHAnsi" w:cstheme="minorHAnsi"/>
          <w:color w:val="000000"/>
          <w:shd w:val="clear" w:color="auto" w:fill="FFFFFF"/>
        </w:rPr>
        <w:t>e cleaning fluids or pesticides;</w:t>
      </w:r>
      <w:r w:rsidR="00B93B01" w:rsidRPr="00B93B01">
        <w:rPr>
          <w:rFonts w:asciiTheme="minorHAnsi" w:hAnsiTheme="minorHAnsi" w:cstheme="minorHAnsi"/>
          <w:color w:val="000000"/>
          <w:shd w:val="clear" w:color="auto" w:fill="FFFFFF"/>
        </w:rPr>
        <w:t xml:space="preserve"> or the </w:t>
      </w:r>
      <w:r>
        <w:rPr>
          <w:rFonts w:asciiTheme="minorHAnsi" w:hAnsiTheme="minorHAnsi" w:cstheme="minorHAnsi"/>
          <w:color w:val="000000"/>
          <w:shd w:val="clear" w:color="auto" w:fill="FFFFFF"/>
        </w:rPr>
        <w:t xml:space="preserve">industrial </w:t>
      </w:r>
      <w:r w:rsidR="00B93B01" w:rsidRPr="00B93B01">
        <w:rPr>
          <w:rFonts w:asciiTheme="minorHAnsi" w:hAnsiTheme="minorHAnsi" w:cstheme="minorHAnsi"/>
          <w:color w:val="000000"/>
          <w:shd w:val="clear" w:color="auto" w:fill="FFFFFF"/>
        </w:rPr>
        <w:t>by-products of manufacturing processes</w:t>
      </w:r>
      <w:r w:rsidR="00B93B0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such as cooling tower water and concrete washout </w:t>
      </w:r>
      <w:r w:rsidR="0080426B">
        <w:rPr>
          <w:rFonts w:asciiTheme="minorHAnsi" w:hAnsiTheme="minorHAnsi" w:cstheme="minorHAnsi"/>
        </w:rPr>
        <w:t>(</w:t>
      </w:r>
      <w:r w:rsidR="0080426B" w:rsidRPr="00A051A0">
        <w:rPr>
          <w:rFonts w:asciiTheme="minorHAnsi" w:hAnsiTheme="minorHAnsi" w:cstheme="minorHAnsi"/>
          <w:b/>
          <w:bCs/>
        </w:rPr>
        <w:t xml:space="preserve">Figure </w:t>
      </w:r>
      <w:r w:rsidR="0035780A" w:rsidRPr="00A051A0">
        <w:rPr>
          <w:rFonts w:asciiTheme="minorHAnsi" w:hAnsiTheme="minorHAnsi" w:cstheme="minorHAnsi"/>
          <w:b/>
          <w:bCs/>
        </w:rPr>
        <w:t>5</w:t>
      </w:r>
      <w:r w:rsidR="0080426B">
        <w:rPr>
          <w:rFonts w:asciiTheme="minorHAnsi" w:hAnsiTheme="minorHAnsi" w:cstheme="minorHAnsi"/>
        </w:rPr>
        <w:t>)</w:t>
      </w:r>
      <w:r w:rsidR="0080426B" w:rsidRPr="00DA5B16">
        <w:rPr>
          <w:rFonts w:asciiTheme="minorHAnsi" w:hAnsiTheme="minorHAnsi" w:cstheme="minorHAnsi"/>
        </w:rPr>
        <w:t xml:space="preserve">. </w:t>
      </w:r>
    </w:p>
    <w:p w14:paraId="3D8B057D" w14:textId="77777777" w:rsidR="00DB4ED4" w:rsidRDefault="00DB4ED4" w:rsidP="0080426B">
      <w:pPr>
        <w:rPr>
          <w:rFonts w:asciiTheme="minorHAnsi" w:hAnsiTheme="minorHAnsi" w:cstheme="minorHAnsi"/>
        </w:rPr>
      </w:pPr>
    </w:p>
    <w:p w14:paraId="195E6547" w14:textId="30DCD2F3" w:rsidR="00DB4ED4" w:rsidRDefault="00DB4ED4" w:rsidP="00E0734F">
      <w:pPr>
        <w:pStyle w:val="ListParagraph"/>
        <w:numPr>
          <w:ilvl w:val="0"/>
          <w:numId w:val="18"/>
        </w:numPr>
        <w:rPr>
          <w:rFonts w:asciiTheme="minorHAnsi" w:hAnsiTheme="minorHAnsi" w:cstheme="minorHAnsi"/>
        </w:rPr>
      </w:pPr>
      <w:r w:rsidRPr="00DB4ED4">
        <w:rPr>
          <w:rFonts w:asciiTheme="minorHAnsi" w:hAnsiTheme="minorHAnsi" w:cstheme="minorHAnsi"/>
          <w:b/>
        </w:rPr>
        <w:t>Where to look:</w:t>
      </w:r>
      <w:r>
        <w:rPr>
          <w:rFonts w:asciiTheme="minorHAnsi" w:hAnsiTheme="minorHAnsi" w:cstheme="minorHAnsi"/>
        </w:rPr>
        <w:t xml:space="preserve"> A</w:t>
      </w:r>
      <w:r w:rsidRPr="00DA5B16">
        <w:rPr>
          <w:rFonts w:asciiTheme="minorHAnsi" w:hAnsiTheme="minorHAnsi" w:cstheme="minorHAnsi"/>
        </w:rPr>
        <w:t>utomobile, construction site, and other commercial or residential businesses</w:t>
      </w:r>
      <w:r w:rsidR="0070648C">
        <w:rPr>
          <w:rFonts w:asciiTheme="minorHAnsi" w:hAnsiTheme="minorHAnsi" w:cstheme="minorHAnsi"/>
        </w:rPr>
        <w:t>.</w:t>
      </w:r>
    </w:p>
    <w:p w14:paraId="5560189A" w14:textId="71983337" w:rsidR="00DB4ED4" w:rsidRPr="00DB4ED4" w:rsidRDefault="00DB4ED4" w:rsidP="00E0734F">
      <w:pPr>
        <w:pStyle w:val="ListParagraph"/>
        <w:numPr>
          <w:ilvl w:val="0"/>
          <w:numId w:val="18"/>
        </w:numPr>
        <w:rPr>
          <w:rFonts w:asciiTheme="minorHAnsi" w:hAnsiTheme="minorHAnsi" w:cstheme="minorHAnsi"/>
        </w:rPr>
      </w:pPr>
      <w:r w:rsidRPr="00DB4ED4">
        <w:rPr>
          <w:rFonts w:asciiTheme="minorHAnsi" w:hAnsiTheme="minorHAnsi" w:cstheme="minorHAnsi"/>
          <w:b/>
        </w:rPr>
        <w:t>What to look for:</w:t>
      </w:r>
      <w:r>
        <w:rPr>
          <w:rFonts w:asciiTheme="minorHAnsi" w:hAnsiTheme="minorHAnsi" w:cstheme="minorHAnsi"/>
        </w:rPr>
        <w:t xml:space="preserve">  </w:t>
      </w:r>
      <w:r w:rsidR="00F015E1">
        <w:rPr>
          <w:rFonts w:asciiTheme="minorHAnsi" w:hAnsiTheme="minorHAnsi" w:cstheme="minorHAnsi"/>
        </w:rPr>
        <w:t>Paint, o</w:t>
      </w:r>
      <w:r w:rsidRPr="00DA5B16">
        <w:rPr>
          <w:rFonts w:asciiTheme="minorHAnsi" w:hAnsiTheme="minorHAnsi" w:cstheme="minorHAnsi"/>
        </w:rPr>
        <w:t xml:space="preserve">il, automobile parts, </w:t>
      </w:r>
      <w:r w:rsidR="005800D0">
        <w:rPr>
          <w:rFonts w:asciiTheme="minorHAnsi" w:hAnsiTheme="minorHAnsi" w:cstheme="minorHAnsi"/>
        </w:rPr>
        <w:t>fuel</w:t>
      </w:r>
      <w:r w:rsidRPr="00DA5B16">
        <w:rPr>
          <w:rFonts w:asciiTheme="minorHAnsi" w:hAnsiTheme="minorHAnsi" w:cstheme="minorHAnsi"/>
        </w:rPr>
        <w:t>, construction material</w:t>
      </w:r>
      <w:r>
        <w:rPr>
          <w:rFonts w:asciiTheme="minorHAnsi" w:hAnsiTheme="minorHAnsi" w:cstheme="minorHAnsi"/>
        </w:rPr>
        <w:t>, chemical containers.  Chemical/solvent odor</w:t>
      </w:r>
      <w:r w:rsidR="000458FF">
        <w:rPr>
          <w:rFonts w:asciiTheme="minorHAnsi" w:hAnsiTheme="minorHAnsi" w:cstheme="minorHAnsi"/>
        </w:rPr>
        <w:t>.</w:t>
      </w:r>
    </w:p>
    <w:p w14:paraId="629CB48B" w14:textId="77777777" w:rsidR="0080426B" w:rsidRPr="00DA5B16" w:rsidRDefault="0080426B" w:rsidP="0080426B">
      <w:pPr>
        <w:rPr>
          <w:rFonts w:asciiTheme="minorHAnsi" w:hAnsiTheme="minorHAnsi" w:cstheme="minorHAnsi"/>
        </w:rPr>
      </w:pPr>
    </w:p>
    <w:tbl>
      <w:tblPr>
        <w:tblStyle w:val="TableGrid"/>
        <w:tblW w:w="0" w:type="auto"/>
        <w:tblLook w:val="04A0" w:firstRow="1" w:lastRow="0" w:firstColumn="1" w:lastColumn="0" w:noHBand="0" w:noVBand="1"/>
      </w:tblPr>
      <w:tblGrid>
        <w:gridCol w:w="4596"/>
        <w:gridCol w:w="4782"/>
      </w:tblGrid>
      <w:tr w:rsidR="0080426B" w:rsidRPr="00DB4ED4" w14:paraId="635E9926" w14:textId="77777777" w:rsidTr="00CC0A52">
        <w:trPr>
          <w:trHeight w:val="286"/>
        </w:trPr>
        <w:tc>
          <w:tcPr>
            <w:tcW w:w="9378" w:type="dxa"/>
            <w:gridSpan w:val="2"/>
          </w:tcPr>
          <w:p w14:paraId="30C72837" w14:textId="29CC57FA" w:rsidR="0080426B" w:rsidRPr="00DB4ED4" w:rsidRDefault="0080426B" w:rsidP="00BF2978">
            <w:pPr>
              <w:rPr>
                <w:rFonts w:cs="Calibri"/>
                <w:b/>
              </w:rPr>
            </w:pPr>
            <w:r w:rsidRPr="00DB4ED4">
              <w:rPr>
                <w:rFonts w:cs="Calibri"/>
                <w:b/>
              </w:rPr>
              <w:t xml:space="preserve">Figure </w:t>
            </w:r>
            <w:r w:rsidR="0035780A" w:rsidRPr="00DB4ED4">
              <w:rPr>
                <w:rFonts w:cs="Calibri"/>
                <w:b/>
              </w:rPr>
              <w:t>5</w:t>
            </w:r>
            <w:r w:rsidRPr="00DB4ED4">
              <w:rPr>
                <w:rFonts w:cs="Calibri"/>
                <w:b/>
              </w:rPr>
              <w:t xml:space="preserve">. </w:t>
            </w:r>
            <w:r w:rsidR="00BF2978">
              <w:rPr>
                <w:rFonts w:cs="Calibri"/>
                <w:b/>
              </w:rPr>
              <w:t>Chemicals</w:t>
            </w:r>
          </w:p>
        </w:tc>
      </w:tr>
      <w:tr w:rsidR="0080426B" w14:paraId="2691F97A" w14:textId="77777777" w:rsidTr="00CC0A52">
        <w:trPr>
          <w:trHeight w:val="3653"/>
        </w:trPr>
        <w:tc>
          <w:tcPr>
            <w:tcW w:w="4596" w:type="dxa"/>
          </w:tcPr>
          <w:p w14:paraId="3F263879" w14:textId="48917A77" w:rsidR="0080426B" w:rsidRPr="002A1F67" w:rsidRDefault="00436918" w:rsidP="00FD54A6">
            <w:pPr>
              <w:rPr>
                <w:noProof/>
              </w:rPr>
            </w:pPr>
            <w:r>
              <w:rPr>
                <w:noProof/>
              </w:rPr>
              <w:drawing>
                <wp:inline distT="0" distB="0" distL="0" distR="0" wp14:anchorId="10140292" wp14:editId="10F79AFB">
                  <wp:extent cx="2781300"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172" r="10919" b="-106"/>
                          <a:stretch/>
                        </pic:blipFill>
                        <pic:spPr bwMode="auto">
                          <a:xfrm>
                            <a:off x="0" y="0"/>
                            <a:ext cx="2781300" cy="1733550"/>
                          </a:xfrm>
                          <a:prstGeom prst="rect">
                            <a:avLst/>
                          </a:prstGeom>
                          <a:ln>
                            <a:noFill/>
                          </a:ln>
                          <a:extLst>
                            <a:ext uri="{53640926-AAD7-44D8-BBD7-CCE9431645EC}">
                              <a14:shadowObscured xmlns:a14="http://schemas.microsoft.com/office/drawing/2010/main"/>
                            </a:ext>
                          </a:extLst>
                        </pic:spPr>
                      </pic:pic>
                    </a:graphicData>
                  </a:graphic>
                </wp:inline>
              </w:drawing>
            </w:r>
          </w:p>
          <w:p w14:paraId="3851427D" w14:textId="1F57D3C2" w:rsidR="0080426B" w:rsidRDefault="0080426B" w:rsidP="000B4C84">
            <w:pPr>
              <w:rPr>
                <w:noProof/>
              </w:rPr>
            </w:pPr>
            <w:r>
              <w:rPr>
                <w:noProof/>
              </w:rPr>
              <w:t xml:space="preserve">Low </w:t>
            </w:r>
            <w:r w:rsidR="001B173F">
              <w:rPr>
                <w:noProof/>
              </w:rPr>
              <w:t>Severity</w:t>
            </w:r>
            <w:r w:rsidR="0035780A">
              <w:rPr>
                <w:noProof/>
              </w:rPr>
              <w:t xml:space="preserve"> </w:t>
            </w:r>
            <w:r w:rsidR="00BF2978">
              <w:rPr>
                <w:noProof/>
              </w:rPr>
              <w:t>Chemicals Management</w:t>
            </w:r>
            <w:r>
              <w:rPr>
                <w:noProof/>
              </w:rPr>
              <w:t xml:space="preserve"> </w:t>
            </w:r>
            <w:r w:rsidR="001B173F">
              <w:rPr>
                <w:noProof/>
              </w:rPr>
              <w:t>–</w:t>
            </w:r>
          </w:p>
          <w:p w14:paraId="207088A8" w14:textId="165CA7E8" w:rsidR="0080426B" w:rsidRPr="00EC095F" w:rsidRDefault="00436918" w:rsidP="00DB4ED4">
            <w:pPr>
              <w:rPr>
                <w:noProof/>
              </w:rPr>
            </w:pPr>
            <w:r>
              <w:rPr>
                <w:noProof/>
              </w:rPr>
              <w:t xml:space="preserve">Miscellaneous waste stored outside, some </w:t>
            </w:r>
            <w:r w:rsidR="00C55F0F">
              <w:rPr>
                <w:noProof/>
              </w:rPr>
              <w:t xml:space="preserve">under </w:t>
            </w:r>
            <w:r>
              <w:rPr>
                <w:noProof/>
              </w:rPr>
              <w:t>cover.</w:t>
            </w:r>
          </w:p>
        </w:tc>
        <w:tc>
          <w:tcPr>
            <w:tcW w:w="4782" w:type="dxa"/>
          </w:tcPr>
          <w:p w14:paraId="1837674E" w14:textId="77777777" w:rsidR="0080426B" w:rsidRDefault="0080426B" w:rsidP="000B4C84">
            <w:pPr>
              <w:rPr>
                <w:noProof/>
              </w:rPr>
            </w:pPr>
            <w:r>
              <w:rPr>
                <w:noProof/>
                <w:sz w:val="40"/>
                <w:szCs w:val="40"/>
              </w:rPr>
              <w:drawing>
                <wp:inline distT="0" distB="0" distL="0" distR="0" wp14:anchorId="1B62D381" wp14:editId="3958CF09">
                  <wp:extent cx="2438400" cy="1828800"/>
                  <wp:effectExtent l="0" t="0" r="0" b="0"/>
                  <wp:docPr id="10" name="Picture 14340" descr="X:\Watershed Stormwater Services\Tony Tank Action Plan in Wicomico Co., MD (CBT) W-12-033\Field work\Tony Tank Photos\SRD\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0" descr="X:\Watershed Stormwater Services\Tony Tank Action Plan in Wicomico Co., MD (CBT) W-12-033\Field work\Tony Tank Photos\SRD\P1010014.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438400" cy="1828800"/>
                          </a:xfrm>
                          <a:prstGeom prst="rect">
                            <a:avLst/>
                          </a:prstGeom>
                          <a:noFill/>
                          <a:ln>
                            <a:noFill/>
                          </a:ln>
                        </pic:spPr>
                      </pic:pic>
                    </a:graphicData>
                  </a:graphic>
                </wp:inline>
              </w:drawing>
            </w:r>
          </w:p>
          <w:p w14:paraId="2082DFBF" w14:textId="07638D53" w:rsidR="0080426B" w:rsidRDefault="0080426B" w:rsidP="000B4C84">
            <w:pPr>
              <w:rPr>
                <w:noProof/>
              </w:rPr>
            </w:pPr>
            <w:r>
              <w:rPr>
                <w:noProof/>
              </w:rPr>
              <w:t xml:space="preserve">Moderate </w:t>
            </w:r>
            <w:r w:rsidR="001B173F">
              <w:rPr>
                <w:noProof/>
              </w:rPr>
              <w:t xml:space="preserve">Severity </w:t>
            </w:r>
            <w:r w:rsidR="00BF2978">
              <w:rPr>
                <w:noProof/>
              </w:rPr>
              <w:t>Chemicals Management</w:t>
            </w:r>
            <w:r>
              <w:rPr>
                <w:noProof/>
              </w:rPr>
              <w:t xml:space="preserve"> </w:t>
            </w:r>
            <w:r w:rsidR="001B173F">
              <w:rPr>
                <w:noProof/>
              </w:rPr>
              <w:t>–</w:t>
            </w:r>
          </w:p>
          <w:p w14:paraId="57CE7601" w14:textId="77777777" w:rsidR="0080426B" w:rsidRPr="00EC095F" w:rsidRDefault="0080426B" w:rsidP="000B4C84">
            <w:pPr>
              <w:rPr>
                <w:noProof/>
              </w:rPr>
            </w:pPr>
            <w:r>
              <w:rPr>
                <w:noProof/>
              </w:rPr>
              <w:t>Batteries outside without cover, on pallets</w:t>
            </w:r>
          </w:p>
        </w:tc>
        <w:bookmarkStart w:id="12" w:name="_GoBack"/>
        <w:bookmarkEnd w:id="12"/>
      </w:tr>
      <w:tr w:rsidR="0080426B" w14:paraId="2FC9136C" w14:textId="77777777" w:rsidTr="00CC0A52">
        <w:trPr>
          <w:trHeight w:val="3423"/>
        </w:trPr>
        <w:tc>
          <w:tcPr>
            <w:tcW w:w="4596" w:type="dxa"/>
          </w:tcPr>
          <w:p w14:paraId="491C937D" w14:textId="77777777" w:rsidR="0080426B" w:rsidRDefault="0080426B" w:rsidP="000B4C84">
            <w:pPr>
              <w:rPr>
                <w:noProof/>
              </w:rPr>
            </w:pPr>
            <w:r>
              <w:rPr>
                <w:noProof/>
              </w:rPr>
              <w:lastRenderedPageBreak/>
              <w:drawing>
                <wp:inline distT="0" distB="0" distL="0" distR="0" wp14:anchorId="1F0B5793" wp14:editId="112B6AF0">
                  <wp:extent cx="1285875" cy="1713830"/>
                  <wp:effectExtent l="0" t="0" r="0" b="1270"/>
                  <wp:docPr id="107" name="Picture 107" descr="\\File-server\Library Backup\Photo Library\USSR photo library\HSI\hotspots\P30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Library Backup\Photo Library\USSR photo library\HSI\hotspots\P3060008.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285875" cy="1713830"/>
                          </a:xfrm>
                          <a:prstGeom prst="rect">
                            <a:avLst/>
                          </a:prstGeom>
                          <a:noFill/>
                          <a:ln>
                            <a:noFill/>
                          </a:ln>
                        </pic:spPr>
                      </pic:pic>
                    </a:graphicData>
                  </a:graphic>
                </wp:inline>
              </w:drawing>
            </w:r>
          </w:p>
          <w:p w14:paraId="6852F7E7" w14:textId="11316672" w:rsidR="0080426B" w:rsidRDefault="001B173F" w:rsidP="000B4C84">
            <w:pPr>
              <w:rPr>
                <w:noProof/>
              </w:rPr>
            </w:pPr>
            <w:r>
              <w:rPr>
                <w:noProof/>
              </w:rPr>
              <w:t>High</w:t>
            </w:r>
            <w:r w:rsidR="0080426B">
              <w:rPr>
                <w:noProof/>
              </w:rPr>
              <w:t xml:space="preserve"> </w:t>
            </w:r>
            <w:r>
              <w:rPr>
                <w:noProof/>
              </w:rPr>
              <w:t xml:space="preserve">Severity </w:t>
            </w:r>
            <w:r w:rsidR="00BF2978" w:rsidRPr="00BF2978">
              <w:rPr>
                <w:noProof/>
              </w:rPr>
              <w:t>Chemicals Managemen</w:t>
            </w:r>
            <w:r w:rsidR="0080426B">
              <w:rPr>
                <w:noProof/>
              </w:rPr>
              <w:t xml:space="preserve"> </w:t>
            </w:r>
            <w:r>
              <w:rPr>
                <w:noProof/>
              </w:rPr>
              <w:t>–</w:t>
            </w:r>
          </w:p>
          <w:p w14:paraId="51FD3C6C" w14:textId="77777777" w:rsidR="0080426B" w:rsidRPr="00EC095F" w:rsidRDefault="0080426B" w:rsidP="000B4C84">
            <w:r>
              <w:rPr>
                <w:noProof/>
              </w:rPr>
              <w:t>Uncovered</w:t>
            </w:r>
            <w:r w:rsidR="00B93B01">
              <w:rPr>
                <w:noProof/>
              </w:rPr>
              <w:t>, unlabeled</w:t>
            </w:r>
            <w:r>
              <w:rPr>
                <w:noProof/>
              </w:rPr>
              <w:t xml:space="preserve"> leaking barrels</w:t>
            </w:r>
          </w:p>
        </w:tc>
        <w:tc>
          <w:tcPr>
            <w:tcW w:w="4782" w:type="dxa"/>
          </w:tcPr>
          <w:p w14:paraId="7B03DD76" w14:textId="77777777" w:rsidR="0080426B" w:rsidRDefault="0080426B" w:rsidP="000B4C84">
            <w:r>
              <w:rPr>
                <w:noProof/>
                <w:sz w:val="40"/>
                <w:szCs w:val="40"/>
              </w:rPr>
              <w:drawing>
                <wp:inline distT="0" distB="0" distL="0" distR="0" wp14:anchorId="49B22612" wp14:editId="526B52CF">
                  <wp:extent cx="2295525" cy="1721644"/>
                  <wp:effectExtent l="0" t="0" r="0" b="0"/>
                  <wp:docPr id="108" name="Picture 108" descr="T:\Watershed Stormwater Services\Crane Creek SC W-08-003\photos\Attachment C - photos\Hotspots\H-HSI-3_ExxonQuickStop\P1010113 (NXPower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atershed Stormwater Services\Crane Creek SC W-08-003\photos\Attachment C - photos\Hotspots\H-HSI-3_ExxonQuickStop\P1010113 (NXPowerLite).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295525" cy="1721644"/>
                          </a:xfrm>
                          <a:prstGeom prst="rect">
                            <a:avLst/>
                          </a:prstGeom>
                          <a:noFill/>
                          <a:ln>
                            <a:noFill/>
                          </a:ln>
                        </pic:spPr>
                      </pic:pic>
                    </a:graphicData>
                  </a:graphic>
                </wp:inline>
              </w:drawing>
            </w:r>
          </w:p>
          <w:p w14:paraId="5E53FD17" w14:textId="2F33ED38" w:rsidR="0080426B" w:rsidRDefault="001B173F" w:rsidP="000B4C84">
            <w:pPr>
              <w:rPr>
                <w:noProof/>
              </w:rPr>
            </w:pPr>
            <w:r>
              <w:rPr>
                <w:noProof/>
              </w:rPr>
              <w:t>High</w:t>
            </w:r>
            <w:r w:rsidR="0080426B">
              <w:rPr>
                <w:noProof/>
              </w:rPr>
              <w:t xml:space="preserve"> </w:t>
            </w:r>
            <w:r>
              <w:rPr>
                <w:noProof/>
              </w:rPr>
              <w:t xml:space="preserve">Severity </w:t>
            </w:r>
            <w:r w:rsidR="00BF2978" w:rsidRPr="00BF2978">
              <w:rPr>
                <w:noProof/>
              </w:rPr>
              <w:t>Chemicals Managemen</w:t>
            </w:r>
            <w:r w:rsidR="0080426B">
              <w:rPr>
                <w:noProof/>
              </w:rPr>
              <w:t xml:space="preserve"> </w:t>
            </w:r>
            <w:r>
              <w:rPr>
                <w:noProof/>
              </w:rPr>
              <w:t>–</w:t>
            </w:r>
          </w:p>
          <w:p w14:paraId="572133B2" w14:textId="77777777" w:rsidR="0080426B" w:rsidRPr="00EC095F" w:rsidRDefault="0080426B" w:rsidP="000B4C84">
            <w:r>
              <w:rPr>
                <w:noProof/>
              </w:rPr>
              <w:t>Used oil container open with spills</w:t>
            </w:r>
          </w:p>
        </w:tc>
      </w:tr>
    </w:tbl>
    <w:p w14:paraId="4FFAF551" w14:textId="77777777" w:rsidR="00FC0D21" w:rsidRDefault="00FC0D21" w:rsidP="00BF127E">
      <w:pPr>
        <w:pStyle w:val="Heading2"/>
      </w:pPr>
      <w:bookmarkStart w:id="13" w:name="_Toc478488622"/>
      <w:r>
        <w:t>Washing Activities</w:t>
      </w:r>
      <w:bookmarkEnd w:id="13"/>
    </w:p>
    <w:p w14:paraId="69A21185" w14:textId="4EB55BF2" w:rsidR="00FC0D21" w:rsidRDefault="00FC0D21">
      <w:pPr>
        <w:rPr>
          <w:rFonts w:ascii="Calibri" w:hAnsi="Calibri" w:cs="Calibri"/>
        </w:rPr>
      </w:pPr>
      <w:r w:rsidRPr="00717AAE">
        <w:rPr>
          <w:rFonts w:ascii="Calibri" w:hAnsi="Calibri" w:cs="Calibri"/>
        </w:rPr>
        <w:t>Outdoor washin</w:t>
      </w:r>
      <w:r>
        <w:rPr>
          <w:rFonts w:ascii="Calibri" w:hAnsi="Calibri" w:cs="Calibri"/>
        </w:rPr>
        <w:t>g may or may not be problematic.</w:t>
      </w:r>
      <w:r w:rsidRPr="00717AAE">
        <w:rPr>
          <w:rFonts w:ascii="Calibri" w:hAnsi="Calibri" w:cs="Calibri"/>
        </w:rPr>
        <w:t xml:space="preserve">  For example, hosing off a sidewalk or</w:t>
      </w:r>
      <w:r w:rsidR="00D21603">
        <w:rPr>
          <w:rFonts w:ascii="Calibri" w:hAnsi="Calibri" w:cs="Calibri"/>
        </w:rPr>
        <w:t xml:space="preserve"> </w:t>
      </w:r>
      <w:r w:rsidRPr="00717AAE">
        <w:rPr>
          <w:rFonts w:ascii="Calibri" w:hAnsi="Calibri" w:cs="Calibri"/>
        </w:rPr>
        <w:t>driveway</w:t>
      </w:r>
      <w:r w:rsidR="008D12E5">
        <w:rPr>
          <w:rFonts w:ascii="Calibri" w:hAnsi="Calibri" w:cs="Calibri"/>
        </w:rPr>
        <w:t xml:space="preserve"> or individual residential car</w:t>
      </w:r>
      <w:r w:rsidRPr="00717AAE">
        <w:rPr>
          <w:rFonts w:ascii="Calibri" w:hAnsi="Calibri" w:cs="Calibri"/>
        </w:rPr>
        <w:t xml:space="preserve"> may not generate significant flows or pollutant loads</w:t>
      </w:r>
      <w:r>
        <w:rPr>
          <w:rFonts w:ascii="Calibri" w:hAnsi="Calibri" w:cs="Calibri"/>
        </w:rPr>
        <w:t>. The</w:t>
      </w:r>
      <w:r w:rsidR="001B173F">
        <w:rPr>
          <w:rFonts w:ascii="Calibri" w:hAnsi="Calibri" w:cs="Calibri"/>
        </w:rPr>
        <w:t>se examples are not problematic</w:t>
      </w:r>
      <w:r>
        <w:rPr>
          <w:rFonts w:ascii="Calibri" w:hAnsi="Calibri" w:cs="Calibri"/>
        </w:rPr>
        <w:t xml:space="preserve"> unless done on an ongoing or chronic basis close to a waterway or storm drain.</w:t>
      </w:r>
      <w:r w:rsidRPr="00717AAE">
        <w:rPr>
          <w:rFonts w:ascii="Calibri" w:hAnsi="Calibri" w:cs="Calibri"/>
        </w:rPr>
        <w:t xml:space="preserve"> </w:t>
      </w:r>
      <w:r>
        <w:rPr>
          <w:rFonts w:ascii="Calibri" w:hAnsi="Calibri" w:cs="Calibri"/>
        </w:rPr>
        <w:t>H</w:t>
      </w:r>
      <w:r w:rsidRPr="00717AAE">
        <w:rPr>
          <w:rFonts w:ascii="Calibri" w:hAnsi="Calibri" w:cs="Calibri"/>
        </w:rPr>
        <w:t xml:space="preserve">owever, washing fueling areas, </w:t>
      </w:r>
      <w:r w:rsidR="001B173F">
        <w:rPr>
          <w:rFonts w:ascii="Calibri" w:hAnsi="Calibri" w:cs="Calibri"/>
        </w:rPr>
        <w:t xml:space="preserve">and </w:t>
      </w:r>
      <w:r w:rsidRPr="00717AAE">
        <w:rPr>
          <w:rFonts w:ascii="Calibri" w:hAnsi="Calibri" w:cs="Calibri"/>
        </w:rPr>
        <w:t>power washing construction equipment</w:t>
      </w:r>
      <w:r>
        <w:rPr>
          <w:rFonts w:ascii="Calibri" w:hAnsi="Calibri" w:cs="Calibri"/>
        </w:rPr>
        <w:t xml:space="preserve"> in parking lots</w:t>
      </w:r>
      <w:r w:rsidRPr="00717AAE">
        <w:rPr>
          <w:rFonts w:ascii="Calibri" w:hAnsi="Calibri" w:cs="Calibri"/>
        </w:rPr>
        <w:t xml:space="preserve"> </w:t>
      </w:r>
      <w:r>
        <w:rPr>
          <w:rFonts w:ascii="Calibri" w:hAnsi="Calibri" w:cs="Calibri"/>
        </w:rPr>
        <w:t>can generate significant flows or pollutant loads</w:t>
      </w:r>
      <w:r w:rsidR="00B93B01">
        <w:rPr>
          <w:rFonts w:ascii="Calibri" w:hAnsi="Calibri" w:cs="Calibri"/>
        </w:rPr>
        <w:t xml:space="preserve"> and</w:t>
      </w:r>
      <w:r>
        <w:rPr>
          <w:rFonts w:ascii="Calibri" w:hAnsi="Calibri" w:cs="Calibri"/>
        </w:rPr>
        <w:t xml:space="preserve"> are </w:t>
      </w:r>
      <w:r w:rsidR="00B93B01">
        <w:rPr>
          <w:rFonts w:ascii="Calibri" w:hAnsi="Calibri" w:cs="Calibri"/>
        </w:rPr>
        <w:t xml:space="preserve">therefore </w:t>
      </w:r>
      <w:r>
        <w:rPr>
          <w:rFonts w:ascii="Calibri" w:hAnsi="Calibri" w:cs="Calibri"/>
        </w:rPr>
        <w:t>problematic</w:t>
      </w:r>
      <w:r w:rsidRPr="00717AAE">
        <w:rPr>
          <w:rFonts w:ascii="Calibri" w:hAnsi="Calibri" w:cs="Calibri"/>
        </w:rPr>
        <w:t xml:space="preserve">.  Residential homeowner </w:t>
      </w:r>
      <w:r w:rsidR="008D12E5">
        <w:rPr>
          <w:rFonts w:ascii="Calibri" w:hAnsi="Calibri" w:cs="Calibri"/>
        </w:rPr>
        <w:t xml:space="preserve">car </w:t>
      </w:r>
      <w:r w:rsidRPr="00717AAE">
        <w:rPr>
          <w:rFonts w:ascii="Calibri" w:hAnsi="Calibri" w:cs="Calibri"/>
        </w:rPr>
        <w:t>washing</w:t>
      </w:r>
      <w:r w:rsidR="008D12E5">
        <w:rPr>
          <w:rFonts w:ascii="Calibri" w:hAnsi="Calibri" w:cs="Calibri"/>
        </w:rPr>
        <w:t xml:space="preserve"> and lawn watering are</w:t>
      </w:r>
      <w:r w:rsidR="00470B49">
        <w:rPr>
          <w:rFonts w:ascii="Calibri" w:hAnsi="Calibri" w:cs="Calibri"/>
        </w:rPr>
        <w:t xml:space="preserve"> </w:t>
      </w:r>
      <w:r w:rsidR="008D12E5">
        <w:rPr>
          <w:rFonts w:ascii="Calibri" w:hAnsi="Calibri" w:cs="Calibri"/>
        </w:rPr>
        <w:t>generally</w:t>
      </w:r>
      <w:r w:rsidRPr="00717AAE">
        <w:rPr>
          <w:rFonts w:ascii="Calibri" w:hAnsi="Calibri" w:cs="Calibri"/>
        </w:rPr>
        <w:t xml:space="preserve"> </w:t>
      </w:r>
      <w:r w:rsidR="00624BC4">
        <w:rPr>
          <w:rFonts w:ascii="Calibri" w:hAnsi="Calibri" w:cs="Calibri"/>
        </w:rPr>
        <w:t>allowed</w:t>
      </w:r>
      <w:r w:rsidR="00624BC4" w:rsidRPr="00717AAE">
        <w:rPr>
          <w:rFonts w:ascii="Calibri" w:hAnsi="Calibri" w:cs="Calibri"/>
        </w:rPr>
        <w:t xml:space="preserve"> </w:t>
      </w:r>
      <w:r w:rsidRPr="00717AAE">
        <w:rPr>
          <w:rFonts w:ascii="Calibri" w:hAnsi="Calibri" w:cs="Calibri"/>
        </w:rPr>
        <w:t>activit</w:t>
      </w:r>
      <w:r w:rsidR="008D12E5">
        <w:rPr>
          <w:rFonts w:ascii="Calibri" w:hAnsi="Calibri" w:cs="Calibri"/>
        </w:rPr>
        <w:t xml:space="preserve">ies, unless deemed to be “significant contributors of pollutants to the small MS4” </w:t>
      </w:r>
      <w:r w:rsidR="008D12E5">
        <w:rPr>
          <w:rFonts w:ascii="Calibri" w:hAnsi="Calibri"/>
        </w:rPr>
        <w:t>(</w:t>
      </w:r>
      <w:r w:rsidR="00436918">
        <w:rPr>
          <w:rFonts w:ascii="Calibri" w:hAnsi="Calibri"/>
        </w:rPr>
        <w:t>see authorized list of discharges at the beginning of this manual</w:t>
      </w:r>
      <w:r w:rsidR="008D12E5">
        <w:rPr>
          <w:rFonts w:ascii="Calibri" w:hAnsi="Calibri"/>
        </w:rPr>
        <w:t>)</w:t>
      </w:r>
      <w:r w:rsidRPr="00717AAE">
        <w:rPr>
          <w:rFonts w:ascii="Calibri" w:hAnsi="Calibri" w:cs="Calibri"/>
        </w:rPr>
        <w:t xml:space="preserve">.  </w:t>
      </w:r>
      <w:r w:rsidR="00624BC4">
        <w:rPr>
          <w:rFonts w:ascii="Calibri" w:hAnsi="Calibri" w:cs="Calibri"/>
        </w:rPr>
        <w:t>W</w:t>
      </w:r>
      <w:r w:rsidR="00624BC4" w:rsidRPr="00717AAE">
        <w:rPr>
          <w:rFonts w:ascii="Calibri" w:hAnsi="Calibri" w:cs="Calibri"/>
        </w:rPr>
        <w:t>ash water</w:t>
      </w:r>
      <w:r>
        <w:rPr>
          <w:rFonts w:ascii="Calibri" w:hAnsi="Calibri" w:cs="Calibri"/>
        </w:rPr>
        <w:t xml:space="preserve"> dumping</w:t>
      </w:r>
      <w:r w:rsidRPr="00717AAE">
        <w:rPr>
          <w:rFonts w:ascii="Calibri" w:hAnsi="Calibri" w:cs="Calibri"/>
        </w:rPr>
        <w:t xml:space="preserve"> and vehicle washing at commercial establishments is </w:t>
      </w:r>
      <w:r w:rsidRPr="00A525C0">
        <w:rPr>
          <w:rFonts w:ascii="Calibri" w:hAnsi="Calibri" w:cs="Calibri"/>
          <w:i/>
        </w:rPr>
        <w:t>not</w:t>
      </w:r>
      <w:r w:rsidRPr="00717AAE">
        <w:rPr>
          <w:rFonts w:ascii="Calibri" w:hAnsi="Calibri" w:cs="Calibri"/>
        </w:rPr>
        <w:t xml:space="preserve"> acceptable.</w:t>
      </w:r>
      <w:r>
        <w:rPr>
          <w:rFonts w:ascii="Calibri" w:hAnsi="Calibri" w:cs="Calibri"/>
        </w:rPr>
        <w:t xml:space="preserve">  </w:t>
      </w:r>
      <w:r w:rsidRPr="001A57CA">
        <w:rPr>
          <w:rFonts w:ascii="Calibri" w:hAnsi="Calibri" w:cs="Calibri"/>
        </w:rPr>
        <w:t xml:space="preserve">Some examples are shown in </w:t>
      </w:r>
      <w:r w:rsidRPr="00A051A0">
        <w:rPr>
          <w:rFonts w:ascii="Calibri" w:hAnsi="Calibri" w:cs="Calibri"/>
          <w:b/>
          <w:bCs/>
        </w:rPr>
        <w:t xml:space="preserve">Figure </w:t>
      </w:r>
      <w:r w:rsidR="0035780A" w:rsidRPr="00A051A0">
        <w:rPr>
          <w:rFonts w:ascii="Calibri" w:hAnsi="Calibri" w:cs="Calibri"/>
          <w:b/>
          <w:bCs/>
        </w:rPr>
        <w:t>6</w:t>
      </w:r>
      <w:r w:rsidRPr="001A57CA">
        <w:rPr>
          <w:rFonts w:ascii="Calibri" w:hAnsi="Calibri" w:cs="Calibri"/>
        </w:rPr>
        <w:t>.</w:t>
      </w:r>
    </w:p>
    <w:p w14:paraId="09870724" w14:textId="77777777" w:rsidR="00DB4ED4" w:rsidRDefault="00DB4ED4">
      <w:pPr>
        <w:rPr>
          <w:rFonts w:ascii="Calibri" w:hAnsi="Calibri" w:cs="Calibri"/>
        </w:rPr>
      </w:pPr>
    </w:p>
    <w:p w14:paraId="1C29B22B" w14:textId="7EFDA2B1" w:rsidR="00DB4ED4" w:rsidRDefault="00DB4ED4" w:rsidP="00E0734F">
      <w:pPr>
        <w:pStyle w:val="ListParagraph"/>
        <w:numPr>
          <w:ilvl w:val="0"/>
          <w:numId w:val="19"/>
        </w:numPr>
        <w:rPr>
          <w:rFonts w:ascii="Calibri" w:hAnsi="Calibri" w:cs="Calibri"/>
        </w:rPr>
      </w:pPr>
      <w:r w:rsidRPr="00DB4ED4">
        <w:rPr>
          <w:rFonts w:ascii="Calibri" w:hAnsi="Calibri" w:cs="Calibri"/>
          <w:b/>
        </w:rPr>
        <w:t>Where to look:</w:t>
      </w:r>
      <w:r>
        <w:rPr>
          <w:rFonts w:ascii="Calibri" w:hAnsi="Calibri" w:cs="Calibri"/>
        </w:rPr>
        <w:t xml:space="preserve">  Car washes, car dealerships and rental companies, fire stations, fleet maintenance areas, </w:t>
      </w:r>
      <w:r w:rsidR="00614EBC">
        <w:rPr>
          <w:rFonts w:ascii="Calibri" w:hAnsi="Calibri" w:cs="Calibri"/>
        </w:rPr>
        <w:t xml:space="preserve">and </w:t>
      </w:r>
      <w:r>
        <w:rPr>
          <w:rFonts w:ascii="Calibri" w:hAnsi="Calibri" w:cs="Calibri"/>
        </w:rPr>
        <w:t>parking lots with mobile car washes</w:t>
      </w:r>
      <w:r w:rsidR="0070648C">
        <w:rPr>
          <w:rFonts w:ascii="Calibri" w:hAnsi="Calibri" w:cs="Calibri"/>
        </w:rPr>
        <w:t>.</w:t>
      </w:r>
    </w:p>
    <w:p w14:paraId="06A4D70B" w14:textId="63575A95" w:rsidR="00DB4ED4" w:rsidRDefault="00DB4ED4" w:rsidP="00E0734F">
      <w:pPr>
        <w:pStyle w:val="ListParagraph"/>
        <w:numPr>
          <w:ilvl w:val="0"/>
          <w:numId w:val="19"/>
        </w:numPr>
        <w:rPr>
          <w:rFonts w:ascii="Calibri" w:hAnsi="Calibri" w:cs="Calibri"/>
        </w:rPr>
      </w:pPr>
      <w:r>
        <w:rPr>
          <w:rFonts w:ascii="Calibri" w:hAnsi="Calibri" w:cs="Calibri"/>
          <w:b/>
        </w:rPr>
        <w:t xml:space="preserve">What to look for:  </w:t>
      </w:r>
      <w:r>
        <w:rPr>
          <w:rFonts w:ascii="Calibri" w:hAnsi="Calibri" w:cs="Calibri"/>
        </w:rPr>
        <w:t>Suds; sweet, fruity, detergent, or chlorine smells</w:t>
      </w:r>
      <w:r w:rsidR="0070648C">
        <w:rPr>
          <w:rFonts w:ascii="Calibri" w:hAnsi="Calibri" w:cs="Calibri"/>
        </w:rPr>
        <w:t>.</w:t>
      </w:r>
    </w:p>
    <w:p w14:paraId="7CDA760B" w14:textId="77777777" w:rsidR="00DB4ED4" w:rsidRPr="00DB4ED4" w:rsidRDefault="00DB4ED4" w:rsidP="00DB4ED4">
      <w:pPr>
        <w:pStyle w:val="ListParagraph"/>
        <w:rPr>
          <w:rFonts w:ascii="Calibri" w:hAnsi="Calibri" w:cs="Calibri"/>
        </w:rPr>
      </w:pPr>
    </w:p>
    <w:tbl>
      <w:tblPr>
        <w:tblStyle w:val="TableGrid"/>
        <w:tblW w:w="0" w:type="auto"/>
        <w:tblLook w:val="04A0" w:firstRow="1" w:lastRow="0" w:firstColumn="1" w:lastColumn="0" w:noHBand="0" w:noVBand="1"/>
      </w:tblPr>
      <w:tblGrid>
        <w:gridCol w:w="2473"/>
        <w:gridCol w:w="4327"/>
        <w:gridCol w:w="3496"/>
      </w:tblGrid>
      <w:tr w:rsidR="0080426B" w:rsidRPr="00DB4ED4" w14:paraId="746504A7" w14:textId="77777777" w:rsidTr="000B4C84">
        <w:tc>
          <w:tcPr>
            <w:tcW w:w="9576" w:type="dxa"/>
            <w:gridSpan w:val="3"/>
          </w:tcPr>
          <w:p w14:paraId="63EF74E9" w14:textId="77777777" w:rsidR="0080426B" w:rsidRPr="00DB4ED4" w:rsidRDefault="0080426B" w:rsidP="0035780A">
            <w:pPr>
              <w:rPr>
                <w:rFonts w:cs="Calibri"/>
                <w:b/>
              </w:rPr>
            </w:pPr>
            <w:r w:rsidRPr="00DB4ED4">
              <w:rPr>
                <w:rFonts w:cs="Calibri"/>
                <w:b/>
              </w:rPr>
              <w:t xml:space="preserve">Figure </w:t>
            </w:r>
            <w:r w:rsidR="0035780A" w:rsidRPr="00DB4ED4">
              <w:rPr>
                <w:rFonts w:cs="Calibri"/>
                <w:b/>
              </w:rPr>
              <w:t>6</w:t>
            </w:r>
            <w:r w:rsidRPr="00DB4ED4">
              <w:rPr>
                <w:rFonts w:cs="Calibri"/>
                <w:b/>
              </w:rPr>
              <w:t>. Building power washing and outdoor vehicle washing</w:t>
            </w:r>
          </w:p>
        </w:tc>
      </w:tr>
      <w:tr w:rsidR="0080426B" w14:paraId="73C8047A" w14:textId="77777777" w:rsidTr="00F63F8E">
        <w:tc>
          <w:tcPr>
            <w:tcW w:w="2564" w:type="dxa"/>
          </w:tcPr>
          <w:p w14:paraId="62707E17" w14:textId="77777777" w:rsidR="0080426B" w:rsidRDefault="0080426B" w:rsidP="0066133E">
            <w:pPr>
              <w:rPr>
                <w:rFonts w:cs="Calibri"/>
              </w:rPr>
            </w:pPr>
            <w:r>
              <w:rPr>
                <w:rFonts w:cs="Calibri"/>
                <w:noProof/>
              </w:rPr>
              <w:drawing>
                <wp:inline distT="0" distB="0" distL="0" distR="0" wp14:anchorId="7A54B9F8" wp14:editId="1F6F5914">
                  <wp:extent cx="1171575" cy="1562100"/>
                  <wp:effectExtent l="0" t="0" r="9525" b="0"/>
                  <wp:docPr id="7" name="Picture 7" descr="\\File-server\Library Backup\Photo Library\USSR photo library\power wash\P9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Library Backup\Photo Library\USSR photo library\power wash\P914000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171575" cy="1562100"/>
                          </a:xfrm>
                          <a:prstGeom prst="rect">
                            <a:avLst/>
                          </a:prstGeom>
                          <a:noFill/>
                          <a:ln>
                            <a:noFill/>
                          </a:ln>
                        </pic:spPr>
                      </pic:pic>
                    </a:graphicData>
                  </a:graphic>
                </wp:inline>
              </w:drawing>
            </w:r>
          </w:p>
          <w:p w14:paraId="10A22947" w14:textId="77777777" w:rsidR="008764A6" w:rsidRDefault="001B173F" w:rsidP="001B173F">
            <w:pPr>
              <w:rPr>
                <w:rFonts w:cs="Calibri"/>
              </w:rPr>
            </w:pPr>
            <w:r>
              <w:rPr>
                <w:rFonts w:cs="Calibri"/>
              </w:rPr>
              <w:t>Low Severity W</w:t>
            </w:r>
            <w:r w:rsidR="008764A6">
              <w:rPr>
                <w:rFonts w:cs="Calibri"/>
              </w:rPr>
              <w:t xml:space="preserve">ashing – </w:t>
            </w:r>
            <w:r>
              <w:rPr>
                <w:rFonts w:cs="Calibri"/>
              </w:rPr>
              <w:t>I</w:t>
            </w:r>
            <w:r w:rsidR="008764A6">
              <w:rPr>
                <w:rFonts w:cs="Calibri"/>
              </w:rPr>
              <w:t>ndividual power washing building side without soap</w:t>
            </w:r>
          </w:p>
        </w:tc>
        <w:tc>
          <w:tcPr>
            <w:tcW w:w="3516" w:type="dxa"/>
          </w:tcPr>
          <w:p w14:paraId="38163201" w14:textId="3EB38B34" w:rsidR="0080426B" w:rsidRDefault="00570DE0" w:rsidP="00FC0D21">
            <w:pPr>
              <w:rPr>
                <w:rFonts w:cs="Calibri"/>
              </w:rPr>
            </w:pPr>
            <w:r>
              <w:rPr>
                <w:noProof/>
              </w:rPr>
              <w:drawing>
                <wp:inline distT="0" distB="0" distL="0" distR="0" wp14:anchorId="08F02E39" wp14:editId="07978A7E">
                  <wp:extent cx="2610689" cy="1563624"/>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610689" cy="1563624"/>
                          </a:xfrm>
                          <a:prstGeom prst="rect">
                            <a:avLst/>
                          </a:prstGeom>
                        </pic:spPr>
                      </pic:pic>
                    </a:graphicData>
                  </a:graphic>
                </wp:inline>
              </w:drawing>
            </w:r>
          </w:p>
          <w:p w14:paraId="46892675" w14:textId="06585102" w:rsidR="00F63F8E" w:rsidRDefault="001B173F" w:rsidP="00570DE0">
            <w:pPr>
              <w:rPr>
                <w:rFonts w:cs="Calibri"/>
              </w:rPr>
            </w:pPr>
            <w:r>
              <w:rPr>
                <w:rFonts w:cs="Calibri"/>
              </w:rPr>
              <w:t>Moderate Severity – S</w:t>
            </w:r>
            <w:r w:rsidR="00F63F8E">
              <w:rPr>
                <w:rFonts w:cs="Calibri"/>
              </w:rPr>
              <w:t xml:space="preserve">uds </w:t>
            </w:r>
            <w:r w:rsidR="00570DE0">
              <w:rPr>
                <w:rFonts w:cs="Calibri"/>
              </w:rPr>
              <w:t>persisting below</w:t>
            </w:r>
            <w:r w:rsidR="00F63F8E">
              <w:rPr>
                <w:rFonts w:cs="Calibri"/>
              </w:rPr>
              <w:t xml:space="preserve"> outfall</w:t>
            </w:r>
          </w:p>
        </w:tc>
        <w:tc>
          <w:tcPr>
            <w:tcW w:w="3496" w:type="dxa"/>
          </w:tcPr>
          <w:p w14:paraId="16952508" w14:textId="77777777" w:rsidR="0080426B" w:rsidRDefault="0080426B" w:rsidP="00FC0D21">
            <w:pPr>
              <w:rPr>
                <w:rFonts w:cs="Calibri"/>
              </w:rPr>
            </w:pPr>
            <w:r>
              <w:rPr>
                <w:rFonts w:cs="Calibri"/>
                <w:noProof/>
              </w:rPr>
              <w:drawing>
                <wp:inline distT="0" distB="0" distL="0" distR="0" wp14:anchorId="7FB37740" wp14:editId="22F2DC1F">
                  <wp:extent cx="2082916" cy="1561883"/>
                  <wp:effectExtent l="0" t="0" r="0" b="635"/>
                  <wp:docPr id="12" name="Picture 12" descr="T:\Watershed Stormwater Services\Accotink Watershed Plan VA W-07-001\5 Field Work\Photos\Photos with Updated Subshed IDs\Hotspots\AC-LA-0085-N01\DSCF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atershed Stormwater Services\Accotink Watershed Plan VA W-07-001\5 Field Work\Photos\Photos with Updated Subshed IDs\Hotspots\AC-LA-0085-N01\DSCF0043.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083323" cy="1562188"/>
                          </a:xfrm>
                          <a:prstGeom prst="rect">
                            <a:avLst/>
                          </a:prstGeom>
                          <a:noFill/>
                          <a:ln>
                            <a:noFill/>
                          </a:ln>
                        </pic:spPr>
                      </pic:pic>
                    </a:graphicData>
                  </a:graphic>
                </wp:inline>
              </w:drawing>
            </w:r>
          </w:p>
          <w:p w14:paraId="72BA652B" w14:textId="77777777" w:rsidR="00F63F8E" w:rsidRDefault="001B173F" w:rsidP="00FC0D21">
            <w:pPr>
              <w:rPr>
                <w:rFonts w:cs="Calibri"/>
              </w:rPr>
            </w:pPr>
            <w:r>
              <w:rPr>
                <w:rFonts w:cs="Calibri"/>
              </w:rPr>
              <w:t>High S</w:t>
            </w:r>
            <w:r w:rsidR="00F63F8E">
              <w:rPr>
                <w:rFonts w:cs="Calibri"/>
              </w:rPr>
              <w:t>everity –</w:t>
            </w:r>
            <w:r>
              <w:rPr>
                <w:rFonts w:cs="Calibri"/>
              </w:rPr>
              <w:t xml:space="preserve"> </w:t>
            </w:r>
            <w:r w:rsidR="00F63F8E">
              <w:rPr>
                <w:rFonts w:cs="Calibri"/>
              </w:rPr>
              <w:t>Fleet vehicle washing next to storm drain</w:t>
            </w:r>
          </w:p>
        </w:tc>
      </w:tr>
    </w:tbl>
    <w:p w14:paraId="5B609EDA" w14:textId="77777777" w:rsidR="0080426B" w:rsidRDefault="0080426B" w:rsidP="00FC0D21">
      <w:pPr>
        <w:rPr>
          <w:rFonts w:ascii="Calibri" w:hAnsi="Calibri" w:cs="Calibri"/>
        </w:rPr>
      </w:pPr>
    </w:p>
    <w:p w14:paraId="633107CE" w14:textId="77777777" w:rsidR="00FC0D21" w:rsidRDefault="00FC0D21" w:rsidP="00BF127E">
      <w:pPr>
        <w:pStyle w:val="Heading2"/>
      </w:pPr>
      <w:bookmarkStart w:id="14" w:name="_Toc478488623"/>
      <w:r>
        <w:lastRenderedPageBreak/>
        <w:t>Sewage Discharges</w:t>
      </w:r>
      <w:bookmarkEnd w:id="14"/>
    </w:p>
    <w:p w14:paraId="6B05658A" w14:textId="38C521F7" w:rsidR="0010569B" w:rsidRDefault="00FC0D21" w:rsidP="00EF7A38">
      <w:pPr>
        <w:rPr>
          <w:rFonts w:ascii="Calibri" w:hAnsi="Calibri" w:cs="Calibri"/>
        </w:rPr>
      </w:pPr>
      <w:r w:rsidRPr="00FC0D21">
        <w:rPr>
          <w:rFonts w:ascii="Calibri" w:hAnsi="Calibri" w:cs="Calibri"/>
        </w:rPr>
        <w:t>Sanitary sewage can enter the storm drain</w:t>
      </w:r>
      <w:r w:rsidR="0066133E">
        <w:rPr>
          <w:rFonts w:ascii="Calibri" w:hAnsi="Calibri" w:cs="Calibri"/>
        </w:rPr>
        <w:t xml:space="preserve"> and streams</w:t>
      </w:r>
      <w:r w:rsidRPr="00FC0D21">
        <w:rPr>
          <w:rFonts w:ascii="Calibri" w:hAnsi="Calibri" w:cs="Calibri"/>
        </w:rPr>
        <w:t xml:space="preserve"> through </w:t>
      </w:r>
      <w:r w:rsidR="0066133E">
        <w:rPr>
          <w:rFonts w:ascii="Calibri" w:hAnsi="Calibri" w:cs="Calibri"/>
        </w:rPr>
        <w:t xml:space="preserve">cracks in </w:t>
      </w:r>
      <w:r w:rsidR="00624BC4">
        <w:rPr>
          <w:rFonts w:ascii="Calibri" w:hAnsi="Calibri" w:cs="Calibri"/>
        </w:rPr>
        <w:t xml:space="preserve">sewer </w:t>
      </w:r>
      <w:r w:rsidR="0066133E">
        <w:rPr>
          <w:rFonts w:ascii="Calibri" w:hAnsi="Calibri" w:cs="Calibri"/>
        </w:rPr>
        <w:t>pipes</w:t>
      </w:r>
      <w:r w:rsidR="00DD6C6A">
        <w:rPr>
          <w:rFonts w:ascii="Calibri" w:hAnsi="Calibri" w:cs="Calibri"/>
        </w:rPr>
        <w:t>, a failing</w:t>
      </w:r>
      <w:r w:rsidR="00DD6C6A" w:rsidRPr="00DD6C6A">
        <w:rPr>
          <w:rFonts w:ascii="Calibri" w:hAnsi="Calibri" w:cs="Calibri"/>
        </w:rPr>
        <w:t xml:space="preserve"> </w:t>
      </w:r>
      <w:r w:rsidR="00DD6C6A" w:rsidRPr="00FC0D21">
        <w:rPr>
          <w:rFonts w:ascii="Calibri" w:hAnsi="Calibri" w:cs="Calibri"/>
        </w:rPr>
        <w:t>septic system</w:t>
      </w:r>
      <w:r w:rsidR="00DD6C6A">
        <w:rPr>
          <w:rFonts w:ascii="Calibri" w:hAnsi="Calibri" w:cs="Calibri"/>
        </w:rPr>
        <w:t>,</w:t>
      </w:r>
      <w:r w:rsidR="00DD6C6A" w:rsidRPr="00FC0D21">
        <w:rPr>
          <w:rFonts w:ascii="Calibri" w:hAnsi="Calibri" w:cs="Calibri"/>
        </w:rPr>
        <w:t xml:space="preserve"> straight pipes</w:t>
      </w:r>
      <w:r w:rsidR="00DD6C6A">
        <w:rPr>
          <w:rFonts w:ascii="Calibri" w:hAnsi="Calibri" w:cs="Calibri"/>
        </w:rPr>
        <w:t>, and/or</w:t>
      </w:r>
      <w:r w:rsidR="00DD6C6A" w:rsidRPr="00DD6C6A">
        <w:rPr>
          <w:rFonts w:ascii="Calibri" w:hAnsi="Calibri" w:cs="Calibri"/>
        </w:rPr>
        <w:t xml:space="preserve"> </w:t>
      </w:r>
      <w:r w:rsidR="00DD6C6A">
        <w:rPr>
          <w:rFonts w:ascii="Calibri" w:hAnsi="Calibri" w:cs="Calibri"/>
        </w:rPr>
        <w:t xml:space="preserve">where a sewer pipe is </w:t>
      </w:r>
      <w:r w:rsidR="00EF7A38">
        <w:rPr>
          <w:rFonts w:ascii="Calibri" w:hAnsi="Calibri" w:cs="Calibri"/>
        </w:rPr>
        <w:t>improperly</w:t>
      </w:r>
      <w:r w:rsidR="00DD6C6A">
        <w:rPr>
          <w:rFonts w:ascii="Calibri" w:hAnsi="Calibri" w:cs="Calibri"/>
        </w:rPr>
        <w:t xml:space="preserve"> connected to a stormwater pipe</w:t>
      </w:r>
      <w:r w:rsidR="00624BC4">
        <w:rPr>
          <w:rFonts w:ascii="Calibri" w:hAnsi="Calibri" w:cs="Calibri"/>
        </w:rPr>
        <w:t xml:space="preserve">.  A transient discharge of sewage can also </w:t>
      </w:r>
      <w:r w:rsidR="00EF7A38">
        <w:rPr>
          <w:rFonts w:ascii="Calibri" w:hAnsi="Calibri" w:cs="Calibri"/>
        </w:rPr>
        <w:t>occur</w:t>
      </w:r>
      <w:r w:rsidR="00624BC4">
        <w:rPr>
          <w:rFonts w:ascii="Calibri" w:hAnsi="Calibri" w:cs="Calibri"/>
        </w:rPr>
        <w:t xml:space="preserve"> when sanitary sewer </w:t>
      </w:r>
      <w:r w:rsidR="00DD6C6A">
        <w:rPr>
          <w:rFonts w:ascii="Calibri" w:hAnsi="Calibri" w:cs="Calibri"/>
        </w:rPr>
        <w:t>pipes overflow out of manholes (usually from a blockage or too much rain)</w:t>
      </w:r>
      <w:r w:rsidRPr="00FC0D21">
        <w:rPr>
          <w:rFonts w:ascii="Calibri" w:hAnsi="Calibri" w:cs="Calibri"/>
        </w:rPr>
        <w:t xml:space="preserve">.  Field crews may see any of these </w:t>
      </w:r>
      <w:r w:rsidR="0066133E">
        <w:rPr>
          <w:rFonts w:ascii="Calibri" w:hAnsi="Calibri" w:cs="Calibri"/>
        </w:rPr>
        <w:t>sources</w:t>
      </w:r>
      <w:r w:rsidRPr="00FC0D21">
        <w:rPr>
          <w:rFonts w:ascii="Calibri" w:hAnsi="Calibri" w:cs="Calibri"/>
        </w:rPr>
        <w:t xml:space="preserve"> of discharges during routine activities.  Some examples are shown in </w:t>
      </w:r>
      <w:r w:rsidRPr="00A051A0">
        <w:rPr>
          <w:rFonts w:ascii="Calibri" w:hAnsi="Calibri" w:cs="Calibri"/>
          <w:b/>
          <w:bCs/>
        </w:rPr>
        <w:t xml:space="preserve">Figure </w:t>
      </w:r>
      <w:r w:rsidR="004B2452">
        <w:rPr>
          <w:rFonts w:ascii="Calibri" w:hAnsi="Calibri" w:cs="Calibri"/>
          <w:b/>
          <w:bCs/>
        </w:rPr>
        <w:t>7</w:t>
      </w:r>
      <w:r w:rsidR="0010569B">
        <w:rPr>
          <w:rFonts w:ascii="Calibri" w:hAnsi="Calibri" w:cs="Calibri"/>
        </w:rPr>
        <w:t>.</w:t>
      </w:r>
    </w:p>
    <w:p w14:paraId="49155B10" w14:textId="77777777" w:rsidR="0010569B" w:rsidRDefault="0010569B" w:rsidP="0010569B">
      <w:pPr>
        <w:rPr>
          <w:rFonts w:ascii="Calibri" w:hAnsi="Calibri" w:cs="Calibri"/>
        </w:rPr>
      </w:pPr>
    </w:p>
    <w:p w14:paraId="53535F6F" w14:textId="357A9A36" w:rsidR="0010569B" w:rsidRDefault="0010569B" w:rsidP="00E0734F">
      <w:pPr>
        <w:pStyle w:val="ListParagraph"/>
        <w:numPr>
          <w:ilvl w:val="0"/>
          <w:numId w:val="21"/>
        </w:numPr>
        <w:rPr>
          <w:rFonts w:ascii="Calibri" w:hAnsi="Calibri" w:cs="Calibri"/>
        </w:rPr>
      </w:pPr>
      <w:r w:rsidRPr="0010569B">
        <w:rPr>
          <w:rFonts w:ascii="Calibri" w:hAnsi="Calibri" w:cs="Calibri"/>
          <w:b/>
        </w:rPr>
        <w:t>Where to look:</w:t>
      </w:r>
      <w:r>
        <w:rPr>
          <w:rFonts w:ascii="Calibri" w:hAnsi="Calibri" w:cs="Calibri"/>
        </w:rPr>
        <w:t xml:space="preserve">  In storm drains, near sewer manholes, in streams, exposed sewer pipes</w:t>
      </w:r>
      <w:r w:rsidR="003E5919">
        <w:rPr>
          <w:rFonts w:ascii="Calibri" w:hAnsi="Calibri" w:cs="Calibri"/>
        </w:rPr>
        <w:t>.</w:t>
      </w:r>
    </w:p>
    <w:p w14:paraId="4081115F" w14:textId="3B7AD3B9" w:rsidR="0010569B" w:rsidRDefault="0010569B" w:rsidP="00E0734F">
      <w:pPr>
        <w:pStyle w:val="ListParagraph"/>
        <w:numPr>
          <w:ilvl w:val="0"/>
          <w:numId w:val="21"/>
        </w:numPr>
        <w:rPr>
          <w:rFonts w:ascii="Calibri" w:hAnsi="Calibri" w:cs="Calibri"/>
        </w:rPr>
      </w:pPr>
      <w:r>
        <w:rPr>
          <w:rFonts w:ascii="Calibri" w:hAnsi="Calibri" w:cs="Calibri"/>
          <w:b/>
        </w:rPr>
        <w:t xml:space="preserve">What to look for:  </w:t>
      </w:r>
      <w:r>
        <w:rPr>
          <w:rFonts w:ascii="Calibri" w:hAnsi="Calibri" w:cs="Calibri"/>
        </w:rPr>
        <w:t>Sewage smells, gray water, toilet paper, scum in or below pipes</w:t>
      </w:r>
      <w:r w:rsidR="003E5919">
        <w:rPr>
          <w:rFonts w:ascii="Calibri" w:hAnsi="Calibri" w:cs="Calibri"/>
        </w:rPr>
        <w:t>.</w:t>
      </w:r>
    </w:p>
    <w:p w14:paraId="18CDA2BF" w14:textId="77777777" w:rsidR="005E0444" w:rsidRPr="0010569B" w:rsidRDefault="005E0444" w:rsidP="005E0444">
      <w:pPr>
        <w:pStyle w:val="ListParagraph"/>
        <w:rPr>
          <w:rFonts w:ascii="Calibri" w:hAnsi="Calibri" w:cs="Calibri"/>
        </w:rPr>
      </w:pPr>
    </w:p>
    <w:tbl>
      <w:tblPr>
        <w:tblStyle w:val="TableGrid"/>
        <w:tblW w:w="0" w:type="auto"/>
        <w:tblLayout w:type="fixed"/>
        <w:tblLook w:val="04A0" w:firstRow="1" w:lastRow="0" w:firstColumn="1" w:lastColumn="0" w:noHBand="0" w:noVBand="1"/>
      </w:tblPr>
      <w:tblGrid>
        <w:gridCol w:w="3258"/>
        <w:gridCol w:w="3330"/>
        <w:gridCol w:w="2340"/>
      </w:tblGrid>
      <w:tr w:rsidR="0080426B" w:rsidRPr="0010569B" w14:paraId="491928B1" w14:textId="77777777" w:rsidTr="00FD54A6">
        <w:trPr>
          <w:cantSplit/>
        </w:trPr>
        <w:tc>
          <w:tcPr>
            <w:tcW w:w="8928" w:type="dxa"/>
            <w:gridSpan w:val="3"/>
          </w:tcPr>
          <w:p w14:paraId="16AB6A49" w14:textId="1BD08021" w:rsidR="0080426B" w:rsidRPr="0010569B" w:rsidRDefault="0080426B" w:rsidP="004B2452">
            <w:pPr>
              <w:rPr>
                <w:rFonts w:cs="Calibri"/>
                <w:b/>
              </w:rPr>
            </w:pPr>
            <w:r w:rsidRPr="0010569B">
              <w:rPr>
                <w:rFonts w:cs="Calibri"/>
                <w:b/>
              </w:rPr>
              <w:t xml:space="preserve">Figure </w:t>
            </w:r>
            <w:r w:rsidR="004B2452">
              <w:rPr>
                <w:rFonts w:cs="Calibri"/>
                <w:b/>
              </w:rPr>
              <w:t>7</w:t>
            </w:r>
            <w:r w:rsidRPr="0010569B">
              <w:rPr>
                <w:rFonts w:cs="Calibri"/>
                <w:b/>
              </w:rPr>
              <w:t>.  Sanitary sewage discharge</w:t>
            </w:r>
            <w:r w:rsidR="0066133E" w:rsidRPr="0010569B">
              <w:rPr>
                <w:rFonts w:cs="Calibri"/>
                <w:b/>
              </w:rPr>
              <w:t xml:space="preserve"> sources</w:t>
            </w:r>
          </w:p>
        </w:tc>
      </w:tr>
      <w:tr w:rsidR="0080426B" w:rsidRPr="00B20EF9" w14:paraId="006E6490" w14:textId="77777777" w:rsidTr="00FD54A6">
        <w:trPr>
          <w:cantSplit/>
        </w:trPr>
        <w:tc>
          <w:tcPr>
            <w:tcW w:w="3258" w:type="dxa"/>
          </w:tcPr>
          <w:p w14:paraId="653AF4A7" w14:textId="77777777" w:rsidR="0080426B" w:rsidRPr="00B20EF9" w:rsidRDefault="0080426B" w:rsidP="0066133E">
            <w:pPr>
              <w:jc w:val="center"/>
              <w:rPr>
                <w:rFonts w:cs="Calibri"/>
              </w:rPr>
            </w:pPr>
            <w:r w:rsidRPr="00B20EF9">
              <w:rPr>
                <w:rFonts w:cs="Calibri"/>
                <w:noProof/>
              </w:rPr>
              <w:drawing>
                <wp:inline distT="0" distB="0" distL="0" distR="0" wp14:anchorId="48666206" wp14:editId="1ACB5201">
                  <wp:extent cx="1138427" cy="1517904"/>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20024.JPG"/>
                          <pic:cNvPicPr/>
                        </pic:nvPicPr>
                        <pic:blipFill>
                          <a:blip r:embed="rId37" cstate="print">
                            <a:extLst>
                              <a:ext uri="{28A0092B-C50C-407E-A947-70E740481C1C}">
                                <a14:useLocalDpi xmlns:a14="http://schemas.microsoft.com/office/drawing/2010/main"/>
                              </a:ext>
                            </a:extLst>
                          </a:blip>
                          <a:stretch>
                            <a:fillRect/>
                          </a:stretch>
                        </pic:blipFill>
                        <pic:spPr>
                          <a:xfrm>
                            <a:off x="0" y="0"/>
                            <a:ext cx="1138427" cy="1517904"/>
                          </a:xfrm>
                          <a:prstGeom prst="rect">
                            <a:avLst/>
                          </a:prstGeom>
                        </pic:spPr>
                      </pic:pic>
                    </a:graphicData>
                  </a:graphic>
                </wp:inline>
              </w:drawing>
            </w:r>
          </w:p>
          <w:p w14:paraId="21C88928" w14:textId="77777777" w:rsidR="0080426B" w:rsidRPr="00B20EF9" w:rsidRDefault="0080426B" w:rsidP="0066133E">
            <w:pPr>
              <w:jc w:val="center"/>
              <w:rPr>
                <w:rFonts w:cs="Calibri"/>
              </w:rPr>
            </w:pPr>
            <w:r w:rsidRPr="00B20EF9">
              <w:rPr>
                <w:rFonts w:cs="Calibri"/>
              </w:rPr>
              <w:t>Sanitary pipe break</w:t>
            </w:r>
          </w:p>
        </w:tc>
        <w:tc>
          <w:tcPr>
            <w:tcW w:w="3330" w:type="dxa"/>
          </w:tcPr>
          <w:p w14:paraId="254278E2" w14:textId="77777777" w:rsidR="0080426B" w:rsidRPr="00B20EF9" w:rsidRDefault="0080426B" w:rsidP="00FC0D21">
            <w:pPr>
              <w:rPr>
                <w:rFonts w:cs="Calibri"/>
              </w:rPr>
            </w:pPr>
            <w:r w:rsidRPr="00B20EF9">
              <w:rPr>
                <w:rFonts w:cs="Calibri"/>
                <w:noProof/>
              </w:rPr>
              <w:drawing>
                <wp:inline distT="0" distB="0" distL="0" distR="0" wp14:anchorId="0515B154" wp14:editId="2C40A980">
                  <wp:extent cx="2019301" cy="1514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5.jpg"/>
                          <pic:cNvPicPr/>
                        </pic:nvPicPr>
                        <pic:blipFill>
                          <a:blip r:embed="rId38" cstate="print">
                            <a:extLst>
                              <a:ext uri="{28A0092B-C50C-407E-A947-70E740481C1C}">
                                <a14:useLocalDpi xmlns:a14="http://schemas.microsoft.com/office/drawing/2010/main"/>
                              </a:ext>
                            </a:extLst>
                          </a:blip>
                          <a:stretch>
                            <a:fillRect/>
                          </a:stretch>
                        </pic:blipFill>
                        <pic:spPr>
                          <a:xfrm>
                            <a:off x="0" y="0"/>
                            <a:ext cx="2024880" cy="1518660"/>
                          </a:xfrm>
                          <a:prstGeom prst="rect">
                            <a:avLst/>
                          </a:prstGeom>
                        </pic:spPr>
                      </pic:pic>
                    </a:graphicData>
                  </a:graphic>
                </wp:inline>
              </w:drawing>
            </w:r>
          </w:p>
          <w:p w14:paraId="0224362B" w14:textId="77777777" w:rsidR="0080426B" w:rsidRPr="00B20EF9" w:rsidRDefault="0080426B" w:rsidP="00FC0D21">
            <w:pPr>
              <w:rPr>
                <w:rFonts w:cs="Calibri"/>
              </w:rPr>
            </w:pPr>
            <w:r w:rsidRPr="00B20EF9">
              <w:rPr>
                <w:rFonts w:cs="Calibri"/>
              </w:rPr>
              <w:t>Illicit sewage connection</w:t>
            </w:r>
          </w:p>
        </w:tc>
        <w:tc>
          <w:tcPr>
            <w:tcW w:w="2340" w:type="dxa"/>
          </w:tcPr>
          <w:p w14:paraId="423ECEB6" w14:textId="77777777" w:rsidR="0080426B" w:rsidRPr="00B20EF9" w:rsidRDefault="0080426B" w:rsidP="00FC0D21">
            <w:pPr>
              <w:rPr>
                <w:rFonts w:cs="Calibri"/>
              </w:rPr>
            </w:pPr>
            <w:r w:rsidRPr="00B20EF9">
              <w:rPr>
                <w:rFonts w:cs="Calibri"/>
                <w:noProof/>
              </w:rPr>
              <w:drawing>
                <wp:inline distT="0" distB="0" distL="0" distR="0" wp14:anchorId="47B36000" wp14:editId="4776CB4C">
                  <wp:extent cx="1140166" cy="1517904"/>
                  <wp:effectExtent l="0" t="0" r="3175" b="6350"/>
                  <wp:docPr id="29" name="Picture 29" descr="\\File-server\Library Backup\Photo Library\Septic &amp; Sewer\Septic\snohomish failed se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Library Backup\Photo Library\Septic &amp; Sewer\Septic\snohomish failed septic.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140166" cy="1517904"/>
                          </a:xfrm>
                          <a:prstGeom prst="rect">
                            <a:avLst/>
                          </a:prstGeom>
                          <a:noFill/>
                          <a:ln>
                            <a:noFill/>
                          </a:ln>
                        </pic:spPr>
                      </pic:pic>
                    </a:graphicData>
                  </a:graphic>
                </wp:inline>
              </w:drawing>
            </w:r>
          </w:p>
          <w:p w14:paraId="7E8CF3B5" w14:textId="77777777" w:rsidR="0080426B" w:rsidRPr="00B20EF9" w:rsidRDefault="0080426B" w:rsidP="00FC0D21">
            <w:pPr>
              <w:rPr>
                <w:rFonts w:cs="Calibri"/>
              </w:rPr>
            </w:pPr>
            <w:r w:rsidRPr="00B20EF9">
              <w:rPr>
                <w:rFonts w:cs="Calibri"/>
              </w:rPr>
              <w:t>Sanitary straight pipe</w:t>
            </w:r>
          </w:p>
        </w:tc>
      </w:tr>
      <w:tr w:rsidR="0080426B" w:rsidRPr="00B20EF9" w14:paraId="1FC87A49" w14:textId="77777777" w:rsidTr="00FD54A6">
        <w:trPr>
          <w:cantSplit/>
        </w:trPr>
        <w:tc>
          <w:tcPr>
            <w:tcW w:w="3258" w:type="dxa"/>
          </w:tcPr>
          <w:p w14:paraId="26149AE4" w14:textId="77777777" w:rsidR="0080426B" w:rsidRPr="00B20EF9" w:rsidRDefault="0080426B" w:rsidP="00FD54A6">
            <w:pPr>
              <w:rPr>
                <w:rFonts w:cs="Calibri"/>
              </w:rPr>
            </w:pPr>
            <w:r w:rsidRPr="00B20EF9">
              <w:rPr>
                <w:rFonts w:cs="Calibri"/>
                <w:noProof/>
              </w:rPr>
              <w:drawing>
                <wp:inline distT="0" distB="0" distL="0" distR="0" wp14:anchorId="336200A5" wp14:editId="51BF9235">
                  <wp:extent cx="1962150" cy="14716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E Fieldwork 005.jpg"/>
                          <pic:cNvPicPr/>
                        </pic:nvPicPr>
                        <pic:blipFill>
                          <a:blip r:embed="rId40" cstate="print">
                            <a:extLst>
                              <a:ext uri="{28A0092B-C50C-407E-A947-70E740481C1C}">
                                <a14:useLocalDpi xmlns:a14="http://schemas.microsoft.com/office/drawing/2010/main"/>
                              </a:ext>
                            </a:extLst>
                          </a:blip>
                          <a:stretch>
                            <a:fillRect/>
                          </a:stretch>
                        </pic:blipFill>
                        <pic:spPr>
                          <a:xfrm>
                            <a:off x="0" y="0"/>
                            <a:ext cx="1962373" cy="1471781"/>
                          </a:xfrm>
                          <a:prstGeom prst="rect">
                            <a:avLst/>
                          </a:prstGeom>
                        </pic:spPr>
                      </pic:pic>
                    </a:graphicData>
                  </a:graphic>
                </wp:inline>
              </w:drawing>
            </w:r>
          </w:p>
          <w:p w14:paraId="7F86E79B" w14:textId="77777777" w:rsidR="0080426B" w:rsidRPr="00B20EF9" w:rsidRDefault="0080426B" w:rsidP="0066133E">
            <w:pPr>
              <w:jc w:val="center"/>
              <w:rPr>
                <w:rFonts w:cs="Calibri"/>
              </w:rPr>
            </w:pPr>
            <w:r w:rsidRPr="00B20EF9">
              <w:rPr>
                <w:rFonts w:cs="Calibri"/>
              </w:rPr>
              <w:t>Illicit connection</w:t>
            </w:r>
            <w:r w:rsidR="00F63F8E" w:rsidRPr="00B20EF9">
              <w:rPr>
                <w:rFonts w:cs="Calibri"/>
              </w:rPr>
              <w:t>, downstream of source</w:t>
            </w:r>
          </w:p>
        </w:tc>
        <w:tc>
          <w:tcPr>
            <w:tcW w:w="5670" w:type="dxa"/>
            <w:gridSpan w:val="2"/>
          </w:tcPr>
          <w:p w14:paraId="75701549" w14:textId="77777777" w:rsidR="0080426B" w:rsidRPr="00B20EF9" w:rsidRDefault="0080426B" w:rsidP="0066133E">
            <w:pPr>
              <w:jc w:val="center"/>
              <w:rPr>
                <w:rFonts w:cs="Calibri"/>
              </w:rPr>
            </w:pPr>
            <w:r w:rsidRPr="00B20EF9">
              <w:rPr>
                <w:rFonts w:cs="Calibri"/>
                <w:noProof/>
              </w:rPr>
              <w:drawing>
                <wp:inline distT="0" distB="0" distL="0" distR="0" wp14:anchorId="3D58D40B" wp14:editId="13CB8D34">
                  <wp:extent cx="2019300" cy="1513749"/>
                  <wp:effectExtent l="0" t="0" r="0" b="0"/>
                  <wp:docPr id="27" name="Picture 27" descr="\\File-server\Library Backup\Photo Library\problems at CWP\SSO in parking lot\P10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Library Backup\Photo Library\problems at CWP\SSO in parking lot\P101001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021150" cy="1515136"/>
                          </a:xfrm>
                          <a:prstGeom prst="rect">
                            <a:avLst/>
                          </a:prstGeom>
                          <a:noFill/>
                          <a:ln>
                            <a:noFill/>
                          </a:ln>
                        </pic:spPr>
                      </pic:pic>
                    </a:graphicData>
                  </a:graphic>
                </wp:inline>
              </w:drawing>
            </w:r>
          </w:p>
          <w:p w14:paraId="67ED905F" w14:textId="77777777" w:rsidR="0080426B" w:rsidRPr="00B20EF9" w:rsidRDefault="00F63F8E" w:rsidP="0066133E">
            <w:pPr>
              <w:jc w:val="center"/>
              <w:rPr>
                <w:rFonts w:cs="Calibri"/>
              </w:rPr>
            </w:pPr>
            <w:r w:rsidRPr="00B20EF9">
              <w:rPr>
                <w:rFonts w:cs="Calibri"/>
              </w:rPr>
              <w:t>Surcharging sanitary manhole in parking lot</w:t>
            </w:r>
          </w:p>
        </w:tc>
      </w:tr>
    </w:tbl>
    <w:p w14:paraId="6907F9F7" w14:textId="77777777" w:rsidR="00FC0D21" w:rsidRDefault="00FC0D21" w:rsidP="00FC0D21">
      <w:pPr>
        <w:rPr>
          <w:rFonts w:ascii="Calibri" w:hAnsi="Calibri" w:cs="Calibri"/>
          <w:sz w:val="22"/>
          <w:szCs w:val="22"/>
        </w:rPr>
      </w:pPr>
    </w:p>
    <w:p w14:paraId="720D6274" w14:textId="47107DCB" w:rsidR="00D20DC7" w:rsidRDefault="001119A7" w:rsidP="00BF127E">
      <w:pPr>
        <w:pStyle w:val="Heading2"/>
      </w:pPr>
      <w:bookmarkStart w:id="15" w:name="_Toc478488624"/>
      <w:r>
        <w:t xml:space="preserve">Swimming </w:t>
      </w:r>
      <w:r w:rsidR="00D20DC7">
        <w:t>Pool Discharges</w:t>
      </w:r>
      <w:bookmarkEnd w:id="15"/>
    </w:p>
    <w:p w14:paraId="0686E14C" w14:textId="589B2577" w:rsidR="00D20DC7" w:rsidRDefault="00DC1687">
      <w:pPr>
        <w:rPr>
          <w:rFonts w:ascii="Calibri" w:hAnsi="Calibri" w:cs="Calibri"/>
        </w:rPr>
      </w:pPr>
      <w:r>
        <w:rPr>
          <w:rFonts w:ascii="Calibri" w:hAnsi="Calibri" w:cs="Calibri"/>
        </w:rPr>
        <w:t>Chlorinated p</w:t>
      </w:r>
      <w:r w:rsidR="00D20DC7">
        <w:rPr>
          <w:rFonts w:ascii="Calibri" w:hAnsi="Calibri" w:cs="Calibri"/>
        </w:rPr>
        <w:t>ool water</w:t>
      </w:r>
      <w:r w:rsidR="0066133E">
        <w:rPr>
          <w:rFonts w:ascii="Calibri" w:hAnsi="Calibri" w:cs="Calibri"/>
        </w:rPr>
        <w:t xml:space="preserve"> being drained </w:t>
      </w:r>
      <w:r w:rsidR="00614EBC">
        <w:rPr>
          <w:rFonts w:ascii="Calibri" w:hAnsi="Calibri" w:cs="Calibri"/>
        </w:rPr>
        <w:t>in</w:t>
      </w:r>
      <w:r w:rsidR="0066133E">
        <w:rPr>
          <w:rFonts w:ascii="Calibri" w:hAnsi="Calibri" w:cs="Calibri"/>
        </w:rPr>
        <w:t xml:space="preserve">to </w:t>
      </w:r>
      <w:r w:rsidR="00353E3A">
        <w:rPr>
          <w:rFonts w:ascii="Calibri" w:hAnsi="Calibri" w:cs="Calibri"/>
        </w:rPr>
        <w:t xml:space="preserve">a </w:t>
      </w:r>
      <w:r w:rsidR="0066133E">
        <w:rPr>
          <w:rFonts w:ascii="Calibri" w:hAnsi="Calibri" w:cs="Calibri"/>
        </w:rPr>
        <w:t xml:space="preserve">street or storm drain </w:t>
      </w:r>
      <w:r w:rsidR="00D20DC7">
        <w:rPr>
          <w:rFonts w:ascii="Calibri" w:hAnsi="Calibri" w:cs="Calibri"/>
        </w:rPr>
        <w:t>is considered an illicit discharge</w:t>
      </w:r>
      <w:r w:rsidR="007F0694">
        <w:rPr>
          <w:rFonts w:ascii="Calibri" w:hAnsi="Calibri" w:cs="Calibri"/>
        </w:rPr>
        <w:t xml:space="preserve"> (</w:t>
      </w:r>
      <w:r w:rsidR="007F0694">
        <w:rPr>
          <w:rFonts w:ascii="Calibri" w:hAnsi="Calibri" w:cs="Calibri"/>
          <w:b/>
          <w:bCs/>
        </w:rPr>
        <w:t xml:space="preserve">Figure </w:t>
      </w:r>
      <w:r w:rsidR="004B2452">
        <w:rPr>
          <w:rFonts w:ascii="Calibri" w:hAnsi="Calibri" w:cs="Calibri"/>
          <w:b/>
          <w:bCs/>
        </w:rPr>
        <w:t>8</w:t>
      </w:r>
      <w:r w:rsidR="007F0694">
        <w:rPr>
          <w:rFonts w:ascii="Calibri" w:hAnsi="Calibri" w:cs="Calibri"/>
        </w:rPr>
        <w:t>)</w:t>
      </w:r>
      <w:r>
        <w:rPr>
          <w:rFonts w:ascii="Calibri" w:hAnsi="Calibri" w:cs="Calibri"/>
        </w:rPr>
        <w:t xml:space="preserve">, while dechlorinated discharges generally are not </w:t>
      </w:r>
      <w:r>
        <w:rPr>
          <w:rFonts w:ascii="Calibri" w:hAnsi="Calibri"/>
        </w:rPr>
        <w:t>(9VAC25-870-400 D 2 c 3)</w:t>
      </w:r>
      <w:r w:rsidR="00D20DC7">
        <w:rPr>
          <w:rFonts w:ascii="Calibri" w:hAnsi="Calibri" w:cs="Calibri"/>
        </w:rPr>
        <w:t xml:space="preserve">.  </w:t>
      </w:r>
    </w:p>
    <w:p w14:paraId="23E92F43" w14:textId="77777777" w:rsidR="005E0444" w:rsidRDefault="005E0444">
      <w:pPr>
        <w:rPr>
          <w:rFonts w:ascii="Calibri" w:hAnsi="Calibri" w:cs="Calibri"/>
        </w:rPr>
      </w:pPr>
    </w:p>
    <w:p w14:paraId="7F7DDC79" w14:textId="72192C55" w:rsidR="0010569B" w:rsidRDefault="0010569B" w:rsidP="00E0734F">
      <w:pPr>
        <w:pStyle w:val="ListParagraph"/>
        <w:numPr>
          <w:ilvl w:val="0"/>
          <w:numId w:val="22"/>
        </w:numPr>
        <w:rPr>
          <w:rFonts w:ascii="Calibri" w:hAnsi="Calibri" w:cs="Calibri"/>
        </w:rPr>
      </w:pPr>
      <w:r w:rsidRPr="0010569B">
        <w:rPr>
          <w:rFonts w:ascii="Calibri" w:hAnsi="Calibri" w:cs="Calibri"/>
          <w:b/>
        </w:rPr>
        <w:t>Where to look:</w:t>
      </w:r>
      <w:r>
        <w:rPr>
          <w:rFonts w:ascii="Calibri" w:hAnsi="Calibri" w:cs="Calibri"/>
        </w:rPr>
        <w:t xml:space="preserve">  Storm drain pipes, streets, driveways, yards</w:t>
      </w:r>
      <w:r w:rsidR="003E5919">
        <w:rPr>
          <w:rFonts w:ascii="Calibri" w:hAnsi="Calibri" w:cs="Calibri"/>
        </w:rPr>
        <w:t>.</w:t>
      </w:r>
    </w:p>
    <w:p w14:paraId="1A80132F" w14:textId="4AC6A7B3" w:rsidR="0010569B" w:rsidRDefault="0010569B" w:rsidP="00E0734F">
      <w:pPr>
        <w:pStyle w:val="ListParagraph"/>
        <w:numPr>
          <w:ilvl w:val="0"/>
          <w:numId w:val="22"/>
        </w:numPr>
        <w:rPr>
          <w:rFonts w:ascii="Calibri" w:hAnsi="Calibri" w:cs="Calibri"/>
        </w:rPr>
      </w:pPr>
      <w:r>
        <w:rPr>
          <w:rFonts w:ascii="Calibri" w:hAnsi="Calibri" w:cs="Calibri"/>
          <w:b/>
        </w:rPr>
        <w:t>What to look for:</w:t>
      </w:r>
      <w:r>
        <w:rPr>
          <w:rFonts w:ascii="Calibri" w:hAnsi="Calibri" w:cs="Calibri"/>
        </w:rPr>
        <w:t xml:space="preserve">  Clear water with chlorine odor</w:t>
      </w:r>
      <w:r w:rsidR="003E5919">
        <w:rPr>
          <w:rFonts w:ascii="Calibri" w:hAnsi="Calibri" w:cs="Calibri"/>
        </w:rPr>
        <w:t>.</w:t>
      </w:r>
    </w:p>
    <w:p w14:paraId="43C6E7D2" w14:textId="77777777" w:rsidR="005E0444" w:rsidRPr="0010569B" w:rsidRDefault="005E0444" w:rsidP="005E0444">
      <w:pPr>
        <w:pStyle w:val="ListParagraph"/>
        <w:rPr>
          <w:rFonts w:ascii="Calibri" w:hAnsi="Calibri" w:cs="Calibri"/>
        </w:rPr>
      </w:pPr>
    </w:p>
    <w:p w14:paraId="7B3DF5AE" w14:textId="77777777" w:rsidR="004B2452" w:rsidRDefault="004B2452">
      <w:r>
        <w:br w:type="page"/>
      </w:r>
    </w:p>
    <w:tbl>
      <w:tblPr>
        <w:tblStyle w:val="TableGrid"/>
        <w:tblW w:w="0" w:type="auto"/>
        <w:tblLook w:val="04A0" w:firstRow="1" w:lastRow="0" w:firstColumn="1" w:lastColumn="0" w:noHBand="0" w:noVBand="1"/>
      </w:tblPr>
      <w:tblGrid>
        <w:gridCol w:w="4518"/>
      </w:tblGrid>
      <w:tr w:rsidR="0080426B" w:rsidRPr="0010569B" w14:paraId="68DE667B" w14:textId="77777777" w:rsidTr="0080426B">
        <w:tc>
          <w:tcPr>
            <w:tcW w:w="4518" w:type="dxa"/>
          </w:tcPr>
          <w:p w14:paraId="3E6CA40D" w14:textId="5CBDDFC2" w:rsidR="0080426B" w:rsidRPr="0010569B" w:rsidRDefault="0080426B" w:rsidP="004B2452">
            <w:pPr>
              <w:rPr>
                <w:rFonts w:cs="Calibri"/>
                <w:b/>
              </w:rPr>
            </w:pPr>
            <w:r w:rsidRPr="0010569B">
              <w:rPr>
                <w:rFonts w:cs="Calibri"/>
                <w:b/>
              </w:rPr>
              <w:lastRenderedPageBreak/>
              <w:t xml:space="preserve">Figure </w:t>
            </w:r>
            <w:r w:rsidR="004B2452">
              <w:rPr>
                <w:rFonts w:cs="Calibri"/>
                <w:b/>
              </w:rPr>
              <w:t>8</w:t>
            </w:r>
            <w:r w:rsidR="0066133E" w:rsidRPr="0010569B">
              <w:rPr>
                <w:rFonts w:cs="Calibri"/>
                <w:b/>
              </w:rPr>
              <w:t>.  Suspect pool discharge</w:t>
            </w:r>
          </w:p>
        </w:tc>
      </w:tr>
      <w:tr w:rsidR="0080426B" w14:paraId="3CE35B4D" w14:textId="77777777" w:rsidTr="0080426B">
        <w:tc>
          <w:tcPr>
            <w:tcW w:w="4518" w:type="dxa"/>
          </w:tcPr>
          <w:p w14:paraId="370E5BC5" w14:textId="77777777" w:rsidR="0080426B" w:rsidRDefault="0080426B" w:rsidP="00D20DC7">
            <w:pPr>
              <w:rPr>
                <w:rFonts w:cs="Calibri"/>
              </w:rPr>
            </w:pPr>
            <w:r>
              <w:rPr>
                <w:rFonts w:cs="Calibri"/>
                <w:noProof/>
              </w:rPr>
              <w:drawing>
                <wp:inline distT="0" distB="0" distL="0" distR="0" wp14:anchorId="02F4CA41" wp14:editId="03FFC23C">
                  <wp:extent cx="2652315" cy="1819656"/>
                  <wp:effectExtent l="0" t="0" r="0" b="9525"/>
                  <wp:docPr id="8" name="Picture 8" descr="\\File-server\Library Backup\Photo Library\USSR photo library\NSA\Pools\H_17_pool d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Library Backup\Photo Library\USSR photo library\NSA\Pools\H_17_pool draining.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652315" cy="1819656"/>
                          </a:xfrm>
                          <a:prstGeom prst="rect">
                            <a:avLst/>
                          </a:prstGeom>
                          <a:noFill/>
                          <a:ln>
                            <a:noFill/>
                          </a:ln>
                        </pic:spPr>
                      </pic:pic>
                    </a:graphicData>
                  </a:graphic>
                </wp:inline>
              </w:drawing>
            </w:r>
          </w:p>
        </w:tc>
      </w:tr>
    </w:tbl>
    <w:p w14:paraId="79325E6E" w14:textId="028985D7" w:rsidR="00D20DC7" w:rsidRDefault="00DD6C6A" w:rsidP="00BF127E">
      <w:pPr>
        <w:pStyle w:val="Heading2"/>
      </w:pPr>
      <w:r>
        <w:br/>
      </w:r>
      <w:bookmarkStart w:id="16" w:name="_Toc478488625"/>
      <w:r w:rsidR="0080426B">
        <w:t>L</w:t>
      </w:r>
      <w:r w:rsidR="00D20DC7">
        <w:t>andscape Irrigation Water</w:t>
      </w:r>
      <w:bookmarkEnd w:id="16"/>
    </w:p>
    <w:p w14:paraId="1C5D8A6A" w14:textId="12F46941" w:rsidR="00D20DC7" w:rsidRDefault="00D20DC7" w:rsidP="00470B49">
      <w:pPr>
        <w:rPr>
          <w:rFonts w:ascii="Calibri" w:hAnsi="Calibri" w:cs="Calibri"/>
        </w:rPr>
      </w:pPr>
      <w:r>
        <w:rPr>
          <w:rFonts w:ascii="Calibri" w:hAnsi="Calibri" w:cs="Calibri"/>
        </w:rPr>
        <w:t xml:space="preserve">Landscape irrigation water can potentially carry excess nutrients and chemicals if it is coming from a </w:t>
      </w:r>
      <w:r w:rsidR="004661D2">
        <w:rPr>
          <w:rFonts w:ascii="Calibri" w:hAnsi="Calibri" w:cs="Calibri"/>
        </w:rPr>
        <w:t>highly fertilized area</w:t>
      </w:r>
      <w:r>
        <w:rPr>
          <w:rFonts w:ascii="Calibri" w:hAnsi="Calibri" w:cs="Calibri"/>
        </w:rPr>
        <w:t xml:space="preserve"> (</w:t>
      </w:r>
      <w:r w:rsidRPr="00470B49">
        <w:rPr>
          <w:rFonts w:ascii="Calibri" w:hAnsi="Calibri" w:cs="Calibri"/>
          <w:b/>
          <w:bCs/>
        </w:rPr>
        <w:t xml:space="preserve">Figure </w:t>
      </w:r>
      <w:r w:rsidR="004B2452">
        <w:rPr>
          <w:rFonts w:ascii="Calibri" w:hAnsi="Calibri" w:cs="Calibri"/>
          <w:b/>
          <w:bCs/>
        </w:rPr>
        <w:t>9</w:t>
      </w:r>
      <w:r>
        <w:rPr>
          <w:rFonts w:ascii="Calibri" w:hAnsi="Calibri" w:cs="Calibri"/>
        </w:rPr>
        <w:t>).</w:t>
      </w:r>
      <w:r w:rsidR="00DC1687">
        <w:rPr>
          <w:rFonts w:ascii="Calibri" w:hAnsi="Calibri" w:cs="Calibri"/>
        </w:rPr>
        <w:t xml:space="preserve">  In order to be considered an illicit discharge, irrigation water must be deemed by the MS4 to be a “significant contributor of pollutants to the small MS4” </w:t>
      </w:r>
      <w:r w:rsidR="00DC1687">
        <w:rPr>
          <w:rFonts w:ascii="Calibri" w:hAnsi="Calibri"/>
        </w:rPr>
        <w:t xml:space="preserve">(9VAC25-870-400 D 2 c 3), which likely means that the issue is chronic and is leading to exceedances of one or more indicator thresholds (see </w:t>
      </w:r>
      <w:r w:rsidR="00DC1687" w:rsidRPr="00A66F08">
        <w:rPr>
          <w:rFonts w:ascii="Calibri" w:hAnsi="Calibri"/>
          <w:b/>
          <w:bCs/>
        </w:rPr>
        <w:t xml:space="preserve">Section </w:t>
      </w:r>
      <w:r w:rsidR="00A66F08" w:rsidRPr="00A66F08">
        <w:rPr>
          <w:rFonts w:ascii="Calibri" w:hAnsi="Calibri"/>
          <w:b/>
          <w:bCs/>
        </w:rPr>
        <w:t>5</w:t>
      </w:r>
      <w:r w:rsidR="00DC1687" w:rsidRPr="00A66F08">
        <w:rPr>
          <w:rFonts w:ascii="Calibri" w:hAnsi="Calibri"/>
          <w:b/>
          <w:bCs/>
        </w:rPr>
        <w:t>, IDDE Procedures</w:t>
      </w:r>
      <w:r w:rsidR="00DC1687">
        <w:rPr>
          <w:rFonts w:ascii="Calibri" w:hAnsi="Calibri"/>
        </w:rPr>
        <w:t>).</w:t>
      </w:r>
      <w:r w:rsidR="00DC1687">
        <w:rPr>
          <w:rFonts w:ascii="Calibri" w:hAnsi="Calibri" w:cs="Calibri"/>
        </w:rPr>
        <w:t xml:space="preserve"> </w:t>
      </w:r>
      <w:r>
        <w:rPr>
          <w:rFonts w:ascii="Calibri" w:hAnsi="Calibri" w:cs="Calibri"/>
        </w:rPr>
        <w:t xml:space="preserve">  Residential irrigation water is generally not a concern and </w:t>
      </w:r>
      <w:r w:rsidR="0066133E">
        <w:rPr>
          <w:rFonts w:ascii="Calibri" w:hAnsi="Calibri" w:cs="Calibri"/>
        </w:rPr>
        <w:t>does not need to be</w:t>
      </w:r>
      <w:r>
        <w:rPr>
          <w:rFonts w:ascii="Calibri" w:hAnsi="Calibri" w:cs="Calibri"/>
        </w:rPr>
        <w:t xml:space="preserve"> reported.</w:t>
      </w:r>
    </w:p>
    <w:p w14:paraId="4B93C013" w14:textId="77777777" w:rsidR="004661D2" w:rsidRDefault="004661D2">
      <w:pPr>
        <w:rPr>
          <w:rFonts w:ascii="Calibri" w:hAnsi="Calibri" w:cs="Calibri"/>
        </w:rPr>
      </w:pPr>
    </w:p>
    <w:p w14:paraId="7E3C8240" w14:textId="421C4A61" w:rsidR="004661D2" w:rsidRDefault="004661D2" w:rsidP="00E0734F">
      <w:pPr>
        <w:pStyle w:val="ListParagraph"/>
        <w:numPr>
          <w:ilvl w:val="0"/>
          <w:numId w:val="23"/>
        </w:numPr>
        <w:rPr>
          <w:rFonts w:ascii="Calibri" w:hAnsi="Calibri" w:cs="Calibri"/>
        </w:rPr>
      </w:pPr>
      <w:r w:rsidRPr="004661D2">
        <w:rPr>
          <w:rFonts w:ascii="Calibri" w:hAnsi="Calibri" w:cs="Calibri"/>
          <w:b/>
        </w:rPr>
        <w:t>Where to look:</w:t>
      </w:r>
      <w:r>
        <w:rPr>
          <w:rFonts w:ascii="Calibri" w:hAnsi="Calibri" w:cs="Calibri"/>
        </w:rPr>
        <w:t xml:space="preserve">  Nurseries, home improvement and garden supply stores, properties with highly manicured landscaping</w:t>
      </w:r>
      <w:r w:rsidR="003E5919">
        <w:rPr>
          <w:rFonts w:ascii="Calibri" w:hAnsi="Calibri" w:cs="Calibri"/>
        </w:rPr>
        <w:t>.</w:t>
      </w:r>
    </w:p>
    <w:p w14:paraId="725DB9EC" w14:textId="525E4899" w:rsidR="004661D2" w:rsidRDefault="004661D2" w:rsidP="00E0734F">
      <w:pPr>
        <w:pStyle w:val="ListParagraph"/>
        <w:numPr>
          <w:ilvl w:val="0"/>
          <w:numId w:val="23"/>
        </w:numPr>
        <w:rPr>
          <w:rFonts w:ascii="Calibri" w:hAnsi="Calibri" w:cs="Calibri"/>
        </w:rPr>
      </w:pPr>
      <w:r>
        <w:rPr>
          <w:rFonts w:ascii="Calibri" w:hAnsi="Calibri" w:cs="Calibri"/>
          <w:b/>
        </w:rPr>
        <w:t xml:space="preserve">What to look for: </w:t>
      </w:r>
      <w:r>
        <w:rPr>
          <w:rFonts w:ascii="Calibri" w:hAnsi="Calibri" w:cs="Calibri"/>
        </w:rPr>
        <w:t>Clear water with chlorine or fertilizer smell; algae growth in path of water</w:t>
      </w:r>
      <w:r w:rsidR="003E5919">
        <w:rPr>
          <w:rFonts w:ascii="Calibri" w:hAnsi="Calibri" w:cs="Calibri"/>
        </w:rPr>
        <w:t>.</w:t>
      </w:r>
    </w:p>
    <w:p w14:paraId="1B9AB113" w14:textId="77777777" w:rsidR="00DD6C6A" w:rsidRPr="00FD54A6" w:rsidRDefault="00DD6C6A" w:rsidP="003D1308">
      <w:pPr>
        <w:ind w:left="360"/>
        <w:rPr>
          <w:rFonts w:ascii="Calibri" w:hAnsi="Calibri" w:cs="Calibri"/>
        </w:rPr>
      </w:pPr>
    </w:p>
    <w:tbl>
      <w:tblPr>
        <w:tblStyle w:val="TableGrid"/>
        <w:tblW w:w="0" w:type="auto"/>
        <w:tblLook w:val="04A0" w:firstRow="1" w:lastRow="0" w:firstColumn="1" w:lastColumn="0" w:noHBand="0" w:noVBand="1"/>
      </w:tblPr>
      <w:tblGrid>
        <w:gridCol w:w="4878"/>
      </w:tblGrid>
      <w:tr w:rsidR="0080426B" w:rsidRPr="004661D2" w14:paraId="52EFDCF5" w14:textId="77777777" w:rsidTr="004661D2">
        <w:trPr>
          <w:trHeight w:val="377"/>
        </w:trPr>
        <w:tc>
          <w:tcPr>
            <w:tcW w:w="4878" w:type="dxa"/>
          </w:tcPr>
          <w:p w14:paraId="2C51A33B" w14:textId="757C3314" w:rsidR="0080426B" w:rsidRPr="004661D2" w:rsidRDefault="0080426B" w:rsidP="004B2452">
            <w:pPr>
              <w:rPr>
                <w:rFonts w:cs="Calibri"/>
                <w:b/>
              </w:rPr>
            </w:pPr>
            <w:r w:rsidRPr="004661D2">
              <w:rPr>
                <w:rFonts w:cs="Calibri"/>
                <w:b/>
              </w:rPr>
              <w:t xml:space="preserve">Figure </w:t>
            </w:r>
            <w:r w:rsidR="004B2452">
              <w:rPr>
                <w:rFonts w:cs="Calibri"/>
                <w:b/>
              </w:rPr>
              <w:t>9</w:t>
            </w:r>
            <w:r w:rsidRPr="004661D2">
              <w:rPr>
                <w:rFonts w:cs="Calibri"/>
                <w:b/>
              </w:rPr>
              <w:t xml:space="preserve">.  </w:t>
            </w:r>
            <w:r w:rsidR="004661D2">
              <w:rPr>
                <w:rFonts w:cs="Calibri"/>
                <w:b/>
              </w:rPr>
              <w:t>Suspect irrigation discharge</w:t>
            </w:r>
          </w:p>
        </w:tc>
      </w:tr>
      <w:tr w:rsidR="0080426B" w14:paraId="2A02265A" w14:textId="77777777" w:rsidTr="0066133E">
        <w:trPr>
          <w:trHeight w:val="2780"/>
        </w:trPr>
        <w:tc>
          <w:tcPr>
            <w:tcW w:w="4878" w:type="dxa"/>
          </w:tcPr>
          <w:p w14:paraId="56FC8AA1" w14:textId="77777777" w:rsidR="0080426B" w:rsidRDefault="0080426B" w:rsidP="0066133E">
            <w:pPr>
              <w:jc w:val="center"/>
              <w:rPr>
                <w:rFonts w:cs="Calibri"/>
              </w:rPr>
            </w:pPr>
            <w:r>
              <w:rPr>
                <w:rFonts w:cs="Calibri"/>
                <w:noProof/>
              </w:rPr>
              <w:drawing>
                <wp:inline distT="0" distB="0" distL="0" distR="0" wp14:anchorId="05CB2822" wp14:editId="5DCF4A86">
                  <wp:extent cx="1429493" cy="1781175"/>
                  <wp:effectExtent l="0" t="0" r="0" b="0"/>
                  <wp:docPr id="9" name="Picture 9" descr="\\File-server\Library Backup\Photo Library\USSR photo library\NSA\residential landscaping\Walmart Nursery watering leads to storm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Library Backup\Photo Library\USSR photo library\NSA\residential landscaping\Walmart Nursery watering leads to stormdrain.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430442" cy="1782358"/>
                          </a:xfrm>
                          <a:prstGeom prst="rect">
                            <a:avLst/>
                          </a:prstGeom>
                          <a:noFill/>
                          <a:ln>
                            <a:noFill/>
                          </a:ln>
                        </pic:spPr>
                      </pic:pic>
                    </a:graphicData>
                  </a:graphic>
                </wp:inline>
              </w:drawing>
            </w:r>
          </w:p>
          <w:p w14:paraId="315F2459" w14:textId="77777777" w:rsidR="004661D2" w:rsidRPr="004661D2" w:rsidRDefault="004661D2" w:rsidP="004661D2">
            <w:pPr>
              <w:jc w:val="center"/>
              <w:rPr>
                <w:rFonts w:cs="Calibri"/>
              </w:rPr>
            </w:pPr>
            <w:r w:rsidRPr="004661D2">
              <w:rPr>
                <w:rFonts w:cs="Calibri"/>
              </w:rPr>
              <w:t xml:space="preserve">Irrigation water </w:t>
            </w:r>
            <w:r>
              <w:rPr>
                <w:rFonts w:cs="Calibri"/>
              </w:rPr>
              <w:t xml:space="preserve">entering the storm drain system </w:t>
            </w:r>
            <w:r w:rsidRPr="004661D2">
              <w:rPr>
                <w:rFonts w:cs="Calibri"/>
              </w:rPr>
              <w:t xml:space="preserve">from a retail establishment </w:t>
            </w:r>
          </w:p>
        </w:tc>
      </w:tr>
    </w:tbl>
    <w:p w14:paraId="2F861121" w14:textId="77777777" w:rsidR="0080426B" w:rsidRDefault="0080426B" w:rsidP="00D20DC7">
      <w:pPr>
        <w:rPr>
          <w:rFonts w:ascii="Calibri" w:hAnsi="Calibri" w:cs="Calibri"/>
        </w:rPr>
      </w:pPr>
    </w:p>
    <w:p w14:paraId="7CE18668" w14:textId="77777777" w:rsidR="00B03DEC" w:rsidRDefault="00B03DEC" w:rsidP="00B03DEC">
      <w:pPr>
        <w:pStyle w:val="Heading2"/>
      </w:pPr>
      <w:bookmarkStart w:id="17" w:name="_Toc478488626"/>
      <w:r>
        <w:t>Water Main Breaks</w:t>
      </w:r>
      <w:bookmarkEnd w:id="17"/>
    </w:p>
    <w:p w14:paraId="72EE34EC" w14:textId="68F97B6B" w:rsidR="00B03DEC" w:rsidRDefault="00B03DEC" w:rsidP="00B03DEC">
      <w:pPr>
        <w:rPr>
          <w:rFonts w:ascii="Calibri" w:hAnsi="Calibri" w:cs="Calibri"/>
        </w:rPr>
      </w:pPr>
      <w:r>
        <w:rPr>
          <w:rFonts w:ascii="Calibri" w:hAnsi="Calibri" w:cs="Calibri"/>
        </w:rPr>
        <w:t>Potable water leaking into the storm drain system is generally not considered to be a significant illicit discharge.  However, water main breaks (</w:t>
      </w:r>
      <w:r w:rsidRPr="00A051A0">
        <w:rPr>
          <w:rFonts w:ascii="Calibri" w:hAnsi="Calibri" w:cs="Calibri"/>
          <w:b/>
          <w:bCs/>
        </w:rPr>
        <w:t xml:space="preserve">Figure </w:t>
      </w:r>
      <w:r w:rsidR="004B2452">
        <w:rPr>
          <w:rFonts w:ascii="Calibri" w:hAnsi="Calibri" w:cs="Calibri"/>
          <w:b/>
          <w:bCs/>
        </w:rPr>
        <w:t>10</w:t>
      </w:r>
      <w:r>
        <w:rPr>
          <w:rFonts w:ascii="Calibri" w:hAnsi="Calibri" w:cs="Calibri"/>
        </w:rPr>
        <w:t xml:space="preserve">) can damage infrastructure, waste treated drinking water supplies, threaten public safety, and harm streams if breaks generate excessively high and </w:t>
      </w:r>
      <w:r>
        <w:rPr>
          <w:rFonts w:ascii="Calibri" w:hAnsi="Calibri" w:cs="Calibri"/>
        </w:rPr>
        <w:lastRenderedPageBreak/>
        <w:t xml:space="preserve">erosive flows that contribute sediment to local waterways.  In addition, the Chesapeake Bay expert panel on “Nutrient Discharges from Grey Infrastructure” considers “drinking water transmission losses” to be a source of nutrients that communities can potentially take credit for if leaks are fixed (Schueler et al., 2014).  </w:t>
      </w:r>
      <w:r w:rsidRPr="006C4572">
        <w:rPr>
          <w:rFonts w:ascii="Calibri" w:hAnsi="Calibri" w:cs="Calibri"/>
        </w:rPr>
        <w:t>Water</w:t>
      </w:r>
      <w:r>
        <w:rPr>
          <w:rFonts w:ascii="Calibri" w:hAnsi="Calibri" w:cs="Calibri"/>
        </w:rPr>
        <w:t xml:space="preserve"> main issues may also be detected by the chlorine scent – if you smell a strong chlorine scent, this should be reported to the </w:t>
      </w:r>
      <w:r w:rsidRPr="00436918">
        <w:rPr>
          <w:rFonts w:ascii="Calibri" w:hAnsi="Calibri" w:cs="Calibri"/>
          <w:highlight w:val="yellow"/>
        </w:rPr>
        <w:t xml:space="preserve">City/County </w:t>
      </w:r>
      <w:r>
        <w:rPr>
          <w:rFonts w:ascii="Calibri" w:hAnsi="Calibri" w:cs="Calibri"/>
        </w:rPr>
        <w:t>water utility.</w:t>
      </w:r>
    </w:p>
    <w:p w14:paraId="37712637" w14:textId="77777777" w:rsidR="00B03DEC" w:rsidRDefault="00B03DEC" w:rsidP="00B03DEC">
      <w:pPr>
        <w:rPr>
          <w:rFonts w:ascii="Calibri" w:hAnsi="Calibri" w:cs="Calibri"/>
        </w:rPr>
      </w:pPr>
    </w:p>
    <w:p w14:paraId="0AD3D5CA" w14:textId="77777777" w:rsidR="00B03DEC" w:rsidRDefault="00B03DEC" w:rsidP="00E0734F">
      <w:pPr>
        <w:pStyle w:val="ListParagraph"/>
        <w:numPr>
          <w:ilvl w:val="0"/>
          <w:numId w:val="20"/>
        </w:numPr>
        <w:rPr>
          <w:rFonts w:ascii="Calibri" w:hAnsi="Calibri" w:cs="Calibri"/>
        </w:rPr>
      </w:pPr>
      <w:r w:rsidRPr="006D528F">
        <w:rPr>
          <w:rFonts w:ascii="Calibri" w:hAnsi="Calibri" w:cs="Calibri"/>
          <w:b/>
        </w:rPr>
        <w:t>Where to look:</w:t>
      </w:r>
      <w:r>
        <w:rPr>
          <w:rFonts w:ascii="Calibri" w:hAnsi="Calibri" w:cs="Calibri"/>
        </w:rPr>
        <w:t xml:space="preserve">  Streets, sidewalks, parking lots.</w:t>
      </w:r>
    </w:p>
    <w:p w14:paraId="7BBD56A2" w14:textId="77777777" w:rsidR="00B03DEC" w:rsidRPr="005E0C96" w:rsidRDefault="00B03DEC" w:rsidP="00E0734F">
      <w:pPr>
        <w:pStyle w:val="ListParagraph"/>
        <w:numPr>
          <w:ilvl w:val="0"/>
          <w:numId w:val="20"/>
        </w:numPr>
        <w:rPr>
          <w:rFonts w:ascii="Calibri" w:hAnsi="Calibri" w:cs="Calibri"/>
        </w:rPr>
      </w:pPr>
      <w:r w:rsidRPr="006D528F">
        <w:rPr>
          <w:rFonts w:ascii="Calibri" w:hAnsi="Calibri" w:cs="Calibri"/>
          <w:b/>
        </w:rPr>
        <w:t>What to look for:</w:t>
      </w:r>
      <w:r>
        <w:rPr>
          <w:rFonts w:ascii="Calibri" w:hAnsi="Calibri" w:cs="Calibri"/>
        </w:rPr>
        <w:t xml:space="preserve">  Clear water seeping or spewing out of pavement or storm drain.</w:t>
      </w:r>
    </w:p>
    <w:p w14:paraId="29B18428" w14:textId="77777777" w:rsidR="00B03DEC" w:rsidRDefault="00B03DEC" w:rsidP="00B03DEC">
      <w:pPr>
        <w:rPr>
          <w:rFonts w:ascii="Calibri" w:hAnsi="Calibri" w:cs="Calibri"/>
        </w:rPr>
      </w:pPr>
    </w:p>
    <w:tbl>
      <w:tblPr>
        <w:tblStyle w:val="TableGrid"/>
        <w:tblW w:w="0" w:type="auto"/>
        <w:tblLook w:val="04A0" w:firstRow="1" w:lastRow="0" w:firstColumn="1" w:lastColumn="0" w:noHBand="0" w:noVBand="1"/>
      </w:tblPr>
      <w:tblGrid>
        <w:gridCol w:w="4435"/>
      </w:tblGrid>
      <w:tr w:rsidR="00B03DEC" w:rsidRPr="006D528F" w14:paraId="0199440E" w14:textId="77777777" w:rsidTr="00C55F0F">
        <w:trPr>
          <w:trHeight w:val="300"/>
        </w:trPr>
        <w:tc>
          <w:tcPr>
            <w:tcW w:w="4435" w:type="dxa"/>
          </w:tcPr>
          <w:p w14:paraId="1A27BD63" w14:textId="4EB5C961" w:rsidR="00B03DEC" w:rsidRPr="006D528F" w:rsidRDefault="00B03DEC" w:rsidP="004B2452">
            <w:pPr>
              <w:rPr>
                <w:rFonts w:cs="Calibri"/>
                <w:b/>
              </w:rPr>
            </w:pPr>
            <w:r w:rsidRPr="006D528F">
              <w:rPr>
                <w:rFonts w:cs="Calibri"/>
                <w:b/>
              </w:rPr>
              <w:t xml:space="preserve">Figure </w:t>
            </w:r>
            <w:r w:rsidR="004B2452">
              <w:rPr>
                <w:rFonts w:cs="Calibri"/>
                <w:b/>
              </w:rPr>
              <w:t>10</w:t>
            </w:r>
            <w:r w:rsidRPr="006D528F">
              <w:rPr>
                <w:rFonts w:cs="Calibri"/>
                <w:b/>
              </w:rPr>
              <w:t>. Water main break</w:t>
            </w:r>
          </w:p>
        </w:tc>
      </w:tr>
      <w:tr w:rsidR="00B03DEC" w14:paraId="434CC8E7" w14:textId="77777777" w:rsidTr="00C55F0F">
        <w:trPr>
          <w:trHeight w:val="2735"/>
        </w:trPr>
        <w:tc>
          <w:tcPr>
            <w:tcW w:w="4435" w:type="dxa"/>
          </w:tcPr>
          <w:p w14:paraId="6FD46C54" w14:textId="77777777" w:rsidR="00B03DEC" w:rsidRDefault="00B03DEC" w:rsidP="00C55F0F">
            <w:pPr>
              <w:jc w:val="center"/>
              <w:rPr>
                <w:rFonts w:cs="Calibri"/>
              </w:rPr>
            </w:pPr>
            <w:r>
              <w:rPr>
                <w:noProof/>
              </w:rPr>
              <w:drawing>
                <wp:inline distT="0" distB="0" distL="0" distR="0" wp14:anchorId="73C42AFE" wp14:editId="47B253C0">
                  <wp:extent cx="2633472" cy="1755648"/>
                  <wp:effectExtent l="0" t="0" r="0" b="0"/>
                  <wp:docPr id="28" name="Picture 28" descr="http://www.arlnow.com/wp-content/uploads/2012/08/IMG_3678_825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lnow.com/wp-content/uploads/2012/08/IMG_3678_825x550.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633472" cy="1755648"/>
                          </a:xfrm>
                          <a:prstGeom prst="rect">
                            <a:avLst/>
                          </a:prstGeom>
                          <a:noFill/>
                          <a:ln>
                            <a:noFill/>
                          </a:ln>
                        </pic:spPr>
                      </pic:pic>
                    </a:graphicData>
                  </a:graphic>
                </wp:inline>
              </w:drawing>
            </w:r>
          </w:p>
        </w:tc>
      </w:tr>
    </w:tbl>
    <w:p w14:paraId="454BEEF0" w14:textId="77777777" w:rsidR="00D20DC7" w:rsidRDefault="00BF127E" w:rsidP="00BF127E">
      <w:pPr>
        <w:pStyle w:val="Heading2"/>
      </w:pPr>
      <w:bookmarkStart w:id="18" w:name="_Toc478488627"/>
      <w:r>
        <w:t>Accident S</w:t>
      </w:r>
      <w:r w:rsidR="00D20DC7">
        <w:t>pills</w:t>
      </w:r>
      <w:bookmarkEnd w:id="18"/>
    </w:p>
    <w:p w14:paraId="0D1A3FC3" w14:textId="77777777" w:rsidR="00D20DC7" w:rsidRPr="00D20DC7" w:rsidRDefault="00D20DC7" w:rsidP="00D20DC7">
      <w:pPr>
        <w:rPr>
          <w:rFonts w:ascii="Calibri" w:hAnsi="Calibri" w:cs="Calibri"/>
        </w:rPr>
      </w:pPr>
      <w:r w:rsidRPr="00D20DC7">
        <w:rPr>
          <w:rFonts w:ascii="Calibri" w:hAnsi="Calibri" w:cs="Calibri"/>
        </w:rPr>
        <w:t xml:space="preserve">Accident spills can enter </w:t>
      </w:r>
      <w:r w:rsidR="00004D87">
        <w:rPr>
          <w:rFonts w:ascii="Calibri" w:hAnsi="Calibri" w:cs="Calibri"/>
        </w:rPr>
        <w:t xml:space="preserve">ditches, </w:t>
      </w:r>
      <w:r w:rsidRPr="00D20DC7">
        <w:rPr>
          <w:rFonts w:ascii="Calibri" w:hAnsi="Calibri" w:cs="Calibri"/>
        </w:rPr>
        <w:t>storm drains, streams and rivers (</w:t>
      </w:r>
      <w:r w:rsidRPr="00A051A0">
        <w:rPr>
          <w:rFonts w:ascii="Calibri" w:hAnsi="Calibri" w:cs="Calibri"/>
          <w:b/>
          <w:bCs/>
        </w:rPr>
        <w:t xml:space="preserve">Figure </w:t>
      </w:r>
      <w:r w:rsidR="0035780A" w:rsidRPr="00A051A0">
        <w:rPr>
          <w:rFonts w:ascii="Calibri" w:hAnsi="Calibri" w:cs="Calibri"/>
          <w:b/>
          <w:bCs/>
        </w:rPr>
        <w:t>11</w:t>
      </w:r>
      <w:r w:rsidRPr="00D20DC7">
        <w:rPr>
          <w:rFonts w:ascii="Calibri" w:hAnsi="Calibri" w:cs="Calibri"/>
        </w:rPr>
        <w:t>).  Highway and road spills</w:t>
      </w:r>
      <w:r w:rsidR="009C1933">
        <w:rPr>
          <w:rFonts w:ascii="Calibri" w:hAnsi="Calibri" w:cs="Calibri"/>
        </w:rPr>
        <w:t>, particularly those involving hazardous waste,</w:t>
      </w:r>
      <w:r w:rsidRPr="00D20DC7">
        <w:rPr>
          <w:rFonts w:ascii="Calibri" w:hAnsi="Calibri" w:cs="Calibri"/>
        </w:rPr>
        <w:t xml:space="preserve"> should be reported to </w:t>
      </w:r>
      <w:r w:rsidR="00737EA6">
        <w:rPr>
          <w:rFonts w:ascii="Calibri" w:hAnsi="Calibri" w:cs="Calibri"/>
        </w:rPr>
        <w:t>911</w:t>
      </w:r>
      <w:r w:rsidRPr="00D20DC7">
        <w:rPr>
          <w:rFonts w:ascii="Calibri" w:hAnsi="Calibri" w:cs="Calibri"/>
        </w:rPr>
        <w:t>.</w:t>
      </w:r>
      <w:r w:rsidR="00093EA7">
        <w:rPr>
          <w:rFonts w:ascii="Calibri" w:hAnsi="Calibri" w:cs="Calibri"/>
        </w:rPr>
        <w:t xml:space="preserve">  First responders will like</w:t>
      </w:r>
      <w:r w:rsidR="00004D87">
        <w:rPr>
          <w:rFonts w:ascii="Calibri" w:hAnsi="Calibri" w:cs="Calibri"/>
        </w:rPr>
        <w:t>l</w:t>
      </w:r>
      <w:r w:rsidR="00093EA7">
        <w:rPr>
          <w:rFonts w:ascii="Calibri" w:hAnsi="Calibri" w:cs="Calibri"/>
        </w:rPr>
        <w:t>y be the first personnel on-site, but the Stormwater Compliance Inspector may be of assistance in cases where spill response is needed.</w:t>
      </w:r>
      <w:r w:rsidRPr="00D20DC7">
        <w:rPr>
          <w:rFonts w:ascii="Calibri" w:hAnsi="Calibri" w:cs="Calibri"/>
        </w:rPr>
        <w:t xml:space="preserve">  </w:t>
      </w:r>
    </w:p>
    <w:p w14:paraId="430CD5C2" w14:textId="77777777" w:rsidR="00D20DC7" w:rsidRDefault="00D20DC7" w:rsidP="00D20DC7">
      <w:pPr>
        <w:rPr>
          <w:rFonts w:asciiTheme="minorHAnsi" w:hAnsiTheme="minorHAnsi" w:cstheme="minorHAnsi"/>
          <w:sz w:val="22"/>
          <w:szCs w:val="22"/>
        </w:rPr>
      </w:pPr>
    </w:p>
    <w:p w14:paraId="5E715CF9" w14:textId="77777777" w:rsidR="0080426B" w:rsidRDefault="0080426B" w:rsidP="00D20DC7">
      <w:pPr>
        <w:tabs>
          <w:tab w:val="left" w:pos="1545"/>
        </w:tabs>
        <w:spacing w:line="220" w:lineRule="atLeast"/>
        <w:ind w:right="-53"/>
        <w:rPr>
          <w:rFonts w:ascii="Calibri" w:hAnsi="Calibri" w:cs="Arial"/>
        </w:rPr>
      </w:pPr>
    </w:p>
    <w:tbl>
      <w:tblPr>
        <w:tblStyle w:val="TableGrid"/>
        <w:tblW w:w="0" w:type="auto"/>
        <w:tblLook w:val="04A0" w:firstRow="1" w:lastRow="0" w:firstColumn="1" w:lastColumn="0" w:noHBand="0" w:noVBand="1"/>
      </w:tblPr>
      <w:tblGrid>
        <w:gridCol w:w="5058"/>
      </w:tblGrid>
      <w:tr w:rsidR="0080426B" w:rsidRPr="00004D87" w14:paraId="6ECA819E" w14:textId="77777777" w:rsidTr="00B20EF9">
        <w:tc>
          <w:tcPr>
            <w:tcW w:w="5058" w:type="dxa"/>
          </w:tcPr>
          <w:p w14:paraId="3E08B312" w14:textId="77777777" w:rsidR="0080426B" w:rsidRPr="00004D87" w:rsidRDefault="0080426B" w:rsidP="00004D87">
            <w:pPr>
              <w:spacing w:line="220" w:lineRule="atLeast"/>
              <w:ind w:right="-53"/>
              <w:rPr>
                <w:rFonts w:cs="Arial"/>
                <w:b/>
              </w:rPr>
            </w:pPr>
            <w:r w:rsidRPr="00004D87">
              <w:rPr>
                <w:rFonts w:cs="Arial"/>
                <w:b/>
              </w:rPr>
              <w:t xml:space="preserve">Figure </w:t>
            </w:r>
            <w:r w:rsidR="0035780A" w:rsidRPr="00004D87">
              <w:rPr>
                <w:rFonts w:cs="Arial"/>
                <w:b/>
              </w:rPr>
              <w:t>11</w:t>
            </w:r>
            <w:r w:rsidRPr="00004D87">
              <w:rPr>
                <w:rFonts w:cs="Arial"/>
                <w:b/>
              </w:rPr>
              <w:t xml:space="preserve">.  Accident spills </w:t>
            </w:r>
          </w:p>
        </w:tc>
      </w:tr>
      <w:tr w:rsidR="0080426B" w14:paraId="3A95844F" w14:textId="77777777" w:rsidTr="00B20EF9">
        <w:tc>
          <w:tcPr>
            <w:tcW w:w="5058" w:type="dxa"/>
          </w:tcPr>
          <w:p w14:paraId="69DB808F" w14:textId="429B6757" w:rsidR="0080426B" w:rsidRDefault="00DA05BC" w:rsidP="00B20EF9">
            <w:pPr>
              <w:tabs>
                <w:tab w:val="left" w:pos="1545"/>
              </w:tabs>
              <w:spacing w:line="220" w:lineRule="atLeast"/>
              <w:ind w:right="-53"/>
              <w:rPr>
                <w:rFonts w:cs="Arial"/>
              </w:rPr>
            </w:pPr>
            <w:r>
              <w:rPr>
                <w:rFonts w:cs="Arial"/>
                <w:noProof/>
              </w:rPr>
              <w:drawing>
                <wp:inline distT="0" distB="0" distL="0" distR="0" wp14:anchorId="5ED84AC5" wp14:editId="001E4E08">
                  <wp:extent cx="2836506" cy="182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spill.jpg"/>
                          <pic:cNvPicPr/>
                        </pic:nvPicPr>
                        <pic:blipFill>
                          <a:blip r:embed="rId45" cstate="print">
                            <a:extLst>
                              <a:ext uri="{28A0092B-C50C-407E-A947-70E740481C1C}">
                                <a14:useLocalDpi xmlns:a14="http://schemas.microsoft.com/office/drawing/2010/main"/>
                              </a:ext>
                            </a:extLst>
                          </a:blip>
                          <a:stretch>
                            <a:fillRect/>
                          </a:stretch>
                        </pic:blipFill>
                        <pic:spPr>
                          <a:xfrm>
                            <a:off x="0" y="0"/>
                            <a:ext cx="2836506" cy="1828800"/>
                          </a:xfrm>
                          <a:prstGeom prst="rect">
                            <a:avLst/>
                          </a:prstGeom>
                        </pic:spPr>
                      </pic:pic>
                    </a:graphicData>
                  </a:graphic>
                </wp:inline>
              </w:drawing>
            </w:r>
          </w:p>
          <w:p w14:paraId="24DFD906" w14:textId="77777777" w:rsidR="00004D87" w:rsidRDefault="00004D87" w:rsidP="00004D87">
            <w:pPr>
              <w:tabs>
                <w:tab w:val="left" w:pos="1545"/>
              </w:tabs>
              <w:spacing w:line="220" w:lineRule="atLeast"/>
              <w:ind w:right="-53"/>
              <w:rPr>
                <w:rFonts w:cs="Arial"/>
              </w:rPr>
            </w:pPr>
            <w:r>
              <w:rPr>
                <w:rFonts w:cs="Arial"/>
              </w:rPr>
              <w:t>Accidental spills can be significant sources of pollution to the storm drain system</w:t>
            </w:r>
          </w:p>
        </w:tc>
      </w:tr>
    </w:tbl>
    <w:p w14:paraId="1501AF55" w14:textId="77777777" w:rsidR="00D20DC7" w:rsidRDefault="00D20DC7" w:rsidP="00D20DC7">
      <w:pPr>
        <w:tabs>
          <w:tab w:val="left" w:pos="1545"/>
        </w:tabs>
        <w:spacing w:line="220" w:lineRule="atLeast"/>
        <w:ind w:right="-53"/>
        <w:rPr>
          <w:rFonts w:ascii="Calibri" w:hAnsi="Calibri" w:cs="Arial"/>
        </w:rPr>
      </w:pPr>
    </w:p>
    <w:p w14:paraId="7CB0012E" w14:textId="77777777" w:rsidR="00FC0D21" w:rsidRDefault="00FC0D21">
      <w:pPr>
        <w:rPr>
          <w:rFonts w:asciiTheme="majorHAnsi" w:eastAsiaTheme="majorEastAsia" w:hAnsiTheme="majorHAnsi" w:cstheme="majorBidi"/>
          <w:b/>
          <w:bCs/>
          <w:color w:val="365F91" w:themeColor="accent1" w:themeShade="BF"/>
          <w:sz w:val="28"/>
          <w:szCs w:val="28"/>
        </w:rPr>
      </w:pPr>
      <w:r>
        <w:br w:type="page"/>
      </w:r>
    </w:p>
    <w:p w14:paraId="072A2F7C" w14:textId="77777777" w:rsidR="0079176B" w:rsidRDefault="00BF4348" w:rsidP="0079176B">
      <w:pPr>
        <w:pStyle w:val="Heading1"/>
      </w:pPr>
      <w:bookmarkStart w:id="19" w:name="_Toc478488628"/>
      <w:r>
        <w:lastRenderedPageBreak/>
        <w:t xml:space="preserve">4. </w:t>
      </w:r>
      <w:r w:rsidR="009C1933">
        <w:t>ILLICIT DISCHARGE</w:t>
      </w:r>
      <w:r w:rsidR="0079176B" w:rsidRPr="00EF3D65">
        <w:t xml:space="preserve"> </w:t>
      </w:r>
      <w:r w:rsidR="00820417">
        <w:t>CHARACTERISTIC</w:t>
      </w:r>
      <w:r w:rsidR="0079176B" w:rsidRPr="00EF3D65">
        <w:t>S</w:t>
      </w:r>
      <w:bookmarkEnd w:id="19"/>
    </w:p>
    <w:p w14:paraId="786C5F91" w14:textId="77777777" w:rsidR="00820417" w:rsidRDefault="00820417" w:rsidP="002903EF">
      <w:pPr>
        <w:rPr>
          <w:rFonts w:ascii="Calibri" w:hAnsi="Calibri" w:cs="Calibri"/>
        </w:rPr>
      </w:pPr>
    </w:p>
    <w:p w14:paraId="709B2E5E" w14:textId="1F7F4AC9" w:rsidR="002903EF" w:rsidRPr="00EB7EC4" w:rsidRDefault="009C1933" w:rsidP="002903EF">
      <w:pPr>
        <w:rPr>
          <w:rFonts w:ascii="Calibri" w:hAnsi="Calibri" w:cs="Calibri"/>
        </w:rPr>
      </w:pPr>
      <w:r>
        <w:rPr>
          <w:rFonts w:ascii="Calibri" w:hAnsi="Calibri" w:cs="Calibri"/>
        </w:rPr>
        <w:t>Illicit discharges have</w:t>
      </w:r>
      <w:r w:rsidR="002903EF" w:rsidRPr="00EB7EC4">
        <w:rPr>
          <w:rFonts w:ascii="Calibri" w:hAnsi="Calibri" w:cs="Calibri"/>
        </w:rPr>
        <w:t xml:space="preserve"> certain characteristics that are important to note when </w:t>
      </w:r>
      <w:r w:rsidR="00353E3A">
        <w:rPr>
          <w:rFonts w:ascii="Calibri" w:hAnsi="Calibri" w:cs="Calibri"/>
        </w:rPr>
        <w:t>developing</w:t>
      </w:r>
      <w:r w:rsidR="00353E3A" w:rsidRPr="00EB7EC4">
        <w:rPr>
          <w:rFonts w:ascii="Calibri" w:hAnsi="Calibri" w:cs="Calibri"/>
        </w:rPr>
        <w:t xml:space="preserve"> </w:t>
      </w:r>
      <w:r w:rsidR="002903EF" w:rsidRPr="00EB7EC4">
        <w:rPr>
          <w:rFonts w:ascii="Calibri" w:hAnsi="Calibri" w:cs="Calibri"/>
        </w:rPr>
        <w:t>a report</w:t>
      </w:r>
      <w:r w:rsidR="005E15C0">
        <w:rPr>
          <w:rFonts w:ascii="Calibri" w:hAnsi="Calibri" w:cs="Calibri"/>
        </w:rPr>
        <w:t xml:space="preserve"> or conducting outfall inspections</w:t>
      </w:r>
      <w:r w:rsidR="003E5919">
        <w:rPr>
          <w:rFonts w:ascii="Calibri" w:hAnsi="Calibri" w:cs="Calibri"/>
        </w:rPr>
        <w:t xml:space="preserve"> or dry weather scree</w:t>
      </w:r>
      <w:r w:rsidR="00291E14">
        <w:rPr>
          <w:rFonts w:ascii="Calibri" w:hAnsi="Calibri" w:cs="Calibri"/>
        </w:rPr>
        <w:t>n</w:t>
      </w:r>
      <w:r w:rsidR="003E5919">
        <w:rPr>
          <w:rFonts w:ascii="Calibri" w:hAnsi="Calibri" w:cs="Calibri"/>
        </w:rPr>
        <w:t>ings</w:t>
      </w:r>
      <w:r w:rsidR="002903EF" w:rsidRPr="00EB7EC4">
        <w:rPr>
          <w:rFonts w:ascii="Calibri" w:hAnsi="Calibri" w:cs="Calibri"/>
        </w:rPr>
        <w:t>.</w:t>
      </w:r>
      <w:r w:rsidR="005E15C0">
        <w:rPr>
          <w:rFonts w:ascii="Calibri" w:hAnsi="Calibri" w:cs="Calibri"/>
        </w:rPr>
        <w:t xml:space="preserve">  These characteristics include odor, color, turbidity</w:t>
      </w:r>
      <w:r w:rsidR="00353E3A">
        <w:rPr>
          <w:rFonts w:ascii="Calibri" w:hAnsi="Calibri" w:cs="Calibri"/>
        </w:rPr>
        <w:t>,</w:t>
      </w:r>
      <w:r w:rsidR="005E15C0">
        <w:rPr>
          <w:rFonts w:ascii="Calibri" w:hAnsi="Calibri" w:cs="Calibri"/>
        </w:rPr>
        <w:t xml:space="preserve"> and floatables, which are described in more detail here.</w:t>
      </w:r>
    </w:p>
    <w:p w14:paraId="0C4EAD2F" w14:textId="77777777" w:rsidR="006904E0" w:rsidRDefault="006904E0" w:rsidP="00BF127E">
      <w:pPr>
        <w:pStyle w:val="Heading2"/>
      </w:pPr>
      <w:bookmarkStart w:id="20" w:name="_Toc478488629"/>
      <w:r w:rsidRPr="006904E0">
        <w:t>Odor</w:t>
      </w:r>
      <w:bookmarkEnd w:id="20"/>
    </w:p>
    <w:p w14:paraId="4156A03E" w14:textId="77777777" w:rsidR="00F21BAB" w:rsidRDefault="006904E0" w:rsidP="006904E0">
      <w:pPr>
        <w:spacing w:line="220" w:lineRule="atLeast"/>
        <w:ind w:right="-53"/>
        <w:rPr>
          <w:rFonts w:ascii="Calibri" w:hAnsi="Calibri" w:cs="Calibri"/>
        </w:rPr>
      </w:pPr>
      <w:r w:rsidRPr="00F21BAB">
        <w:rPr>
          <w:rFonts w:ascii="Calibri" w:hAnsi="Calibri" w:cs="Calibri"/>
        </w:rPr>
        <w:t xml:space="preserve">Determine if there is an odor </w:t>
      </w:r>
      <w:r w:rsidR="000C001F" w:rsidRPr="00F21BAB">
        <w:rPr>
          <w:rFonts w:ascii="Calibri" w:hAnsi="Calibri" w:cs="Calibri"/>
        </w:rPr>
        <w:t>coming</w:t>
      </w:r>
      <w:r w:rsidRPr="00F21BAB">
        <w:rPr>
          <w:rFonts w:ascii="Calibri" w:hAnsi="Calibri" w:cs="Calibri"/>
        </w:rPr>
        <w:t xml:space="preserve"> from </w:t>
      </w:r>
      <w:r w:rsidR="001E6683">
        <w:rPr>
          <w:rFonts w:ascii="Calibri" w:hAnsi="Calibri" w:cs="Calibri"/>
        </w:rPr>
        <w:t>the suspected illicit discharge</w:t>
      </w:r>
      <w:r w:rsidRPr="00F21BAB">
        <w:rPr>
          <w:rFonts w:ascii="Calibri" w:hAnsi="Calibri" w:cs="Calibri"/>
        </w:rPr>
        <w:t>.</w:t>
      </w:r>
      <w:r w:rsidR="00F21BAB">
        <w:rPr>
          <w:rFonts w:ascii="Calibri" w:hAnsi="Calibri" w:cs="Calibri"/>
        </w:rPr>
        <w:t xml:space="preserve">  Potential odors that </w:t>
      </w:r>
      <w:r w:rsidR="001E6683">
        <w:rPr>
          <w:rFonts w:ascii="Calibri" w:hAnsi="Calibri" w:cs="Calibri"/>
        </w:rPr>
        <w:t>you may encounter are:</w:t>
      </w:r>
    </w:p>
    <w:p w14:paraId="334E3EE5" w14:textId="77777777" w:rsidR="00F17AE2" w:rsidRDefault="00F17AE2" w:rsidP="00F17AE2">
      <w:pPr>
        <w:pStyle w:val="ListParagraph"/>
        <w:spacing w:line="220" w:lineRule="atLeast"/>
        <w:ind w:right="-53"/>
        <w:rPr>
          <w:rFonts w:ascii="Calibri" w:hAnsi="Calibri" w:cs="Calibri"/>
        </w:rPr>
        <w:sectPr w:rsidR="00F17AE2" w:rsidSect="00EF7A38">
          <w:footerReference w:type="default" r:id="rId46"/>
          <w:footerReference w:type="first" r:id="rId47"/>
          <w:pgSz w:w="12240" w:h="15840"/>
          <w:pgMar w:top="1440" w:right="1080" w:bottom="1440" w:left="1080" w:header="720" w:footer="720" w:gutter="0"/>
          <w:cols w:space="720"/>
          <w:titlePg/>
          <w:docGrid w:linePitch="360"/>
        </w:sectPr>
      </w:pPr>
    </w:p>
    <w:p w14:paraId="5BCF9EE5" w14:textId="77777777" w:rsidR="001E6683" w:rsidRDefault="00F21BAB" w:rsidP="00E0734F">
      <w:pPr>
        <w:pStyle w:val="ListParagraph"/>
        <w:numPr>
          <w:ilvl w:val="0"/>
          <w:numId w:val="24"/>
        </w:numPr>
        <w:spacing w:line="220" w:lineRule="atLeast"/>
        <w:ind w:right="-53"/>
        <w:rPr>
          <w:rFonts w:ascii="Calibri" w:hAnsi="Calibri" w:cs="Calibri"/>
        </w:rPr>
      </w:pPr>
      <w:r w:rsidRPr="001E6683">
        <w:rPr>
          <w:rFonts w:ascii="Calibri" w:hAnsi="Calibri" w:cs="Calibri"/>
        </w:rPr>
        <w:lastRenderedPageBreak/>
        <w:t>Musty</w:t>
      </w:r>
      <w:r w:rsidRPr="001E6683">
        <w:rPr>
          <w:rFonts w:ascii="Calibri" w:hAnsi="Calibri" w:cs="Calibri"/>
        </w:rPr>
        <w:tab/>
      </w:r>
      <w:r w:rsidRPr="001E6683">
        <w:rPr>
          <w:rFonts w:ascii="Calibri" w:hAnsi="Calibri" w:cs="Calibri"/>
        </w:rPr>
        <w:tab/>
      </w:r>
      <w:r w:rsidRPr="001E6683">
        <w:rPr>
          <w:rFonts w:ascii="Calibri" w:hAnsi="Calibri" w:cs="Calibri"/>
        </w:rPr>
        <w:tab/>
      </w:r>
    </w:p>
    <w:p w14:paraId="470FB0E0" w14:textId="77777777" w:rsidR="001E6683" w:rsidRDefault="00F21BAB" w:rsidP="00E0734F">
      <w:pPr>
        <w:pStyle w:val="ListParagraph"/>
        <w:numPr>
          <w:ilvl w:val="0"/>
          <w:numId w:val="24"/>
        </w:numPr>
        <w:spacing w:line="220" w:lineRule="atLeast"/>
        <w:ind w:right="-53"/>
        <w:rPr>
          <w:rFonts w:ascii="Calibri" w:hAnsi="Calibri" w:cs="Calibri"/>
        </w:rPr>
      </w:pPr>
      <w:r w:rsidRPr="001E6683">
        <w:rPr>
          <w:rFonts w:ascii="Calibri" w:hAnsi="Calibri" w:cs="Calibri"/>
        </w:rPr>
        <w:t>Sewage</w:t>
      </w:r>
      <w:r w:rsidRPr="001E6683">
        <w:rPr>
          <w:rFonts w:ascii="Calibri" w:hAnsi="Calibri" w:cs="Calibri"/>
        </w:rPr>
        <w:tab/>
      </w:r>
      <w:r w:rsidRPr="001E6683">
        <w:rPr>
          <w:rFonts w:ascii="Calibri" w:hAnsi="Calibri" w:cs="Calibri"/>
        </w:rPr>
        <w:tab/>
      </w:r>
    </w:p>
    <w:p w14:paraId="40015A9D" w14:textId="77777777" w:rsidR="001E6683" w:rsidRDefault="00F21BAB" w:rsidP="00E0734F">
      <w:pPr>
        <w:pStyle w:val="ListParagraph"/>
        <w:numPr>
          <w:ilvl w:val="0"/>
          <w:numId w:val="24"/>
        </w:numPr>
        <w:spacing w:line="220" w:lineRule="atLeast"/>
        <w:ind w:right="-53"/>
        <w:rPr>
          <w:rFonts w:ascii="Calibri" w:hAnsi="Calibri" w:cs="Calibri"/>
        </w:rPr>
      </w:pPr>
      <w:r w:rsidRPr="001E6683">
        <w:rPr>
          <w:rFonts w:ascii="Calibri" w:hAnsi="Calibri" w:cs="Calibri"/>
        </w:rPr>
        <w:t>Rotten eggs (sulfide)</w:t>
      </w:r>
      <w:r w:rsidRPr="001E6683">
        <w:rPr>
          <w:rFonts w:ascii="Calibri" w:hAnsi="Calibri" w:cs="Calibri"/>
        </w:rPr>
        <w:tab/>
      </w:r>
      <w:r w:rsidRPr="001E6683">
        <w:rPr>
          <w:rFonts w:ascii="Calibri" w:hAnsi="Calibri" w:cs="Calibri"/>
        </w:rPr>
        <w:tab/>
      </w:r>
    </w:p>
    <w:p w14:paraId="0EFE1FB1" w14:textId="77777777" w:rsidR="001E6683" w:rsidRDefault="00F21BAB" w:rsidP="00E0734F">
      <w:pPr>
        <w:pStyle w:val="ListParagraph"/>
        <w:numPr>
          <w:ilvl w:val="0"/>
          <w:numId w:val="24"/>
        </w:numPr>
        <w:spacing w:line="220" w:lineRule="atLeast"/>
        <w:ind w:right="-53"/>
        <w:rPr>
          <w:rFonts w:ascii="Calibri" w:hAnsi="Calibri" w:cs="Calibri"/>
        </w:rPr>
      </w:pPr>
      <w:r w:rsidRPr="001E6683">
        <w:rPr>
          <w:rFonts w:ascii="Calibri" w:hAnsi="Calibri" w:cs="Calibri"/>
        </w:rPr>
        <w:t>Gas or oil</w:t>
      </w:r>
      <w:r w:rsidRPr="001E6683">
        <w:rPr>
          <w:rFonts w:ascii="Calibri" w:hAnsi="Calibri" w:cs="Calibri"/>
        </w:rPr>
        <w:tab/>
      </w:r>
    </w:p>
    <w:p w14:paraId="461276EF" w14:textId="77777777" w:rsidR="001E6683" w:rsidRDefault="00F21BAB" w:rsidP="00E0734F">
      <w:pPr>
        <w:pStyle w:val="ListParagraph"/>
        <w:numPr>
          <w:ilvl w:val="0"/>
          <w:numId w:val="24"/>
        </w:numPr>
        <w:spacing w:line="220" w:lineRule="atLeast"/>
        <w:ind w:right="-53"/>
        <w:rPr>
          <w:rFonts w:ascii="Calibri" w:hAnsi="Calibri" w:cs="Calibri"/>
        </w:rPr>
      </w:pPr>
      <w:r w:rsidRPr="001E6683">
        <w:rPr>
          <w:rFonts w:ascii="Calibri" w:hAnsi="Calibri" w:cs="Calibri"/>
        </w:rPr>
        <w:lastRenderedPageBreak/>
        <w:t>Sharp</w:t>
      </w:r>
      <w:r w:rsidR="001E6E4E" w:rsidRPr="001E6683">
        <w:rPr>
          <w:rFonts w:ascii="Calibri" w:hAnsi="Calibri" w:cs="Calibri"/>
        </w:rPr>
        <w:t xml:space="preserve">, pungent (chemicals) </w:t>
      </w:r>
      <w:r w:rsidR="001E6E4E" w:rsidRPr="001E6683">
        <w:rPr>
          <w:rFonts w:ascii="Calibri" w:hAnsi="Calibri" w:cs="Calibri"/>
        </w:rPr>
        <w:tab/>
      </w:r>
      <w:r w:rsidR="001E6E4E" w:rsidRPr="001E6683">
        <w:rPr>
          <w:rFonts w:ascii="Calibri" w:hAnsi="Calibri" w:cs="Calibri"/>
        </w:rPr>
        <w:tab/>
      </w:r>
    </w:p>
    <w:p w14:paraId="4D697A0D" w14:textId="77777777" w:rsidR="001E6683" w:rsidRDefault="001E6E4E" w:rsidP="00E0734F">
      <w:pPr>
        <w:pStyle w:val="ListParagraph"/>
        <w:numPr>
          <w:ilvl w:val="0"/>
          <w:numId w:val="24"/>
        </w:numPr>
        <w:spacing w:line="220" w:lineRule="atLeast"/>
        <w:ind w:right="-53"/>
        <w:rPr>
          <w:rFonts w:ascii="Calibri" w:hAnsi="Calibri" w:cs="Calibri"/>
        </w:rPr>
      </w:pPr>
      <w:r w:rsidRPr="001E6683">
        <w:rPr>
          <w:rFonts w:ascii="Calibri" w:hAnsi="Calibri" w:cs="Calibri"/>
        </w:rPr>
        <w:t>Rancid/sour</w:t>
      </w:r>
      <w:r w:rsidRPr="001E6683">
        <w:rPr>
          <w:rFonts w:ascii="Calibri" w:hAnsi="Calibri" w:cs="Calibri"/>
        </w:rPr>
        <w:tab/>
      </w:r>
      <w:r w:rsidRPr="001E6683">
        <w:rPr>
          <w:rFonts w:ascii="Calibri" w:hAnsi="Calibri" w:cs="Calibri"/>
        </w:rPr>
        <w:tab/>
      </w:r>
    </w:p>
    <w:p w14:paraId="627C2CA5" w14:textId="77777777" w:rsidR="001E6683" w:rsidRDefault="001E6E4E" w:rsidP="00E0734F">
      <w:pPr>
        <w:pStyle w:val="ListParagraph"/>
        <w:numPr>
          <w:ilvl w:val="0"/>
          <w:numId w:val="24"/>
        </w:numPr>
        <w:spacing w:line="220" w:lineRule="atLeast"/>
        <w:ind w:right="-53"/>
        <w:rPr>
          <w:rFonts w:ascii="Calibri" w:hAnsi="Calibri" w:cs="Calibri"/>
        </w:rPr>
      </w:pPr>
      <w:r w:rsidRPr="001E6683">
        <w:rPr>
          <w:rFonts w:ascii="Calibri" w:hAnsi="Calibri" w:cs="Calibri"/>
        </w:rPr>
        <w:t>Chlorine</w:t>
      </w:r>
      <w:r w:rsidRPr="001E6683">
        <w:rPr>
          <w:rFonts w:ascii="Calibri" w:hAnsi="Calibri" w:cs="Calibri"/>
        </w:rPr>
        <w:tab/>
      </w:r>
    </w:p>
    <w:p w14:paraId="50C9B3AC" w14:textId="77777777" w:rsidR="00F21BAB" w:rsidRPr="001E6683" w:rsidRDefault="001E6E4E" w:rsidP="00E0734F">
      <w:pPr>
        <w:pStyle w:val="ListParagraph"/>
        <w:numPr>
          <w:ilvl w:val="0"/>
          <w:numId w:val="24"/>
        </w:numPr>
        <w:spacing w:line="220" w:lineRule="atLeast"/>
        <w:ind w:right="-53"/>
        <w:rPr>
          <w:rFonts w:ascii="Calibri" w:hAnsi="Calibri" w:cs="Calibri"/>
        </w:rPr>
      </w:pPr>
      <w:r w:rsidRPr="001E6683">
        <w:rPr>
          <w:rFonts w:ascii="Calibri" w:hAnsi="Calibri" w:cs="Calibri"/>
        </w:rPr>
        <w:t>Sweet/</w:t>
      </w:r>
      <w:r w:rsidR="00F21BAB" w:rsidRPr="001E6683">
        <w:rPr>
          <w:rFonts w:ascii="Calibri" w:hAnsi="Calibri" w:cs="Calibri"/>
        </w:rPr>
        <w:t>fruity</w:t>
      </w:r>
      <w:r w:rsidR="006904E0" w:rsidRPr="001E6683">
        <w:rPr>
          <w:rFonts w:ascii="Calibri" w:hAnsi="Calibri" w:cs="Calibri"/>
        </w:rPr>
        <w:t xml:space="preserve"> </w:t>
      </w:r>
    </w:p>
    <w:p w14:paraId="64FE9F61" w14:textId="77777777" w:rsidR="00F17AE2" w:rsidRDefault="00F17AE2" w:rsidP="006904E0">
      <w:pPr>
        <w:spacing w:line="220" w:lineRule="atLeast"/>
        <w:ind w:right="-53"/>
        <w:rPr>
          <w:rFonts w:ascii="Calibri" w:hAnsi="Calibri" w:cs="Calibri"/>
        </w:rPr>
        <w:sectPr w:rsidR="00F17AE2" w:rsidSect="00FD54A6">
          <w:type w:val="continuous"/>
          <w:pgSz w:w="12240" w:h="15840"/>
          <w:pgMar w:top="1440" w:right="1080" w:bottom="1440" w:left="1080" w:header="720" w:footer="720" w:gutter="0"/>
          <w:cols w:num="2" w:space="720"/>
          <w:titlePg/>
          <w:docGrid w:linePitch="360"/>
        </w:sectPr>
      </w:pPr>
    </w:p>
    <w:p w14:paraId="17353A89" w14:textId="77777777" w:rsidR="00F21BAB" w:rsidRDefault="00F21BAB" w:rsidP="006904E0">
      <w:pPr>
        <w:spacing w:line="220" w:lineRule="atLeast"/>
        <w:ind w:right="-53"/>
        <w:rPr>
          <w:rFonts w:ascii="Calibri" w:hAnsi="Calibri" w:cs="Calibri"/>
        </w:rPr>
      </w:pPr>
    </w:p>
    <w:p w14:paraId="70135BA1" w14:textId="77777777" w:rsidR="006904E0" w:rsidRPr="00F21BAB" w:rsidRDefault="006904E0" w:rsidP="006904E0">
      <w:pPr>
        <w:spacing w:line="220" w:lineRule="atLeast"/>
        <w:ind w:right="-53"/>
        <w:rPr>
          <w:rFonts w:ascii="Calibri" w:hAnsi="Calibri" w:cs="Calibri"/>
        </w:rPr>
      </w:pPr>
      <w:r w:rsidRPr="00F21BAB">
        <w:rPr>
          <w:rFonts w:ascii="Calibri" w:hAnsi="Calibri" w:cs="Calibri"/>
        </w:rPr>
        <w:t xml:space="preserve">The field crew should reach consensus </w:t>
      </w:r>
      <w:r w:rsidR="00E7618C" w:rsidRPr="00F21BAB">
        <w:rPr>
          <w:rFonts w:ascii="Calibri" w:hAnsi="Calibri" w:cs="Calibri"/>
        </w:rPr>
        <w:t xml:space="preserve">as to </w:t>
      </w:r>
      <w:r w:rsidRPr="00F21BAB">
        <w:rPr>
          <w:rFonts w:ascii="Calibri" w:hAnsi="Calibri" w:cs="Calibri"/>
        </w:rPr>
        <w:t xml:space="preserve">whether an odor is present and </w:t>
      </w:r>
      <w:r w:rsidR="00353E3A">
        <w:rPr>
          <w:rFonts w:ascii="Calibri" w:hAnsi="Calibri" w:cs="Calibri"/>
        </w:rPr>
        <w:t xml:space="preserve">score </w:t>
      </w:r>
      <w:r w:rsidR="001E6683">
        <w:rPr>
          <w:rFonts w:ascii="Calibri" w:hAnsi="Calibri" w:cs="Calibri"/>
        </w:rPr>
        <w:t>it based on how</w:t>
      </w:r>
      <w:r w:rsidRPr="00F21BAB">
        <w:rPr>
          <w:rFonts w:ascii="Calibri" w:hAnsi="Calibri" w:cs="Calibri"/>
        </w:rPr>
        <w:t xml:space="preserve"> severe it is.</w:t>
      </w:r>
      <w:r w:rsidR="001E6683">
        <w:rPr>
          <w:rFonts w:ascii="Calibri" w:hAnsi="Calibri" w:cs="Calibri"/>
        </w:rPr>
        <w:t xml:space="preserve">  An example of a scoring system is:</w:t>
      </w:r>
      <w:r w:rsidRPr="00F21BAB">
        <w:rPr>
          <w:rFonts w:ascii="Calibri" w:hAnsi="Calibri" w:cs="Calibri"/>
        </w:rPr>
        <w:t xml:space="preserve"> </w:t>
      </w:r>
    </w:p>
    <w:p w14:paraId="31AF22BB" w14:textId="25960917" w:rsidR="006904E0" w:rsidRPr="00F21BAB" w:rsidRDefault="00F332E7" w:rsidP="001E6683">
      <w:pPr>
        <w:spacing w:line="220" w:lineRule="atLeast"/>
        <w:ind w:right="-53"/>
        <w:rPr>
          <w:rFonts w:ascii="Calibri" w:hAnsi="Calibri" w:cs="Calibri"/>
        </w:rPr>
      </w:pPr>
      <w:r>
        <w:rPr>
          <w:rFonts w:ascii="Calibri" w:hAnsi="Calibri" w:cs="Calibri"/>
          <w:b/>
          <w:noProof/>
        </w:rPr>
        <mc:AlternateContent>
          <mc:Choice Requires="wps">
            <w:drawing>
              <wp:anchor distT="0" distB="0" distL="114300" distR="114300" simplePos="0" relativeHeight="251689984" behindDoc="0" locked="0" layoutInCell="1" allowOverlap="1" wp14:anchorId="2E5E7314" wp14:editId="02BCF1D4">
                <wp:simplePos x="0" y="0"/>
                <wp:positionH relativeFrom="column">
                  <wp:posOffset>3520440</wp:posOffset>
                </wp:positionH>
                <wp:positionV relativeFrom="paragraph">
                  <wp:posOffset>100330</wp:posOffset>
                </wp:positionV>
                <wp:extent cx="2374265" cy="1403985"/>
                <wp:effectExtent l="0" t="0" r="1143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E66C65C" w14:textId="77777777" w:rsidR="00C112EA" w:rsidRPr="001E6683" w:rsidRDefault="00C112EA" w:rsidP="001E6E4E">
                            <w:pPr>
                              <w:spacing w:line="220" w:lineRule="atLeast"/>
                              <w:ind w:right="-53"/>
                              <w:jc w:val="both"/>
                              <w:rPr>
                                <w:rFonts w:ascii="Calibri" w:hAnsi="Calibri" w:cs="Calibri"/>
                                <w:b/>
                                <w:sz w:val="22"/>
                                <w:u w:val="single"/>
                              </w:rPr>
                            </w:pPr>
                            <w:r w:rsidRPr="001E6683">
                              <w:rPr>
                                <w:rFonts w:ascii="Calibri" w:hAnsi="Calibri" w:cs="Calibri"/>
                                <w:b/>
                                <w:sz w:val="22"/>
                                <w:u w:val="single"/>
                              </w:rPr>
                              <w:t>TIPS:</w:t>
                            </w:r>
                          </w:p>
                          <w:p w14:paraId="37D4941C" w14:textId="0012CCFE" w:rsidR="00C112EA" w:rsidRPr="001E6683" w:rsidRDefault="00C112EA" w:rsidP="001E6E4E">
                            <w:pPr>
                              <w:spacing w:line="220" w:lineRule="atLeast"/>
                              <w:ind w:right="-53"/>
                              <w:jc w:val="both"/>
                              <w:rPr>
                                <w:rFonts w:ascii="Calibri" w:hAnsi="Calibri" w:cs="Calibri"/>
                                <w:b/>
                                <w:sz w:val="22"/>
                              </w:rPr>
                            </w:pPr>
                            <w:r w:rsidRPr="001E6683">
                              <w:rPr>
                                <w:rFonts w:ascii="Calibri" w:hAnsi="Calibri" w:cs="Calibri"/>
                                <w:b/>
                                <w:sz w:val="22"/>
                              </w:rPr>
                              <w:t>(1) Make sure the origin of the odor is the outfall pipe. Sometimes shrubs, trash or dead animals, or even the spray paint used to mark the outfall</w:t>
                            </w:r>
                            <w:r>
                              <w:rPr>
                                <w:rFonts w:ascii="Calibri" w:hAnsi="Calibri" w:cs="Calibri"/>
                                <w:b/>
                                <w:sz w:val="22"/>
                              </w:rPr>
                              <w:t>,</w:t>
                            </w:r>
                            <w:r w:rsidRPr="001E6683">
                              <w:rPr>
                                <w:rFonts w:ascii="Calibri" w:hAnsi="Calibri" w:cs="Calibri"/>
                                <w:b/>
                                <w:sz w:val="22"/>
                              </w:rPr>
                              <w:t xml:space="preserve"> can confuse the nose of field crews.</w:t>
                            </w:r>
                            <w:r w:rsidRPr="001E6683">
                              <w:rPr>
                                <w:rFonts w:ascii="Calibri" w:hAnsi="Calibri" w:cs="Calibri"/>
                                <w:b/>
                                <w:sz w:val="22"/>
                              </w:rPr>
                              <w:br/>
                            </w:r>
                          </w:p>
                          <w:p w14:paraId="7142C418" w14:textId="77777777" w:rsidR="00C112EA" w:rsidRPr="001E6683" w:rsidRDefault="00C112EA" w:rsidP="001E6E4E">
                            <w:pPr>
                              <w:spacing w:line="220" w:lineRule="atLeast"/>
                              <w:ind w:right="-53"/>
                              <w:jc w:val="both"/>
                              <w:rPr>
                                <w:rFonts w:ascii="Calibri" w:hAnsi="Calibri" w:cs="Calibri"/>
                                <w:b/>
                                <w:sz w:val="22"/>
                              </w:rPr>
                            </w:pPr>
                            <w:r w:rsidRPr="001E6683">
                              <w:rPr>
                                <w:rFonts w:ascii="Calibri" w:hAnsi="Calibri" w:cs="Calibri"/>
                                <w:b/>
                                <w:sz w:val="22"/>
                              </w:rPr>
                              <w:t>(2) Never inhale directly over the suspect area as it may contain vapors that could be harmful.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2pt;margin-top:7.9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">
                <v:textbox style="mso-fit-shape-to-text:t">
                  <w:txbxContent>
                    <w:p w14:paraId="2E66C65C" w14:textId="77777777" w:rsidR="00C112EA" w:rsidRPr="001E6683" w:rsidRDefault="00C112EA" w:rsidP="001E6E4E">
                      <w:pPr>
                        <w:spacing w:line="220" w:lineRule="atLeast"/>
                        <w:ind w:right="-53"/>
                        <w:jc w:val="both"/>
                        <w:rPr>
                          <w:rFonts w:ascii="Calibri" w:hAnsi="Calibri" w:cs="Calibri"/>
                          <w:b/>
                          <w:sz w:val="22"/>
                          <w:u w:val="single"/>
                        </w:rPr>
                      </w:pPr>
                      <w:r w:rsidRPr="001E6683">
                        <w:rPr>
                          <w:rFonts w:ascii="Calibri" w:hAnsi="Calibri" w:cs="Calibri"/>
                          <w:b/>
                          <w:sz w:val="22"/>
                          <w:u w:val="single"/>
                        </w:rPr>
                        <w:t>TIPS:</w:t>
                      </w:r>
                    </w:p>
                    <w:p w14:paraId="37D4941C" w14:textId="0012CCFE" w:rsidR="00C112EA" w:rsidRPr="001E6683" w:rsidRDefault="00C112EA" w:rsidP="001E6E4E">
                      <w:pPr>
                        <w:spacing w:line="220" w:lineRule="atLeast"/>
                        <w:ind w:right="-53"/>
                        <w:jc w:val="both"/>
                        <w:rPr>
                          <w:rFonts w:ascii="Calibri" w:hAnsi="Calibri" w:cs="Calibri"/>
                          <w:b/>
                          <w:sz w:val="22"/>
                        </w:rPr>
                      </w:pPr>
                      <w:r w:rsidRPr="001E6683">
                        <w:rPr>
                          <w:rFonts w:ascii="Calibri" w:hAnsi="Calibri" w:cs="Calibri"/>
                          <w:b/>
                          <w:sz w:val="22"/>
                        </w:rPr>
                        <w:t>(1) Make sure the origin of the odor is the outfall pipe. Sometimes shrubs, trash or dead animals, or even the spray paint used to mark the outfall</w:t>
                      </w:r>
                      <w:r>
                        <w:rPr>
                          <w:rFonts w:ascii="Calibri" w:hAnsi="Calibri" w:cs="Calibri"/>
                          <w:b/>
                          <w:sz w:val="22"/>
                        </w:rPr>
                        <w:t>,</w:t>
                      </w:r>
                      <w:r w:rsidRPr="001E6683">
                        <w:rPr>
                          <w:rFonts w:ascii="Calibri" w:hAnsi="Calibri" w:cs="Calibri"/>
                          <w:b/>
                          <w:sz w:val="22"/>
                        </w:rPr>
                        <w:t xml:space="preserve"> can confuse the nose of field crews.</w:t>
                      </w:r>
                      <w:r w:rsidRPr="001E6683">
                        <w:rPr>
                          <w:rFonts w:ascii="Calibri" w:hAnsi="Calibri" w:cs="Calibri"/>
                          <w:b/>
                          <w:sz w:val="22"/>
                        </w:rPr>
                        <w:br/>
                      </w:r>
                    </w:p>
                    <w:p w14:paraId="7142C418" w14:textId="77777777" w:rsidR="00C112EA" w:rsidRPr="001E6683" w:rsidRDefault="00C112EA" w:rsidP="001E6E4E">
                      <w:pPr>
                        <w:spacing w:line="220" w:lineRule="atLeast"/>
                        <w:ind w:right="-53"/>
                        <w:jc w:val="both"/>
                        <w:rPr>
                          <w:rFonts w:ascii="Calibri" w:hAnsi="Calibri" w:cs="Calibri"/>
                          <w:b/>
                          <w:sz w:val="22"/>
                        </w:rPr>
                      </w:pPr>
                      <w:r w:rsidRPr="001E6683">
                        <w:rPr>
                          <w:rFonts w:ascii="Calibri" w:hAnsi="Calibri" w:cs="Calibri"/>
                          <w:b/>
                          <w:sz w:val="22"/>
                        </w:rPr>
                        <w:t>(2) Never inhale directly over the suspect area as it may contain vapors that could be harmful.</w:t>
                      </w:r>
                    </w:p>
                  </w:txbxContent>
                </v:textbox>
                <w10:wrap type="square"/>
              </v:shape>
            </w:pict>
          </mc:Fallback>
        </mc:AlternateContent>
      </w:r>
    </w:p>
    <w:p w14:paraId="26D4217F" w14:textId="77777777" w:rsidR="006904E0" w:rsidRPr="00F21BAB" w:rsidRDefault="006904E0" w:rsidP="001E6683">
      <w:pPr>
        <w:spacing w:line="220" w:lineRule="atLeast"/>
        <w:ind w:right="-53"/>
        <w:rPr>
          <w:rFonts w:ascii="Calibri" w:hAnsi="Calibri" w:cs="Calibri"/>
        </w:rPr>
      </w:pPr>
      <w:r w:rsidRPr="00F21BAB">
        <w:rPr>
          <w:rFonts w:ascii="Calibri" w:hAnsi="Calibri" w:cs="Calibri"/>
        </w:rPr>
        <w:tab/>
      </w:r>
      <w:r w:rsidRPr="00F21BAB">
        <w:rPr>
          <w:rFonts w:ascii="Calibri" w:hAnsi="Calibri" w:cs="Calibri"/>
          <w:u w:val="single"/>
        </w:rPr>
        <w:t>Score</w:t>
      </w:r>
      <w:r w:rsidRPr="00F21BAB">
        <w:rPr>
          <w:rFonts w:ascii="Calibri" w:hAnsi="Calibri" w:cs="Calibri"/>
        </w:rPr>
        <w:tab/>
      </w:r>
      <w:r w:rsidRPr="00F21BAB">
        <w:rPr>
          <w:rFonts w:ascii="Calibri" w:hAnsi="Calibri" w:cs="Calibri"/>
        </w:rPr>
        <w:tab/>
      </w:r>
      <w:r w:rsidRPr="00F21BAB">
        <w:rPr>
          <w:rFonts w:ascii="Calibri" w:hAnsi="Calibri" w:cs="Calibri"/>
          <w:u w:val="single"/>
        </w:rPr>
        <w:t>Description</w:t>
      </w:r>
    </w:p>
    <w:p w14:paraId="3315DC81" w14:textId="77777777" w:rsidR="006904E0" w:rsidRDefault="006904E0" w:rsidP="001E6683">
      <w:pPr>
        <w:numPr>
          <w:ilvl w:val="0"/>
          <w:numId w:val="1"/>
        </w:numPr>
        <w:spacing w:line="220" w:lineRule="atLeast"/>
        <w:ind w:right="-53"/>
        <w:rPr>
          <w:rFonts w:ascii="Calibri" w:hAnsi="Calibri" w:cs="Calibri"/>
        </w:rPr>
      </w:pPr>
      <w:r w:rsidRPr="00F21BAB">
        <w:rPr>
          <w:rFonts w:ascii="Calibri" w:hAnsi="Calibri" w:cs="Calibri"/>
        </w:rPr>
        <w:t>Odor is faint or the crew cannot agree on its presence or origin</w:t>
      </w:r>
      <w:r w:rsidR="001E6683">
        <w:rPr>
          <w:rFonts w:ascii="Calibri" w:hAnsi="Calibri" w:cs="Calibri"/>
        </w:rPr>
        <w:t>.</w:t>
      </w:r>
    </w:p>
    <w:p w14:paraId="68B912C2" w14:textId="77777777" w:rsidR="001E6683" w:rsidRPr="00F21BAB" w:rsidRDefault="001E6683" w:rsidP="001E6683">
      <w:pPr>
        <w:spacing w:line="220" w:lineRule="atLeast"/>
        <w:ind w:left="2250" w:right="-53"/>
        <w:rPr>
          <w:rFonts w:ascii="Calibri" w:hAnsi="Calibri" w:cs="Calibri"/>
        </w:rPr>
      </w:pPr>
    </w:p>
    <w:p w14:paraId="1F118AC6" w14:textId="77777777" w:rsidR="006904E0" w:rsidRDefault="006904E0" w:rsidP="001E6683">
      <w:pPr>
        <w:numPr>
          <w:ilvl w:val="0"/>
          <w:numId w:val="1"/>
        </w:numPr>
        <w:spacing w:line="220" w:lineRule="atLeast"/>
        <w:ind w:right="-53"/>
        <w:rPr>
          <w:rFonts w:ascii="Calibri" w:hAnsi="Calibri" w:cs="Calibri"/>
        </w:rPr>
      </w:pPr>
      <w:r w:rsidRPr="00F21BAB">
        <w:rPr>
          <w:rFonts w:ascii="Calibri" w:hAnsi="Calibri" w:cs="Calibri"/>
        </w:rPr>
        <w:t>Indicates a moderate odor</w:t>
      </w:r>
      <w:r w:rsidR="001E6683">
        <w:rPr>
          <w:rFonts w:ascii="Calibri" w:hAnsi="Calibri" w:cs="Calibri"/>
        </w:rPr>
        <w:t>.</w:t>
      </w:r>
      <w:r w:rsidRPr="00F21BAB">
        <w:rPr>
          <w:rFonts w:ascii="Calibri" w:hAnsi="Calibri" w:cs="Calibri"/>
        </w:rPr>
        <w:t xml:space="preserve"> </w:t>
      </w:r>
    </w:p>
    <w:p w14:paraId="7F058FCA" w14:textId="77777777" w:rsidR="001E6683" w:rsidRPr="00F21BAB" w:rsidRDefault="001E6683" w:rsidP="001E6683">
      <w:pPr>
        <w:spacing w:line="220" w:lineRule="atLeast"/>
        <w:ind w:left="2250" w:right="-53"/>
        <w:rPr>
          <w:rFonts w:ascii="Calibri" w:hAnsi="Calibri" w:cs="Calibri"/>
        </w:rPr>
      </w:pPr>
    </w:p>
    <w:p w14:paraId="136A2BA0" w14:textId="77777777" w:rsidR="006904E0" w:rsidRPr="00F21BAB" w:rsidRDefault="006904E0" w:rsidP="001E6683">
      <w:pPr>
        <w:numPr>
          <w:ilvl w:val="0"/>
          <w:numId w:val="1"/>
        </w:numPr>
        <w:spacing w:line="220" w:lineRule="atLeast"/>
        <w:ind w:right="-53"/>
        <w:rPr>
          <w:rFonts w:ascii="Calibri" w:hAnsi="Calibri" w:cs="Calibri"/>
        </w:rPr>
      </w:pPr>
      <w:r w:rsidRPr="00F21BAB">
        <w:rPr>
          <w:rFonts w:ascii="Calibri" w:hAnsi="Calibri" w:cs="Calibri"/>
        </w:rPr>
        <w:t>Odor is so strong that crew smells it from a considerable distance away from the outfall</w:t>
      </w:r>
      <w:r w:rsidR="001E6683">
        <w:rPr>
          <w:rFonts w:ascii="Calibri" w:hAnsi="Calibri" w:cs="Calibri"/>
        </w:rPr>
        <w:t>.</w:t>
      </w:r>
    </w:p>
    <w:p w14:paraId="6B185AAF" w14:textId="77777777" w:rsidR="00C30E30" w:rsidRPr="00F21BAB" w:rsidRDefault="00C30E30" w:rsidP="006904E0">
      <w:pPr>
        <w:spacing w:line="220" w:lineRule="atLeast"/>
        <w:ind w:right="-53"/>
        <w:rPr>
          <w:rFonts w:ascii="Calibri" w:hAnsi="Calibri" w:cs="Calibri"/>
        </w:rPr>
      </w:pPr>
    </w:p>
    <w:p w14:paraId="205BE94E" w14:textId="77777777" w:rsidR="006904E0" w:rsidRDefault="006904E0" w:rsidP="00BF127E">
      <w:pPr>
        <w:pStyle w:val="Heading2"/>
      </w:pPr>
      <w:bookmarkStart w:id="21" w:name="_Toc478488630"/>
      <w:r>
        <w:t>Color</w:t>
      </w:r>
      <w:bookmarkEnd w:id="21"/>
    </w:p>
    <w:p w14:paraId="01122763" w14:textId="1E9544BC" w:rsidR="006904E0" w:rsidRDefault="006904E0" w:rsidP="00D0001E">
      <w:pPr>
        <w:spacing w:line="220" w:lineRule="atLeast"/>
        <w:ind w:right="-53"/>
        <w:rPr>
          <w:rFonts w:ascii="Calibri" w:hAnsi="Calibri" w:cs="Arial"/>
        </w:rPr>
      </w:pPr>
      <w:r>
        <w:rPr>
          <w:rFonts w:ascii="Calibri" w:hAnsi="Calibri" w:cs="Arial"/>
        </w:rPr>
        <w:t>Record the color</w:t>
      </w:r>
      <w:r w:rsidR="00F27D12">
        <w:rPr>
          <w:rFonts w:ascii="Calibri" w:hAnsi="Calibri" w:cs="Arial"/>
        </w:rPr>
        <w:t xml:space="preserve"> intensity</w:t>
      </w:r>
      <w:r>
        <w:rPr>
          <w:rFonts w:ascii="Calibri" w:hAnsi="Calibri" w:cs="Arial"/>
        </w:rPr>
        <w:t xml:space="preserve"> of the discharge which can be clear, slightly tinted or intense. The best way to measure color is to collect the discharge in a clear sample bottle and hold it to the light. Field crews should also look for downstream plumes of color that appear to be associated with the outfall. </w:t>
      </w:r>
      <w:r w:rsidR="00BA7ABD" w:rsidRPr="00A051A0">
        <w:rPr>
          <w:rFonts w:ascii="Calibri" w:hAnsi="Calibri" w:cs="Arial"/>
          <w:b/>
          <w:bCs/>
        </w:rPr>
        <w:t>Figure 1</w:t>
      </w:r>
      <w:r w:rsidR="00AD77BC" w:rsidRPr="00A051A0">
        <w:rPr>
          <w:rFonts w:ascii="Calibri" w:hAnsi="Calibri" w:cs="Arial"/>
          <w:b/>
          <w:bCs/>
        </w:rPr>
        <w:t>2</w:t>
      </w:r>
      <w:r>
        <w:rPr>
          <w:rFonts w:ascii="Calibri" w:hAnsi="Calibri" w:cs="Arial"/>
        </w:rPr>
        <w:t xml:space="preserve"> illustrates </w:t>
      </w:r>
      <w:r w:rsidR="00173F0C">
        <w:rPr>
          <w:rFonts w:ascii="Calibri" w:hAnsi="Calibri" w:cs="Arial"/>
        </w:rPr>
        <w:t xml:space="preserve">a </w:t>
      </w:r>
      <w:r>
        <w:rPr>
          <w:rFonts w:ascii="Calibri" w:hAnsi="Calibri" w:cs="Arial"/>
        </w:rPr>
        <w:t xml:space="preserve">spectrum of colors that may be encountered during an inspection and offers insight on how to rank the relative intensity or </w:t>
      </w:r>
      <w:r w:rsidR="00C927D5">
        <w:rPr>
          <w:rFonts w:ascii="Calibri" w:hAnsi="Calibri" w:cs="Arial"/>
        </w:rPr>
        <w:t>color</w:t>
      </w:r>
      <w:r w:rsidR="00E7618C">
        <w:rPr>
          <w:rFonts w:ascii="Calibri" w:hAnsi="Calibri" w:cs="Arial"/>
        </w:rPr>
        <w:t xml:space="preserve"> strength</w:t>
      </w:r>
      <w:r w:rsidR="00C927D5">
        <w:rPr>
          <w:rFonts w:ascii="Calibri" w:hAnsi="Calibri" w:cs="Arial"/>
        </w:rPr>
        <w:t>. Color can often help</w:t>
      </w:r>
      <w:r>
        <w:rPr>
          <w:rFonts w:ascii="Calibri" w:hAnsi="Calibri" w:cs="Arial"/>
        </w:rPr>
        <w:t xml:space="preserve"> identify industrial discharges (</w:t>
      </w:r>
      <w:r w:rsidR="00E7618C">
        <w:rPr>
          <w:rFonts w:ascii="Calibri" w:hAnsi="Calibri" w:cs="Arial"/>
        </w:rPr>
        <w:t>s</w:t>
      </w:r>
      <w:r>
        <w:rPr>
          <w:rFonts w:ascii="Calibri" w:hAnsi="Calibri" w:cs="Arial"/>
        </w:rPr>
        <w:t xml:space="preserve">ee </w:t>
      </w:r>
      <w:r w:rsidRPr="00A051A0">
        <w:rPr>
          <w:rFonts w:ascii="Calibri" w:hAnsi="Calibri" w:cs="Arial"/>
          <w:b/>
          <w:bCs/>
        </w:rPr>
        <w:t xml:space="preserve">Table </w:t>
      </w:r>
      <w:r w:rsidR="00BA7ABD" w:rsidRPr="00A051A0">
        <w:rPr>
          <w:rFonts w:ascii="Calibri" w:hAnsi="Calibri" w:cs="Arial"/>
          <w:b/>
          <w:bCs/>
        </w:rPr>
        <w:t>1</w:t>
      </w:r>
      <w:r>
        <w:rPr>
          <w:rFonts w:ascii="Calibri" w:hAnsi="Calibri" w:cs="Arial"/>
        </w:rPr>
        <w:t>).</w:t>
      </w:r>
      <w:r w:rsidR="006E6BCF">
        <w:rPr>
          <w:rFonts w:ascii="Calibri" w:hAnsi="Calibri" w:cs="Arial"/>
        </w:rPr>
        <w:t xml:space="preserve">  Iron floc, a red bacterium commonly found in </w:t>
      </w:r>
      <w:r w:rsidR="003E5919">
        <w:rPr>
          <w:rFonts w:ascii="Calibri" w:hAnsi="Calibri" w:cs="Arial"/>
        </w:rPr>
        <w:t xml:space="preserve">ditches </w:t>
      </w:r>
      <w:r w:rsidR="006E6BCF">
        <w:rPr>
          <w:rFonts w:ascii="Calibri" w:hAnsi="Calibri" w:cs="Arial"/>
        </w:rPr>
        <w:t>and rivers (</w:t>
      </w:r>
      <w:r w:rsidR="006E6BCF" w:rsidRPr="00A051A0">
        <w:rPr>
          <w:rFonts w:ascii="Calibri" w:hAnsi="Calibri" w:cs="Arial"/>
          <w:b/>
          <w:bCs/>
        </w:rPr>
        <w:t xml:space="preserve">Figure </w:t>
      </w:r>
      <w:r w:rsidR="009C1933" w:rsidRPr="00A051A0">
        <w:rPr>
          <w:rFonts w:ascii="Calibri" w:hAnsi="Calibri" w:cs="Arial"/>
          <w:b/>
          <w:bCs/>
        </w:rPr>
        <w:t>1</w:t>
      </w:r>
      <w:r w:rsidR="00AD77BC" w:rsidRPr="00A051A0">
        <w:rPr>
          <w:rFonts w:ascii="Calibri" w:hAnsi="Calibri" w:cs="Arial"/>
          <w:b/>
          <w:bCs/>
        </w:rPr>
        <w:t>3</w:t>
      </w:r>
      <w:r w:rsidR="006E6BCF">
        <w:rPr>
          <w:rFonts w:ascii="Calibri" w:hAnsi="Calibri" w:cs="Arial"/>
        </w:rPr>
        <w:t xml:space="preserve">), is generally </w:t>
      </w:r>
      <w:r w:rsidR="006E6BCF" w:rsidRPr="006E6BCF">
        <w:rPr>
          <w:rFonts w:ascii="Calibri" w:hAnsi="Calibri" w:cs="Arial"/>
          <w:i/>
        </w:rPr>
        <w:t>not</w:t>
      </w:r>
      <w:r w:rsidR="006E6BCF">
        <w:rPr>
          <w:rFonts w:ascii="Calibri" w:hAnsi="Calibri" w:cs="Arial"/>
        </w:rPr>
        <w:t xml:space="preserve"> a concern.</w:t>
      </w:r>
      <w:r w:rsidR="009F04A3">
        <w:rPr>
          <w:rFonts w:ascii="Calibri" w:hAnsi="Calibri" w:cs="Arial"/>
        </w:rPr>
        <w:t xml:space="preserve">  Sometimes fluorescent dyes used for dye testing (e.g., tracking floor drains or storm sewer connections) will end up at outfalls as well.</w:t>
      </w:r>
    </w:p>
    <w:p w14:paraId="307DB078" w14:textId="7C00A39B" w:rsidR="00095DB1" w:rsidRDefault="00095DB1">
      <w:pPr>
        <w:rPr>
          <w:rFonts w:ascii="Calibri" w:hAnsi="Calibri" w:cs="Arial"/>
        </w:rPr>
      </w:pPr>
      <w:r>
        <w:rPr>
          <w:rFonts w:ascii="Calibri" w:hAnsi="Calibri" w:cs="Arial"/>
        </w:rPr>
        <w:br w:type="page"/>
      </w:r>
    </w:p>
    <w:p w14:paraId="3F916140" w14:textId="77777777" w:rsidR="00D0001E" w:rsidRDefault="00D0001E" w:rsidP="00D0001E">
      <w:pPr>
        <w:spacing w:line="220" w:lineRule="atLeast"/>
        <w:ind w:right="-53"/>
        <w:rPr>
          <w:rFonts w:ascii="Calibri" w:hAnsi="Calibri" w:cs="Arial"/>
        </w:rPr>
      </w:pPr>
    </w:p>
    <w:tbl>
      <w:tblPr>
        <w:tblStyle w:val="TableGrid"/>
        <w:tblW w:w="7628" w:type="dxa"/>
        <w:tblLook w:val="04A0" w:firstRow="1" w:lastRow="0" w:firstColumn="1" w:lastColumn="0" w:noHBand="0" w:noVBand="1"/>
      </w:tblPr>
      <w:tblGrid>
        <w:gridCol w:w="2448"/>
        <w:gridCol w:w="5180"/>
      </w:tblGrid>
      <w:tr w:rsidR="00D0001E" w:rsidRPr="00B20EF9" w14:paraId="3779C5E5" w14:textId="77777777" w:rsidTr="0013643A">
        <w:trPr>
          <w:trHeight w:val="191"/>
          <w:tblHeader/>
        </w:trPr>
        <w:tc>
          <w:tcPr>
            <w:tcW w:w="7628" w:type="dxa"/>
            <w:gridSpan w:val="2"/>
            <w:vAlign w:val="center"/>
          </w:tcPr>
          <w:p w14:paraId="60E7CB94" w14:textId="77777777" w:rsidR="00D0001E" w:rsidRPr="00B20EF9" w:rsidRDefault="00D0001E" w:rsidP="0013643A">
            <w:pPr>
              <w:rPr>
                <w:rFonts w:asciiTheme="minorHAnsi" w:hAnsiTheme="minorHAnsi" w:cstheme="minorHAnsi"/>
                <w:b/>
              </w:rPr>
            </w:pPr>
            <w:r w:rsidRPr="00B20EF9">
              <w:rPr>
                <w:rFonts w:asciiTheme="minorHAnsi" w:hAnsiTheme="minorHAnsi" w:cstheme="minorHAnsi"/>
                <w:b/>
              </w:rPr>
              <w:t>Table 1.  Colors associated with common pollution problems</w:t>
            </w:r>
          </w:p>
        </w:tc>
      </w:tr>
      <w:tr w:rsidR="00D0001E" w:rsidRPr="00B20EF9" w14:paraId="6E0005C1" w14:textId="77777777" w:rsidTr="0013643A">
        <w:trPr>
          <w:trHeight w:val="191"/>
          <w:tblHeader/>
        </w:trPr>
        <w:tc>
          <w:tcPr>
            <w:tcW w:w="2448" w:type="dxa"/>
            <w:vAlign w:val="center"/>
          </w:tcPr>
          <w:p w14:paraId="55A9AB2C" w14:textId="77777777" w:rsidR="00D0001E" w:rsidRPr="00B20EF9" w:rsidRDefault="00D0001E" w:rsidP="0013643A">
            <w:pPr>
              <w:rPr>
                <w:rFonts w:asciiTheme="minorHAnsi" w:hAnsiTheme="minorHAnsi" w:cstheme="minorHAnsi"/>
                <w:b/>
              </w:rPr>
            </w:pPr>
            <w:r w:rsidRPr="00B20EF9">
              <w:rPr>
                <w:rFonts w:asciiTheme="minorHAnsi" w:hAnsiTheme="minorHAnsi" w:cstheme="minorHAnsi"/>
                <w:b/>
              </w:rPr>
              <w:t xml:space="preserve">Color </w:t>
            </w:r>
          </w:p>
        </w:tc>
        <w:tc>
          <w:tcPr>
            <w:tcW w:w="5180" w:type="dxa"/>
            <w:vAlign w:val="center"/>
          </w:tcPr>
          <w:p w14:paraId="69188DAD" w14:textId="77777777" w:rsidR="00D0001E" w:rsidRPr="00B20EF9" w:rsidRDefault="00D0001E" w:rsidP="0013643A">
            <w:pPr>
              <w:rPr>
                <w:rFonts w:asciiTheme="minorHAnsi" w:hAnsiTheme="minorHAnsi" w:cstheme="minorHAnsi"/>
                <w:b/>
              </w:rPr>
            </w:pPr>
            <w:r w:rsidRPr="00B20EF9">
              <w:rPr>
                <w:rFonts w:asciiTheme="minorHAnsi" w:hAnsiTheme="minorHAnsi" w:cstheme="minorHAnsi"/>
                <w:b/>
              </w:rPr>
              <w:t>Possible Sources</w:t>
            </w:r>
          </w:p>
        </w:tc>
      </w:tr>
      <w:tr w:rsidR="00D0001E" w:rsidRPr="00B20EF9" w14:paraId="70337085" w14:textId="77777777" w:rsidTr="0013643A">
        <w:trPr>
          <w:trHeight w:val="574"/>
        </w:trPr>
        <w:tc>
          <w:tcPr>
            <w:tcW w:w="2448" w:type="dxa"/>
            <w:vAlign w:val="center"/>
          </w:tcPr>
          <w:p w14:paraId="11E9AA23" w14:textId="77777777" w:rsidR="00D0001E" w:rsidRPr="00B20EF9" w:rsidRDefault="00D0001E" w:rsidP="0013643A">
            <w:pPr>
              <w:rPr>
                <w:rFonts w:asciiTheme="minorHAnsi" w:hAnsiTheme="minorHAnsi" w:cstheme="minorHAnsi"/>
              </w:rPr>
            </w:pPr>
            <w:r w:rsidRPr="00B20EF9">
              <w:rPr>
                <w:rFonts w:asciiTheme="minorHAnsi" w:hAnsiTheme="minorHAnsi" w:cstheme="minorHAnsi"/>
              </w:rPr>
              <w:t xml:space="preserve">Brown </w:t>
            </w:r>
          </w:p>
        </w:tc>
        <w:tc>
          <w:tcPr>
            <w:tcW w:w="5180" w:type="dxa"/>
            <w:vAlign w:val="center"/>
          </w:tcPr>
          <w:p w14:paraId="4C30BF48"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Construction</w:t>
            </w:r>
          </w:p>
          <w:p w14:paraId="0526FA56"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Meat</w:t>
            </w:r>
          </w:p>
          <w:p w14:paraId="435E6C2A"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Printing facilities</w:t>
            </w:r>
          </w:p>
          <w:p w14:paraId="18686692" w14:textId="4D1DDD91"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Concrete,</w:t>
            </w:r>
            <w:r w:rsidR="00137C6F">
              <w:rPr>
                <w:rFonts w:asciiTheme="minorHAnsi" w:hAnsiTheme="minorHAnsi" w:cstheme="minorHAnsi"/>
              </w:rPr>
              <w:t xml:space="preserve"> </w:t>
            </w:r>
            <w:r w:rsidR="00173F0C">
              <w:rPr>
                <w:rFonts w:asciiTheme="minorHAnsi" w:hAnsiTheme="minorHAnsi" w:cstheme="minorHAnsi"/>
              </w:rPr>
              <w:t>s</w:t>
            </w:r>
            <w:r w:rsidRPr="00B20EF9">
              <w:rPr>
                <w:rFonts w:asciiTheme="minorHAnsi" w:hAnsiTheme="minorHAnsi" w:cstheme="minorHAnsi"/>
              </w:rPr>
              <w:t xml:space="preserve">tone, </w:t>
            </w:r>
            <w:r w:rsidR="00173F0C">
              <w:rPr>
                <w:rFonts w:asciiTheme="minorHAnsi" w:hAnsiTheme="minorHAnsi" w:cstheme="minorHAnsi"/>
              </w:rPr>
              <w:t>c</w:t>
            </w:r>
            <w:r w:rsidR="00173F0C" w:rsidRPr="00B20EF9">
              <w:rPr>
                <w:rFonts w:asciiTheme="minorHAnsi" w:hAnsiTheme="minorHAnsi" w:cstheme="minorHAnsi"/>
              </w:rPr>
              <w:t>lay</w:t>
            </w:r>
            <w:r w:rsidRPr="00B20EF9">
              <w:rPr>
                <w:rFonts w:asciiTheme="minorHAnsi" w:hAnsiTheme="minorHAnsi" w:cstheme="minorHAnsi"/>
              </w:rPr>
              <w:t xml:space="preserve">, and/or </w:t>
            </w:r>
            <w:r w:rsidR="00173F0C">
              <w:rPr>
                <w:rFonts w:asciiTheme="minorHAnsi" w:hAnsiTheme="minorHAnsi" w:cstheme="minorHAnsi"/>
              </w:rPr>
              <w:t>g</w:t>
            </w:r>
            <w:r w:rsidR="00173F0C" w:rsidRPr="00B20EF9">
              <w:rPr>
                <w:rFonts w:asciiTheme="minorHAnsi" w:hAnsiTheme="minorHAnsi" w:cstheme="minorHAnsi"/>
              </w:rPr>
              <w:t xml:space="preserve">lass </w:t>
            </w:r>
            <w:r w:rsidRPr="00B20EF9">
              <w:rPr>
                <w:rFonts w:asciiTheme="minorHAnsi" w:hAnsiTheme="minorHAnsi" w:cstheme="minorHAnsi"/>
              </w:rPr>
              <w:t>cutting</w:t>
            </w:r>
          </w:p>
          <w:p w14:paraId="7833A44F"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Metal grinding</w:t>
            </w:r>
          </w:p>
        </w:tc>
      </w:tr>
      <w:tr w:rsidR="00D0001E" w:rsidRPr="00B20EF9" w14:paraId="0297649B" w14:textId="77777777" w:rsidTr="0013643A">
        <w:trPr>
          <w:trHeight w:val="574"/>
        </w:trPr>
        <w:tc>
          <w:tcPr>
            <w:tcW w:w="2448" w:type="dxa"/>
            <w:vAlign w:val="center"/>
          </w:tcPr>
          <w:p w14:paraId="0070880B" w14:textId="77777777" w:rsidR="00D0001E" w:rsidRPr="00B20EF9" w:rsidRDefault="00D0001E" w:rsidP="0013643A">
            <w:pPr>
              <w:rPr>
                <w:rFonts w:asciiTheme="minorHAnsi" w:hAnsiTheme="minorHAnsi" w:cstheme="minorHAnsi"/>
              </w:rPr>
            </w:pPr>
            <w:r w:rsidRPr="00B20EF9">
              <w:rPr>
                <w:rFonts w:asciiTheme="minorHAnsi" w:hAnsiTheme="minorHAnsi" w:cstheme="minorHAnsi"/>
              </w:rPr>
              <w:t>Green</w:t>
            </w:r>
          </w:p>
        </w:tc>
        <w:tc>
          <w:tcPr>
            <w:tcW w:w="5180" w:type="dxa"/>
            <w:vAlign w:val="center"/>
          </w:tcPr>
          <w:p w14:paraId="781FCCDC"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Chemical plants, textiles</w:t>
            </w:r>
          </w:p>
          <w:p w14:paraId="7702FCF8"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Algae or plankton bloom</w:t>
            </w:r>
          </w:p>
          <w:p w14:paraId="48AFB4CC"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Antifreeze</w:t>
            </w:r>
            <w:r>
              <w:rPr>
                <w:rFonts w:asciiTheme="minorHAnsi" w:hAnsiTheme="minorHAnsi" w:cstheme="minorHAnsi"/>
              </w:rPr>
              <w:t xml:space="preserve"> (fluorescent</w:t>
            </w:r>
            <w:r w:rsidR="00E710F8">
              <w:rPr>
                <w:rFonts w:asciiTheme="minorHAnsi" w:hAnsiTheme="minorHAnsi" w:cstheme="minorHAnsi"/>
              </w:rPr>
              <w:t xml:space="preserve"> green</w:t>
            </w:r>
            <w:r>
              <w:rPr>
                <w:rFonts w:asciiTheme="minorHAnsi" w:hAnsiTheme="minorHAnsi" w:cstheme="minorHAnsi"/>
              </w:rPr>
              <w:t>)</w:t>
            </w:r>
          </w:p>
          <w:p w14:paraId="17B7D5F2" w14:textId="77777777" w:rsidR="00D0001E" w:rsidRPr="00B20EF9" w:rsidRDefault="00D0001E" w:rsidP="00E0734F">
            <w:pPr>
              <w:pStyle w:val="ListParagraph"/>
              <w:numPr>
                <w:ilvl w:val="0"/>
                <w:numId w:val="5"/>
              </w:numPr>
              <w:ind w:left="371"/>
              <w:rPr>
                <w:rFonts w:asciiTheme="minorHAnsi" w:hAnsiTheme="minorHAnsi" w:cstheme="minorHAnsi"/>
              </w:rPr>
            </w:pPr>
            <w:r w:rsidRPr="00B20EF9">
              <w:rPr>
                <w:rFonts w:asciiTheme="minorHAnsi" w:hAnsiTheme="minorHAnsi" w:cstheme="minorHAnsi"/>
              </w:rPr>
              <w:t>Fertilizer</w:t>
            </w:r>
          </w:p>
        </w:tc>
      </w:tr>
      <w:tr w:rsidR="00D0001E" w:rsidRPr="00B20EF9" w14:paraId="2A1DEE94" w14:textId="77777777" w:rsidTr="0013643A">
        <w:trPr>
          <w:trHeight w:val="191"/>
        </w:trPr>
        <w:tc>
          <w:tcPr>
            <w:tcW w:w="2448" w:type="dxa"/>
            <w:vAlign w:val="center"/>
          </w:tcPr>
          <w:p w14:paraId="04FB50EC" w14:textId="5F7A9066" w:rsidR="00D0001E" w:rsidRPr="00B20EF9" w:rsidRDefault="00D0001E" w:rsidP="0013643A">
            <w:pPr>
              <w:rPr>
                <w:rFonts w:asciiTheme="minorHAnsi" w:hAnsiTheme="minorHAnsi" w:cstheme="minorHAnsi"/>
              </w:rPr>
            </w:pPr>
            <w:r w:rsidRPr="00B20EF9">
              <w:rPr>
                <w:rFonts w:asciiTheme="minorHAnsi" w:hAnsiTheme="minorHAnsi" w:cstheme="minorHAnsi"/>
              </w:rPr>
              <w:t>Gray to White</w:t>
            </w:r>
          </w:p>
        </w:tc>
        <w:tc>
          <w:tcPr>
            <w:tcW w:w="5180" w:type="dxa"/>
            <w:vAlign w:val="center"/>
          </w:tcPr>
          <w:p w14:paraId="385C3392" w14:textId="77777777" w:rsidR="00D0001E" w:rsidRPr="00B20EF9" w:rsidRDefault="00D0001E" w:rsidP="00E0734F">
            <w:pPr>
              <w:pStyle w:val="ListParagraph"/>
              <w:numPr>
                <w:ilvl w:val="0"/>
                <w:numId w:val="6"/>
              </w:numPr>
              <w:ind w:left="334"/>
              <w:rPr>
                <w:rFonts w:asciiTheme="minorHAnsi" w:hAnsiTheme="minorHAnsi" w:cstheme="minorHAnsi"/>
              </w:rPr>
            </w:pPr>
            <w:r w:rsidRPr="00B20EF9">
              <w:rPr>
                <w:rFonts w:asciiTheme="minorHAnsi" w:hAnsiTheme="minorHAnsi" w:cstheme="minorHAnsi"/>
              </w:rPr>
              <w:t>Dairy / food processing</w:t>
            </w:r>
          </w:p>
          <w:p w14:paraId="44333D99" w14:textId="77777777" w:rsidR="00D0001E" w:rsidRPr="00B20EF9" w:rsidRDefault="00D0001E" w:rsidP="00E0734F">
            <w:pPr>
              <w:pStyle w:val="ListParagraph"/>
              <w:numPr>
                <w:ilvl w:val="0"/>
                <w:numId w:val="6"/>
              </w:numPr>
              <w:ind w:left="334"/>
              <w:rPr>
                <w:rFonts w:asciiTheme="minorHAnsi" w:hAnsiTheme="minorHAnsi" w:cstheme="minorHAnsi"/>
              </w:rPr>
            </w:pPr>
            <w:r w:rsidRPr="00B20EF9">
              <w:rPr>
                <w:rFonts w:asciiTheme="minorHAnsi" w:hAnsiTheme="minorHAnsi" w:cstheme="minorHAnsi"/>
              </w:rPr>
              <w:t>Sewage</w:t>
            </w:r>
          </w:p>
          <w:p w14:paraId="7CCEF1C4" w14:textId="77777777" w:rsidR="00D0001E" w:rsidRPr="00B20EF9" w:rsidRDefault="00D0001E" w:rsidP="00E0734F">
            <w:pPr>
              <w:pStyle w:val="ListParagraph"/>
              <w:numPr>
                <w:ilvl w:val="0"/>
                <w:numId w:val="6"/>
              </w:numPr>
              <w:ind w:left="334"/>
              <w:rPr>
                <w:rFonts w:asciiTheme="minorHAnsi" w:hAnsiTheme="minorHAnsi" w:cstheme="minorHAnsi"/>
              </w:rPr>
            </w:pPr>
            <w:r w:rsidRPr="00B20EF9">
              <w:rPr>
                <w:rFonts w:asciiTheme="minorHAnsi" w:hAnsiTheme="minorHAnsi" w:cstheme="minorHAnsi"/>
              </w:rPr>
              <w:t>Concrete wash-out</w:t>
            </w:r>
          </w:p>
        </w:tc>
      </w:tr>
      <w:tr w:rsidR="00D0001E" w:rsidRPr="00B20EF9" w14:paraId="3C3562E2" w14:textId="77777777" w:rsidTr="0013643A">
        <w:trPr>
          <w:trHeight w:val="968"/>
        </w:trPr>
        <w:tc>
          <w:tcPr>
            <w:tcW w:w="2448" w:type="dxa"/>
            <w:vAlign w:val="center"/>
          </w:tcPr>
          <w:p w14:paraId="59567FB4" w14:textId="77777777" w:rsidR="00D0001E" w:rsidRPr="00B20EF9" w:rsidRDefault="00D0001E" w:rsidP="0013643A">
            <w:pPr>
              <w:rPr>
                <w:rFonts w:asciiTheme="minorHAnsi" w:hAnsiTheme="minorHAnsi" w:cstheme="minorHAnsi"/>
              </w:rPr>
            </w:pPr>
            <w:r w:rsidRPr="00B20EF9">
              <w:rPr>
                <w:rFonts w:asciiTheme="minorHAnsi" w:hAnsiTheme="minorHAnsi" w:cstheme="minorHAnsi"/>
              </w:rPr>
              <w:t>Milky white</w:t>
            </w:r>
          </w:p>
        </w:tc>
        <w:tc>
          <w:tcPr>
            <w:tcW w:w="5180" w:type="dxa"/>
            <w:vAlign w:val="center"/>
          </w:tcPr>
          <w:p w14:paraId="666DF15B"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Paint, lime, grease, concrete</w:t>
            </w:r>
          </w:p>
          <w:p w14:paraId="22D12F84"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Swimming pool filter backwash</w:t>
            </w:r>
          </w:p>
          <w:p w14:paraId="4E188D4E"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Concrete wash-out</w:t>
            </w:r>
          </w:p>
          <w:p w14:paraId="1EF1C593"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Stone cutting</w:t>
            </w:r>
          </w:p>
        </w:tc>
      </w:tr>
      <w:tr w:rsidR="00D0001E" w:rsidRPr="00B20EF9" w14:paraId="3176AD3F" w14:textId="77777777" w:rsidTr="0013643A">
        <w:trPr>
          <w:trHeight w:val="413"/>
        </w:trPr>
        <w:tc>
          <w:tcPr>
            <w:tcW w:w="2448" w:type="dxa"/>
            <w:vAlign w:val="center"/>
          </w:tcPr>
          <w:p w14:paraId="671F40B4" w14:textId="77777777" w:rsidR="00D0001E" w:rsidRPr="00B20EF9" w:rsidRDefault="00D0001E" w:rsidP="0013643A">
            <w:pPr>
              <w:rPr>
                <w:rFonts w:asciiTheme="minorHAnsi" w:hAnsiTheme="minorHAnsi" w:cstheme="minorHAnsi"/>
              </w:rPr>
            </w:pPr>
            <w:r w:rsidRPr="00B20EF9">
              <w:rPr>
                <w:rFonts w:asciiTheme="minorHAnsi" w:hAnsiTheme="minorHAnsi" w:cstheme="minorHAnsi"/>
              </w:rPr>
              <w:t>Red</w:t>
            </w:r>
          </w:p>
        </w:tc>
        <w:tc>
          <w:tcPr>
            <w:tcW w:w="5180" w:type="dxa"/>
            <w:vAlign w:val="center"/>
          </w:tcPr>
          <w:p w14:paraId="350239F8"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Meat packing / processing</w:t>
            </w:r>
          </w:p>
        </w:tc>
      </w:tr>
      <w:tr w:rsidR="00D0001E" w:rsidRPr="00B20EF9" w14:paraId="2C75B0A3" w14:textId="77777777" w:rsidTr="0013643A">
        <w:trPr>
          <w:trHeight w:val="620"/>
        </w:trPr>
        <w:tc>
          <w:tcPr>
            <w:tcW w:w="2448" w:type="dxa"/>
            <w:vAlign w:val="center"/>
          </w:tcPr>
          <w:p w14:paraId="30E10EAC" w14:textId="77777777" w:rsidR="00D0001E" w:rsidRPr="00B20EF9" w:rsidRDefault="00D0001E" w:rsidP="0013643A">
            <w:pPr>
              <w:rPr>
                <w:rFonts w:asciiTheme="minorHAnsi" w:hAnsiTheme="minorHAnsi" w:cstheme="minorHAnsi"/>
              </w:rPr>
            </w:pPr>
            <w:r w:rsidRPr="00B20EF9">
              <w:rPr>
                <w:rFonts w:asciiTheme="minorHAnsi" w:hAnsiTheme="minorHAnsi" w:cstheme="minorHAnsi"/>
              </w:rPr>
              <w:t>Red, purple, blue, black</w:t>
            </w:r>
          </w:p>
        </w:tc>
        <w:tc>
          <w:tcPr>
            <w:tcW w:w="5180" w:type="dxa"/>
            <w:vAlign w:val="center"/>
          </w:tcPr>
          <w:p w14:paraId="44FCAC95" w14:textId="77777777" w:rsidR="00D0001E" w:rsidRPr="00B20EF9" w:rsidRDefault="00D0001E" w:rsidP="00E0734F">
            <w:pPr>
              <w:pStyle w:val="ListParagraph"/>
              <w:numPr>
                <w:ilvl w:val="0"/>
                <w:numId w:val="7"/>
              </w:numPr>
              <w:ind w:left="381"/>
              <w:rPr>
                <w:rFonts w:asciiTheme="minorHAnsi" w:hAnsiTheme="minorHAnsi" w:cstheme="minorHAnsi"/>
              </w:rPr>
            </w:pPr>
            <w:r w:rsidRPr="00B20EF9">
              <w:rPr>
                <w:rFonts w:asciiTheme="minorHAnsi" w:hAnsiTheme="minorHAnsi" w:cstheme="minorHAnsi"/>
              </w:rPr>
              <w:t>Fabric dyes, inks from paper and cardboard manufacturers</w:t>
            </w:r>
          </w:p>
        </w:tc>
      </w:tr>
    </w:tbl>
    <w:p w14:paraId="3A063542" w14:textId="77777777" w:rsidR="00D0001E" w:rsidRDefault="00D0001E" w:rsidP="00D0001E">
      <w:pPr>
        <w:spacing w:line="220" w:lineRule="atLeast"/>
        <w:ind w:right="-53"/>
        <w:rPr>
          <w:rFonts w:ascii="Calibri" w:hAnsi="Calibri" w:cs="Arial"/>
        </w:rPr>
      </w:pPr>
    </w:p>
    <w:p w14:paraId="1B35E8DD" w14:textId="77777777" w:rsidR="00EC5247" w:rsidRPr="00EC5247" w:rsidRDefault="00EC5247" w:rsidP="00EC5247">
      <w:pPr>
        <w:spacing w:line="220" w:lineRule="atLeast"/>
        <w:ind w:right="-53"/>
        <w:rPr>
          <w:rFonts w:ascii="Calibri" w:hAnsi="Calibri" w:cs="Arial"/>
        </w:rPr>
      </w:pPr>
      <w:r w:rsidRPr="00EC5247">
        <w:rPr>
          <w:rFonts w:ascii="Calibri" w:hAnsi="Calibri" w:cs="Arial"/>
        </w:rPr>
        <w:t>An example of a scoring system for color intensity is:</w:t>
      </w:r>
    </w:p>
    <w:p w14:paraId="7E332F7D" w14:textId="77777777" w:rsidR="00EC5247" w:rsidRDefault="00EC5247" w:rsidP="00EC5247">
      <w:pPr>
        <w:spacing w:line="220" w:lineRule="atLeast"/>
        <w:ind w:right="-53"/>
        <w:rPr>
          <w:rFonts w:ascii="Calibri" w:hAnsi="Calibri" w:cs="Arial"/>
          <w:u w:val="single"/>
        </w:rPr>
      </w:pPr>
    </w:p>
    <w:p w14:paraId="0CB1BA03" w14:textId="77777777" w:rsidR="00F21BAB" w:rsidRDefault="00F21BAB" w:rsidP="00137C6F">
      <w:pPr>
        <w:spacing w:line="220" w:lineRule="atLeast"/>
        <w:ind w:left="4320" w:right="-53" w:hanging="3600"/>
        <w:rPr>
          <w:rFonts w:ascii="Calibri" w:hAnsi="Calibri" w:cs="Arial"/>
        </w:rPr>
      </w:pPr>
      <w:r w:rsidRPr="00F21BAB">
        <w:rPr>
          <w:rFonts w:ascii="Calibri" w:hAnsi="Calibri" w:cs="Arial"/>
          <w:u w:val="single"/>
        </w:rPr>
        <w:t>Score</w:t>
      </w:r>
      <w:r w:rsidRPr="00F21BAB">
        <w:rPr>
          <w:rFonts w:ascii="Calibri" w:hAnsi="Calibri" w:cs="Arial"/>
        </w:rPr>
        <w:t xml:space="preserve"> </w:t>
      </w:r>
      <w:r>
        <w:rPr>
          <w:rFonts w:ascii="Calibri" w:hAnsi="Calibri" w:cs="Arial"/>
        </w:rPr>
        <w:tab/>
      </w:r>
      <w:r>
        <w:rPr>
          <w:rFonts w:ascii="Calibri" w:hAnsi="Calibri" w:cs="Arial"/>
          <w:u w:val="single"/>
        </w:rPr>
        <w:t>Description</w:t>
      </w:r>
      <w:r w:rsidR="00C927D5">
        <w:rPr>
          <w:rFonts w:ascii="Calibri" w:hAnsi="Calibri" w:cs="Arial"/>
        </w:rPr>
        <w:tab/>
      </w:r>
    </w:p>
    <w:p w14:paraId="1939B246" w14:textId="77777777" w:rsidR="006A2019" w:rsidRDefault="006A2019" w:rsidP="00137C6F">
      <w:pPr>
        <w:spacing w:line="220" w:lineRule="atLeast"/>
        <w:ind w:left="4320" w:right="-53" w:hanging="3600"/>
        <w:rPr>
          <w:rFonts w:ascii="Calibri" w:hAnsi="Calibri" w:cs="Arial"/>
        </w:rPr>
      </w:pPr>
      <w:r>
        <w:rPr>
          <w:rFonts w:ascii="Calibri" w:hAnsi="Calibri" w:cs="Arial"/>
        </w:rPr>
        <w:t>1</w:t>
      </w:r>
      <w:r w:rsidR="00F21BAB">
        <w:rPr>
          <w:rFonts w:ascii="Calibri" w:hAnsi="Calibri" w:cs="Arial"/>
        </w:rPr>
        <w:tab/>
      </w:r>
      <w:r w:rsidR="00C927D5">
        <w:rPr>
          <w:rFonts w:ascii="Calibri" w:hAnsi="Calibri" w:cs="Arial"/>
        </w:rPr>
        <w:t>Flow is primarily clear, faint colors may be present</w:t>
      </w:r>
    </w:p>
    <w:p w14:paraId="5578EF36" w14:textId="77777777" w:rsidR="006A2019" w:rsidRDefault="00F21BAB" w:rsidP="00137C6F">
      <w:pPr>
        <w:spacing w:line="220" w:lineRule="atLeast"/>
        <w:ind w:right="-53" w:firstLine="720"/>
        <w:rPr>
          <w:rFonts w:ascii="Calibri" w:hAnsi="Calibri" w:cs="Arial"/>
        </w:rPr>
      </w:pPr>
      <w:r>
        <w:rPr>
          <w:rFonts w:ascii="Calibri" w:hAnsi="Calibri" w:cs="Arial"/>
        </w:rPr>
        <w:t>2</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00C927D5">
        <w:rPr>
          <w:rFonts w:ascii="Calibri" w:hAnsi="Calibri" w:cs="Arial"/>
        </w:rPr>
        <w:t>Clearly</w:t>
      </w:r>
      <w:r w:rsidR="006A2019">
        <w:rPr>
          <w:rFonts w:ascii="Calibri" w:hAnsi="Calibri" w:cs="Arial"/>
        </w:rPr>
        <w:t xml:space="preserve"> visible</w:t>
      </w:r>
      <w:r w:rsidR="00886BCE">
        <w:rPr>
          <w:rFonts w:ascii="Calibri" w:hAnsi="Calibri" w:cs="Arial"/>
        </w:rPr>
        <w:t>, moderately intense</w:t>
      </w:r>
    </w:p>
    <w:p w14:paraId="1B7DC4E9" w14:textId="77777777" w:rsidR="006A2019" w:rsidRDefault="006A2019" w:rsidP="00137C6F">
      <w:pPr>
        <w:spacing w:line="220" w:lineRule="atLeast"/>
        <w:ind w:right="-53"/>
        <w:rPr>
          <w:rFonts w:ascii="Calibri" w:hAnsi="Calibri" w:cs="Arial"/>
        </w:rPr>
      </w:pPr>
      <w:r>
        <w:rPr>
          <w:rFonts w:ascii="Calibri" w:hAnsi="Calibri" w:cs="Arial"/>
        </w:rPr>
        <w:tab/>
        <w:t>3</w:t>
      </w:r>
      <w:r w:rsidR="00F21BAB">
        <w:rPr>
          <w:rFonts w:ascii="Calibri" w:hAnsi="Calibri" w:cs="Arial"/>
        </w:rPr>
        <w:tab/>
      </w:r>
      <w:r w:rsidR="00F21BAB">
        <w:rPr>
          <w:rFonts w:ascii="Calibri" w:hAnsi="Calibri" w:cs="Arial"/>
        </w:rPr>
        <w:tab/>
      </w:r>
      <w:r w:rsidR="00F21BAB">
        <w:rPr>
          <w:rFonts w:ascii="Calibri" w:hAnsi="Calibri" w:cs="Arial"/>
        </w:rPr>
        <w:tab/>
      </w:r>
      <w:r w:rsidR="00F21BAB">
        <w:rPr>
          <w:rFonts w:ascii="Calibri" w:hAnsi="Calibri" w:cs="Arial"/>
        </w:rPr>
        <w:tab/>
      </w:r>
      <w:r w:rsidR="00F21BAB">
        <w:rPr>
          <w:rFonts w:ascii="Calibri" w:hAnsi="Calibri" w:cs="Arial"/>
        </w:rPr>
        <w:tab/>
      </w:r>
      <w:r w:rsidR="00C927D5">
        <w:rPr>
          <w:rFonts w:ascii="Calibri" w:hAnsi="Calibri" w:cs="Arial"/>
        </w:rPr>
        <w:t xml:space="preserve">Flow is </w:t>
      </w:r>
      <w:r w:rsidR="00886BCE">
        <w:rPr>
          <w:rFonts w:ascii="Calibri" w:hAnsi="Calibri" w:cs="Arial"/>
        </w:rPr>
        <w:t>intensely colored</w:t>
      </w:r>
    </w:p>
    <w:p w14:paraId="42F7CD66" w14:textId="77777777" w:rsidR="001E6683" w:rsidRDefault="001E6683" w:rsidP="006904E0">
      <w:pPr>
        <w:spacing w:line="220" w:lineRule="atLeast"/>
        <w:ind w:right="-53"/>
        <w:rPr>
          <w:rFonts w:ascii="Calibri" w:hAnsi="Calibri" w:cs="Arial"/>
        </w:rPr>
      </w:pPr>
    </w:p>
    <w:tbl>
      <w:tblPr>
        <w:tblStyle w:val="TableGrid"/>
        <w:tblW w:w="0" w:type="auto"/>
        <w:tblLook w:val="04A0" w:firstRow="1" w:lastRow="0" w:firstColumn="1" w:lastColumn="0" w:noHBand="0" w:noVBand="1"/>
      </w:tblPr>
      <w:tblGrid>
        <w:gridCol w:w="3321"/>
        <w:gridCol w:w="2996"/>
        <w:gridCol w:w="3259"/>
      </w:tblGrid>
      <w:tr w:rsidR="00BA7ABD" w:rsidRPr="001E6683" w14:paraId="1D565B1B" w14:textId="77777777" w:rsidTr="001E6683">
        <w:tc>
          <w:tcPr>
            <w:tcW w:w="9576" w:type="dxa"/>
            <w:gridSpan w:val="3"/>
          </w:tcPr>
          <w:p w14:paraId="378FA915" w14:textId="77777777" w:rsidR="00BA7ABD" w:rsidRPr="001E6683" w:rsidRDefault="0057156A" w:rsidP="00384151">
            <w:pPr>
              <w:rPr>
                <w:b/>
              </w:rPr>
            </w:pPr>
            <w:r w:rsidRPr="001E6683">
              <w:rPr>
                <w:rFonts w:cs="Arial"/>
                <w:b/>
              </w:rPr>
              <w:br w:type="page"/>
            </w:r>
            <w:r w:rsidR="00384151" w:rsidRPr="001E6683">
              <w:rPr>
                <w:b/>
              </w:rPr>
              <w:t>Figure 1</w:t>
            </w:r>
            <w:r w:rsidR="009C1933" w:rsidRPr="001E6683">
              <w:rPr>
                <w:b/>
              </w:rPr>
              <w:t>2</w:t>
            </w:r>
            <w:r w:rsidR="00384151" w:rsidRPr="001E6683">
              <w:rPr>
                <w:b/>
              </w:rPr>
              <w:t xml:space="preserve">. </w:t>
            </w:r>
            <w:r w:rsidR="009C1933" w:rsidRPr="001E6683">
              <w:rPr>
                <w:b/>
              </w:rPr>
              <w:t>Illicit discharge colors</w:t>
            </w:r>
            <w:r w:rsidR="00155015">
              <w:rPr>
                <w:b/>
              </w:rPr>
              <w:t xml:space="preserve"> &amp; intensity</w:t>
            </w:r>
          </w:p>
        </w:tc>
      </w:tr>
      <w:tr w:rsidR="00BA7ABD" w14:paraId="5FC06CCB" w14:textId="77777777" w:rsidTr="001E6683">
        <w:tc>
          <w:tcPr>
            <w:tcW w:w="3321" w:type="dxa"/>
          </w:tcPr>
          <w:p w14:paraId="14F1D16F" w14:textId="77777777" w:rsidR="00BA7ABD" w:rsidRDefault="00384151" w:rsidP="00155015">
            <w:r>
              <w:rPr>
                <w:noProof/>
              </w:rPr>
              <w:drawing>
                <wp:inline distT="0" distB="0" distL="0" distR="0" wp14:anchorId="5CDE6B56" wp14:editId="5BC89988">
                  <wp:extent cx="1971675" cy="1478756"/>
                  <wp:effectExtent l="0" t="0" r="0" b="7620"/>
                  <wp:docPr id="6" name="Picture 6" descr="D:\My Documents\Projects\Finding &amp; Fixing Stormdrain Discharges in Maryland W-10-030\Field Work\Montgomery County\Field Photos\CWL\PC13\CWL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Projects\Finding &amp; Fixing Stormdrain Discharges in Maryland W-10-030\Field Work\Montgomery County\Field Photos\CWL\PC13\CWL 041.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71675" cy="1478756"/>
                          </a:xfrm>
                          <a:prstGeom prst="rect">
                            <a:avLst/>
                          </a:prstGeom>
                          <a:noFill/>
                          <a:ln>
                            <a:noFill/>
                          </a:ln>
                        </pic:spPr>
                      </pic:pic>
                    </a:graphicData>
                  </a:graphic>
                </wp:inline>
              </w:drawing>
            </w:r>
            <w:r w:rsidR="00BA7ABD">
              <w:t xml:space="preserve">Color: </w:t>
            </w:r>
            <w:r>
              <w:t>Clear</w:t>
            </w:r>
            <w:r w:rsidR="00BA7ABD">
              <w:t xml:space="preserve">, </w:t>
            </w:r>
            <w:r w:rsidR="00155015">
              <w:t>Intensity</w:t>
            </w:r>
            <w:r w:rsidR="00BA7ABD">
              <w:t xml:space="preserve"> 1</w:t>
            </w:r>
          </w:p>
        </w:tc>
        <w:tc>
          <w:tcPr>
            <w:tcW w:w="2996" w:type="dxa"/>
          </w:tcPr>
          <w:p w14:paraId="1BFC52C3" w14:textId="77777777" w:rsidR="00BA7ABD" w:rsidRDefault="00BA7ABD" w:rsidP="00155015">
            <w:r>
              <w:rPr>
                <w:noProof/>
              </w:rPr>
              <w:drawing>
                <wp:inline distT="0" distB="0" distL="0" distR="0" wp14:anchorId="39B6E7B3" wp14:editId="38E38A15">
                  <wp:extent cx="1762125" cy="1459428"/>
                  <wp:effectExtent l="0" t="0" r="0" b="7620"/>
                  <wp:docPr id="5" name="Picture 5" descr="EWB_dipping_test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B_dipping_teststrip"/>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767547" cy="1463919"/>
                          </a:xfrm>
                          <a:prstGeom prst="rect">
                            <a:avLst/>
                          </a:prstGeom>
                          <a:noFill/>
                          <a:ln>
                            <a:noFill/>
                          </a:ln>
                        </pic:spPr>
                      </pic:pic>
                    </a:graphicData>
                  </a:graphic>
                </wp:inline>
              </w:drawing>
            </w:r>
            <w:r>
              <w:t xml:space="preserve">Color: Brown, </w:t>
            </w:r>
            <w:r w:rsidR="00155015">
              <w:t>Intensity</w:t>
            </w:r>
            <w:r>
              <w:t xml:space="preserve"> 2</w:t>
            </w:r>
          </w:p>
        </w:tc>
        <w:tc>
          <w:tcPr>
            <w:tcW w:w="3259" w:type="dxa"/>
          </w:tcPr>
          <w:p w14:paraId="39FFC899" w14:textId="77777777" w:rsidR="00BA7ABD" w:rsidRDefault="00BA7ABD" w:rsidP="00BA7ABD">
            <w:r>
              <w:rPr>
                <w:noProof/>
              </w:rPr>
              <w:drawing>
                <wp:inline distT="0" distB="0" distL="0" distR="0" wp14:anchorId="0C35091F" wp14:editId="69AB944B">
                  <wp:extent cx="191452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80083.JPG"/>
                          <pic:cNvPicPr/>
                        </pic:nvPicPr>
                        <pic:blipFill>
                          <a:blip r:embed="rId50" cstate="print">
                            <a:extLst>
                              <a:ext uri="{28A0092B-C50C-407E-A947-70E740481C1C}">
                                <a14:useLocalDpi xmlns:a14="http://schemas.microsoft.com/office/drawing/2010/main"/>
                              </a:ext>
                            </a:extLst>
                          </a:blip>
                          <a:stretch>
                            <a:fillRect/>
                          </a:stretch>
                        </pic:blipFill>
                        <pic:spPr>
                          <a:xfrm>
                            <a:off x="0" y="0"/>
                            <a:ext cx="1914525" cy="1476375"/>
                          </a:xfrm>
                          <a:prstGeom prst="rect">
                            <a:avLst/>
                          </a:prstGeom>
                        </pic:spPr>
                      </pic:pic>
                    </a:graphicData>
                  </a:graphic>
                </wp:inline>
              </w:drawing>
            </w:r>
          </w:p>
          <w:p w14:paraId="24BF738B" w14:textId="77777777" w:rsidR="00BA7ABD" w:rsidRDefault="00BA7ABD" w:rsidP="00155015">
            <w:r>
              <w:t xml:space="preserve">Color: Purple, </w:t>
            </w:r>
            <w:r w:rsidR="00155015">
              <w:t>Intensity</w:t>
            </w:r>
            <w:r>
              <w:t xml:space="preserve"> 3</w:t>
            </w:r>
          </w:p>
        </w:tc>
      </w:tr>
    </w:tbl>
    <w:p w14:paraId="741A84A8" w14:textId="77777777" w:rsidR="007B367D" w:rsidRDefault="007B367D"/>
    <w:p w14:paraId="386003DD" w14:textId="77777777" w:rsidR="00301BD2" w:rsidRDefault="00301BD2">
      <w:r>
        <w:br w:type="page"/>
      </w:r>
    </w:p>
    <w:p w14:paraId="5680FF3D" w14:textId="77777777" w:rsidR="006E6BCF" w:rsidRDefault="006E6BCF" w:rsidP="006C5821">
      <w:pPr>
        <w:ind w:left="-1440"/>
      </w:pPr>
    </w:p>
    <w:tbl>
      <w:tblPr>
        <w:tblStyle w:val="TableGrid"/>
        <w:tblW w:w="8901" w:type="dxa"/>
        <w:tblInd w:w="18" w:type="dxa"/>
        <w:tblLook w:val="04A0" w:firstRow="1" w:lastRow="0" w:firstColumn="1" w:lastColumn="0" w:noHBand="0" w:noVBand="1"/>
      </w:tblPr>
      <w:tblGrid>
        <w:gridCol w:w="4491"/>
        <w:gridCol w:w="4410"/>
      </w:tblGrid>
      <w:tr w:rsidR="0057156A" w14:paraId="1FE45C2E" w14:textId="77777777" w:rsidTr="006C5821">
        <w:tc>
          <w:tcPr>
            <w:tcW w:w="8901" w:type="dxa"/>
            <w:gridSpan w:val="2"/>
          </w:tcPr>
          <w:p w14:paraId="2DCCABB7" w14:textId="77777777" w:rsidR="0057156A" w:rsidRPr="001E6683" w:rsidRDefault="0057156A" w:rsidP="006C5821">
            <w:pPr>
              <w:rPr>
                <w:b/>
              </w:rPr>
            </w:pPr>
            <w:r w:rsidRPr="001E6683">
              <w:rPr>
                <w:b/>
              </w:rPr>
              <w:t>Figure 13. Iron Floc</w:t>
            </w:r>
          </w:p>
        </w:tc>
      </w:tr>
      <w:tr w:rsidR="0057156A" w14:paraId="4D361755" w14:textId="77777777" w:rsidTr="006C5821">
        <w:tc>
          <w:tcPr>
            <w:tcW w:w="4491" w:type="dxa"/>
          </w:tcPr>
          <w:p w14:paraId="16B11C3E" w14:textId="4BBFE921" w:rsidR="0057156A" w:rsidRDefault="0057156A" w:rsidP="006C5821">
            <w:r>
              <w:t xml:space="preserve"> </w:t>
            </w:r>
            <w:r w:rsidR="00DB631C">
              <w:rPr>
                <w:noProof/>
              </w:rPr>
              <w:drawing>
                <wp:inline distT="0" distB="0" distL="0" distR="0" wp14:anchorId="1C5F6F08" wp14:editId="761086EB">
                  <wp:extent cx="2570032" cy="1947672"/>
                  <wp:effectExtent l="0" t="0" r="190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70032" cy="1947672"/>
                          </a:xfrm>
                          <a:prstGeom prst="rect">
                            <a:avLst/>
                          </a:prstGeom>
                        </pic:spPr>
                      </pic:pic>
                    </a:graphicData>
                  </a:graphic>
                </wp:inline>
              </w:drawing>
            </w:r>
          </w:p>
          <w:p w14:paraId="23952D99" w14:textId="77777777" w:rsidR="0057156A" w:rsidRDefault="0057156A" w:rsidP="006C5821">
            <w:r>
              <w:t>Iron floc in an outfall pipe</w:t>
            </w:r>
          </w:p>
        </w:tc>
        <w:tc>
          <w:tcPr>
            <w:tcW w:w="4410" w:type="dxa"/>
          </w:tcPr>
          <w:p w14:paraId="2D030D77" w14:textId="2C8C1735" w:rsidR="0057156A" w:rsidRDefault="00DB631C" w:rsidP="006C5821">
            <w:r>
              <w:rPr>
                <w:noProof/>
              </w:rPr>
              <w:drawing>
                <wp:inline distT="0" distB="0" distL="0" distR="0" wp14:anchorId="15630773" wp14:editId="72A1FA5F">
                  <wp:extent cx="2598402" cy="1947672"/>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98402" cy="1947672"/>
                          </a:xfrm>
                          <a:prstGeom prst="rect">
                            <a:avLst/>
                          </a:prstGeom>
                        </pic:spPr>
                      </pic:pic>
                    </a:graphicData>
                  </a:graphic>
                </wp:inline>
              </w:drawing>
            </w:r>
          </w:p>
          <w:p w14:paraId="692861A0" w14:textId="77777777" w:rsidR="0057156A" w:rsidRDefault="0057156A" w:rsidP="006C5821">
            <w:r>
              <w:t>Iron floc in a stream</w:t>
            </w:r>
          </w:p>
        </w:tc>
      </w:tr>
    </w:tbl>
    <w:p w14:paraId="2F29FA69" w14:textId="77777777" w:rsidR="0057156A" w:rsidRPr="006E6BCF" w:rsidRDefault="0057156A" w:rsidP="006E6BCF">
      <w:pPr>
        <w:rPr>
          <w:rFonts w:ascii="Calibri" w:hAnsi="Calibri" w:cs="Calibri"/>
        </w:rPr>
      </w:pPr>
    </w:p>
    <w:p w14:paraId="78786283" w14:textId="77777777" w:rsidR="006904E0" w:rsidRDefault="006904E0" w:rsidP="00BF127E">
      <w:pPr>
        <w:pStyle w:val="Heading2"/>
      </w:pPr>
      <w:bookmarkStart w:id="22" w:name="_Toc478488631"/>
      <w:r>
        <w:t>Turbidity</w:t>
      </w:r>
      <w:bookmarkEnd w:id="22"/>
    </w:p>
    <w:p w14:paraId="3D6829A9" w14:textId="0EB64D4B" w:rsidR="006904E0" w:rsidRDefault="0071257A" w:rsidP="006C5821">
      <w:pPr>
        <w:spacing w:line="220" w:lineRule="atLeast"/>
        <w:ind w:right="-53"/>
        <w:rPr>
          <w:rFonts w:ascii="Calibri" w:hAnsi="Calibri" w:cs="Arial"/>
        </w:rPr>
      </w:pPr>
      <w:r>
        <w:rPr>
          <w:rFonts w:ascii="Calibri" w:hAnsi="Calibri" w:cs="Arial"/>
        </w:rPr>
        <w:t>During inspection</w:t>
      </w:r>
      <w:r w:rsidR="00353E3A">
        <w:rPr>
          <w:rFonts w:ascii="Calibri" w:hAnsi="Calibri" w:cs="Arial"/>
        </w:rPr>
        <w:t>s,</w:t>
      </w:r>
      <w:r>
        <w:rPr>
          <w:rFonts w:ascii="Calibri" w:hAnsi="Calibri" w:cs="Arial"/>
        </w:rPr>
        <w:t xml:space="preserve"> make a visual estimation of the</w:t>
      </w:r>
      <w:r w:rsidR="00DC5814">
        <w:rPr>
          <w:rFonts w:ascii="Calibri" w:hAnsi="Calibri" w:cs="Arial"/>
        </w:rPr>
        <w:t xml:space="preserve"> discharge</w:t>
      </w:r>
      <w:r>
        <w:rPr>
          <w:rFonts w:ascii="Calibri" w:hAnsi="Calibri" w:cs="Arial"/>
        </w:rPr>
        <w:t xml:space="preserve"> turbidity</w:t>
      </w:r>
      <w:r w:rsidR="00DC5814">
        <w:rPr>
          <w:rFonts w:ascii="Calibri" w:hAnsi="Calibri" w:cs="Arial"/>
        </w:rPr>
        <w:t>. Turbidity</w:t>
      </w:r>
      <w:r>
        <w:rPr>
          <w:rFonts w:ascii="Calibri" w:hAnsi="Calibri" w:cs="Arial"/>
        </w:rPr>
        <w:t xml:space="preserve"> is a measure of the</w:t>
      </w:r>
      <w:r w:rsidR="00DC5814">
        <w:rPr>
          <w:rFonts w:ascii="Calibri" w:hAnsi="Calibri" w:cs="Arial"/>
        </w:rPr>
        <w:t xml:space="preserve"> water</w:t>
      </w:r>
      <w:r>
        <w:rPr>
          <w:rFonts w:ascii="Calibri" w:hAnsi="Calibri" w:cs="Arial"/>
        </w:rPr>
        <w:t xml:space="preserve"> cloudiness. Like color, turbidity is best observed in a clear sample bottle and can be quantitatively measured in the field. Field crews should look for turbidity in the pool below the outfall </w:t>
      </w:r>
      <w:r w:rsidR="00256968">
        <w:rPr>
          <w:rFonts w:ascii="Calibri" w:hAnsi="Calibri" w:cs="Arial"/>
        </w:rPr>
        <w:t xml:space="preserve">as well as in ditches </w:t>
      </w:r>
      <w:r>
        <w:rPr>
          <w:rFonts w:ascii="Calibri" w:hAnsi="Calibri" w:cs="Arial"/>
        </w:rPr>
        <w:t xml:space="preserve">and note any downstream turbidity plumes that appear to be related to </w:t>
      </w:r>
      <w:r w:rsidR="00256968">
        <w:rPr>
          <w:rFonts w:ascii="Calibri" w:hAnsi="Calibri" w:cs="Arial"/>
        </w:rPr>
        <w:t>pollution sources</w:t>
      </w:r>
      <w:r>
        <w:rPr>
          <w:rFonts w:ascii="Calibri" w:hAnsi="Calibri" w:cs="Arial"/>
        </w:rPr>
        <w:t xml:space="preserve">. Turbidity can often times be confused with color, which are related but not the same. Turbidity is a measure of how easily light can penetrate through the </w:t>
      </w:r>
      <w:r w:rsidR="00B20EF9">
        <w:rPr>
          <w:rFonts w:ascii="Calibri" w:hAnsi="Calibri" w:cs="Arial"/>
        </w:rPr>
        <w:t>water sample</w:t>
      </w:r>
      <w:r>
        <w:rPr>
          <w:rFonts w:ascii="Calibri" w:hAnsi="Calibri" w:cs="Arial"/>
        </w:rPr>
        <w:t xml:space="preserve">, whereas color is defined by the tint or intensity of the color observed.  See </w:t>
      </w:r>
      <w:r w:rsidR="00B10AE4" w:rsidRPr="00A051A0">
        <w:rPr>
          <w:rFonts w:ascii="Calibri" w:hAnsi="Calibri" w:cs="Arial"/>
          <w:b/>
          <w:bCs/>
        </w:rPr>
        <w:t xml:space="preserve">Figure </w:t>
      </w:r>
      <w:r w:rsidR="00AD77BC" w:rsidRPr="00A051A0">
        <w:rPr>
          <w:rFonts w:ascii="Calibri" w:hAnsi="Calibri" w:cs="Arial"/>
          <w:b/>
          <w:bCs/>
        </w:rPr>
        <w:t>14</w:t>
      </w:r>
      <w:r>
        <w:rPr>
          <w:rFonts w:ascii="Calibri" w:hAnsi="Calibri" w:cs="Arial"/>
        </w:rPr>
        <w:t xml:space="preserve"> for how to </w:t>
      </w:r>
      <w:r w:rsidR="00B10AE4">
        <w:rPr>
          <w:rFonts w:ascii="Calibri" w:hAnsi="Calibri" w:cs="Arial"/>
        </w:rPr>
        <w:t>rank turbidity</w:t>
      </w:r>
      <w:r>
        <w:rPr>
          <w:rFonts w:ascii="Calibri" w:hAnsi="Calibri" w:cs="Arial"/>
        </w:rPr>
        <w:t xml:space="preserve"> severity.</w:t>
      </w:r>
    </w:p>
    <w:p w14:paraId="60130BCA" w14:textId="77777777" w:rsidR="006A2019" w:rsidRDefault="006A2019" w:rsidP="006904E0">
      <w:pPr>
        <w:spacing w:line="220" w:lineRule="atLeast"/>
        <w:ind w:right="-53"/>
        <w:rPr>
          <w:rFonts w:ascii="Calibri" w:hAnsi="Calibri" w:cs="Arial"/>
        </w:rPr>
      </w:pPr>
    </w:p>
    <w:p w14:paraId="55B82497" w14:textId="77777777" w:rsidR="00D83919" w:rsidRPr="00D83919" w:rsidRDefault="00D83919" w:rsidP="00D83919">
      <w:pPr>
        <w:spacing w:line="220" w:lineRule="atLeast"/>
        <w:ind w:right="-53" w:firstLine="720"/>
        <w:rPr>
          <w:rFonts w:ascii="Calibri" w:hAnsi="Calibri" w:cs="Arial"/>
        </w:rPr>
      </w:pPr>
      <w:r>
        <w:rPr>
          <w:rFonts w:ascii="Calibri" w:hAnsi="Calibri" w:cs="Arial"/>
          <w:u w:val="single"/>
        </w:rPr>
        <w:t>Score</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sidRPr="00D83919">
        <w:rPr>
          <w:rFonts w:ascii="Calibri" w:hAnsi="Calibri" w:cs="Arial"/>
          <w:u w:val="single"/>
        </w:rPr>
        <w:t>Description</w:t>
      </w:r>
    </w:p>
    <w:p w14:paraId="14609764" w14:textId="77777777" w:rsidR="006A2019" w:rsidRDefault="006A2019" w:rsidP="00D83919">
      <w:pPr>
        <w:spacing w:line="220" w:lineRule="atLeast"/>
        <w:ind w:right="-53" w:firstLine="720"/>
        <w:rPr>
          <w:rFonts w:ascii="Calibri" w:hAnsi="Calibri" w:cs="Arial"/>
        </w:rPr>
      </w:pPr>
      <w:r>
        <w:rPr>
          <w:rFonts w:ascii="Calibri" w:hAnsi="Calibri" w:cs="Arial"/>
        </w:rPr>
        <w:t>1</w:t>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Pr>
          <w:rFonts w:ascii="Calibri" w:hAnsi="Calibri" w:cs="Arial"/>
        </w:rPr>
        <w:t>Slight cloudiness to the water</w:t>
      </w:r>
    </w:p>
    <w:p w14:paraId="589C8555" w14:textId="77777777" w:rsidR="006A2019" w:rsidRDefault="006A2019" w:rsidP="00D83919">
      <w:pPr>
        <w:spacing w:line="220" w:lineRule="atLeast"/>
        <w:ind w:right="-53" w:firstLine="720"/>
        <w:rPr>
          <w:rFonts w:ascii="Calibri" w:hAnsi="Calibri" w:cs="Arial"/>
        </w:rPr>
      </w:pPr>
      <w:r>
        <w:rPr>
          <w:rFonts w:ascii="Calibri" w:hAnsi="Calibri" w:cs="Arial"/>
        </w:rPr>
        <w:t>2</w:t>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Pr>
          <w:rFonts w:ascii="Calibri" w:hAnsi="Calibri" w:cs="Arial"/>
        </w:rPr>
        <w:t>Cloudy, more difficult to see through the water</w:t>
      </w:r>
    </w:p>
    <w:p w14:paraId="07B3FBF4" w14:textId="77777777" w:rsidR="006A2019" w:rsidRDefault="006A2019">
      <w:pPr>
        <w:spacing w:line="220" w:lineRule="atLeast"/>
        <w:ind w:right="-53" w:firstLine="720"/>
        <w:rPr>
          <w:rFonts w:ascii="Calibri" w:hAnsi="Calibri" w:cs="Arial"/>
        </w:rPr>
      </w:pPr>
      <w:r>
        <w:rPr>
          <w:rFonts w:ascii="Calibri" w:hAnsi="Calibri" w:cs="Arial"/>
        </w:rPr>
        <w:t>3</w:t>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sidR="00D83919">
        <w:rPr>
          <w:rFonts w:ascii="Calibri" w:hAnsi="Calibri" w:cs="Arial"/>
        </w:rPr>
        <w:tab/>
      </w:r>
      <w:r>
        <w:rPr>
          <w:rFonts w:ascii="Calibri" w:hAnsi="Calibri" w:cs="Arial"/>
        </w:rPr>
        <w:t>Water is opaque</w:t>
      </w:r>
      <w:r w:rsidR="009F04A3">
        <w:rPr>
          <w:rFonts w:ascii="Calibri" w:hAnsi="Calibri" w:cs="Arial"/>
        </w:rPr>
        <w:t>;</w:t>
      </w:r>
      <w:r>
        <w:rPr>
          <w:rFonts w:ascii="Calibri" w:hAnsi="Calibri" w:cs="Arial"/>
        </w:rPr>
        <w:t xml:space="preserve"> cannot see through</w:t>
      </w:r>
    </w:p>
    <w:p w14:paraId="1ED56C9A" w14:textId="77777777" w:rsidR="0071257A" w:rsidRDefault="0071257A" w:rsidP="006904E0">
      <w:pPr>
        <w:spacing w:line="220" w:lineRule="atLeast"/>
        <w:ind w:right="-53"/>
        <w:rPr>
          <w:rFonts w:ascii="Calibri" w:hAnsi="Calibri" w:cs="Arial"/>
        </w:rPr>
      </w:pPr>
    </w:p>
    <w:tbl>
      <w:tblPr>
        <w:tblStyle w:val="TableGrid"/>
        <w:tblW w:w="0" w:type="auto"/>
        <w:tblLook w:val="04A0" w:firstRow="1" w:lastRow="0" w:firstColumn="1" w:lastColumn="0" w:noHBand="0" w:noVBand="1"/>
      </w:tblPr>
      <w:tblGrid>
        <w:gridCol w:w="3276"/>
        <w:gridCol w:w="3168"/>
        <w:gridCol w:w="3496"/>
      </w:tblGrid>
      <w:tr w:rsidR="00384151" w14:paraId="20DD18F1" w14:textId="77777777" w:rsidTr="00B20EF9">
        <w:tc>
          <w:tcPr>
            <w:tcW w:w="9576" w:type="dxa"/>
            <w:gridSpan w:val="3"/>
          </w:tcPr>
          <w:p w14:paraId="7CB402D1" w14:textId="77777777" w:rsidR="00384151" w:rsidRPr="00A66F08" w:rsidRDefault="00384151" w:rsidP="00AD77BC">
            <w:pPr>
              <w:rPr>
                <w:b/>
                <w:bCs/>
              </w:rPr>
            </w:pPr>
            <w:r w:rsidRPr="00A051A0">
              <w:rPr>
                <w:b/>
                <w:bCs/>
              </w:rPr>
              <w:t>Figure</w:t>
            </w:r>
            <w:r w:rsidRPr="00A66F08">
              <w:rPr>
                <w:b/>
                <w:bCs/>
              </w:rPr>
              <w:t xml:space="preserve"> </w:t>
            </w:r>
            <w:r w:rsidR="00AD77BC" w:rsidRPr="00A66F08">
              <w:rPr>
                <w:b/>
                <w:bCs/>
              </w:rPr>
              <w:t>14</w:t>
            </w:r>
            <w:r w:rsidRPr="00A66F08">
              <w:rPr>
                <w:b/>
                <w:bCs/>
              </w:rPr>
              <w:t>. Turbidity</w:t>
            </w:r>
          </w:p>
        </w:tc>
      </w:tr>
      <w:tr w:rsidR="00384151" w14:paraId="5C11E7B1" w14:textId="77777777" w:rsidTr="00B20EF9">
        <w:tc>
          <w:tcPr>
            <w:tcW w:w="3040" w:type="dxa"/>
          </w:tcPr>
          <w:p w14:paraId="5D12A9B2" w14:textId="3F881727" w:rsidR="00384151" w:rsidRDefault="00384151" w:rsidP="00384151">
            <w:r>
              <w:t xml:space="preserve"> </w:t>
            </w:r>
            <w:r w:rsidR="003D1308">
              <w:rPr>
                <w:noProof/>
              </w:rPr>
              <w:drawing>
                <wp:inline distT="0" distB="0" distL="0" distR="0" wp14:anchorId="62ED13F9" wp14:editId="7DC5F8A5">
                  <wp:extent cx="1938528" cy="14538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65957173_5391a27d0a_n.jpg"/>
                          <pic:cNvPicPr/>
                        </pic:nvPicPr>
                        <pic:blipFill>
                          <a:blip r:embed="rId53">
                            <a:extLst>
                              <a:ext uri="{28A0092B-C50C-407E-A947-70E740481C1C}">
                                <a14:useLocalDpi xmlns:a14="http://schemas.microsoft.com/office/drawing/2010/main" val="0"/>
                              </a:ext>
                            </a:extLst>
                          </a:blip>
                          <a:stretch>
                            <a:fillRect/>
                          </a:stretch>
                        </pic:blipFill>
                        <pic:spPr>
                          <a:xfrm>
                            <a:off x="0" y="0"/>
                            <a:ext cx="1938528" cy="1453896"/>
                          </a:xfrm>
                          <a:prstGeom prst="rect">
                            <a:avLst/>
                          </a:prstGeom>
                        </pic:spPr>
                      </pic:pic>
                    </a:graphicData>
                  </a:graphic>
                </wp:inline>
              </w:drawing>
            </w:r>
            <w:r w:rsidRPr="00384151">
              <w:t xml:space="preserve"> </w:t>
            </w:r>
            <w:r>
              <w:t>Turbidity Severity: 1</w:t>
            </w:r>
          </w:p>
        </w:tc>
        <w:tc>
          <w:tcPr>
            <w:tcW w:w="3040" w:type="dxa"/>
          </w:tcPr>
          <w:p w14:paraId="3004EAD4" w14:textId="77777777" w:rsidR="00384151" w:rsidRDefault="00384151" w:rsidP="00384151">
            <w:r>
              <w:t xml:space="preserve"> </w:t>
            </w:r>
            <w:r w:rsidR="00D83919">
              <w:rPr>
                <w:noProof/>
              </w:rPr>
              <w:drawing>
                <wp:inline distT="0" distB="0" distL="0" distR="0" wp14:anchorId="331E0BD7" wp14:editId="22B9028F">
                  <wp:extent cx="1874520" cy="140900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dity 2.jpg"/>
                          <pic:cNvPicPr/>
                        </pic:nvPicPr>
                        <pic:blipFill>
                          <a:blip r:embed="rId54" cstate="print">
                            <a:extLst>
                              <a:ext uri="{28A0092B-C50C-407E-A947-70E740481C1C}">
                                <a14:useLocalDpi xmlns:a14="http://schemas.microsoft.com/office/drawing/2010/main"/>
                              </a:ext>
                            </a:extLst>
                          </a:blip>
                          <a:stretch>
                            <a:fillRect/>
                          </a:stretch>
                        </pic:blipFill>
                        <pic:spPr>
                          <a:xfrm>
                            <a:off x="0" y="0"/>
                            <a:ext cx="1874520" cy="1409007"/>
                          </a:xfrm>
                          <a:prstGeom prst="rect">
                            <a:avLst/>
                          </a:prstGeom>
                        </pic:spPr>
                      </pic:pic>
                    </a:graphicData>
                  </a:graphic>
                </wp:inline>
              </w:drawing>
            </w:r>
            <w:r w:rsidR="00B10AE4" w:rsidRPr="00B10AE4">
              <w:t xml:space="preserve"> </w:t>
            </w:r>
            <w:r>
              <w:t>Turbidity Severity: 2</w:t>
            </w:r>
          </w:p>
        </w:tc>
        <w:tc>
          <w:tcPr>
            <w:tcW w:w="3496" w:type="dxa"/>
          </w:tcPr>
          <w:p w14:paraId="47B1A6B3" w14:textId="77777777" w:rsidR="00B10AE4" w:rsidRDefault="00B10AE4" w:rsidP="00F915FD"/>
          <w:p w14:paraId="0554F926" w14:textId="77777777" w:rsidR="00384151" w:rsidRDefault="00384151" w:rsidP="00F915FD">
            <w:r>
              <w:rPr>
                <w:noProof/>
              </w:rPr>
              <w:drawing>
                <wp:inline distT="0" distB="0" distL="0" distR="0" wp14:anchorId="2EA3FE6B" wp14:editId="646419DF">
                  <wp:extent cx="1943100" cy="1456626"/>
                  <wp:effectExtent l="0" t="0" r="0" b="0"/>
                  <wp:docPr id="22" name="Picture 22" descr="D:\My Documents\Projects\IDDE Monitoring Baltimore Watersheds W-09-032\Field Work\Photos\05212010\Ashley\WR009\P52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Projects\IDDE Monitoring Baltimore Watersheds W-09-032\Field Work\Photos\05212010\Ashley\WR009\P5210010.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44033" cy="1457325"/>
                          </a:xfrm>
                          <a:prstGeom prst="rect">
                            <a:avLst/>
                          </a:prstGeom>
                          <a:noFill/>
                          <a:ln>
                            <a:noFill/>
                          </a:ln>
                        </pic:spPr>
                      </pic:pic>
                    </a:graphicData>
                  </a:graphic>
                </wp:inline>
              </w:drawing>
            </w:r>
          </w:p>
          <w:p w14:paraId="27E6CB4C" w14:textId="77777777" w:rsidR="00384151" w:rsidRDefault="00384151" w:rsidP="00384151">
            <w:r>
              <w:t>Turbidity Severity: 3</w:t>
            </w:r>
          </w:p>
        </w:tc>
      </w:tr>
    </w:tbl>
    <w:p w14:paraId="35F25D46" w14:textId="77777777" w:rsidR="00D648F9" w:rsidRDefault="00D648F9" w:rsidP="006904E0">
      <w:pPr>
        <w:spacing w:line="220" w:lineRule="atLeast"/>
        <w:ind w:right="-53"/>
        <w:rPr>
          <w:rFonts w:ascii="Calibri" w:hAnsi="Calibri" w:cs="Arial"/>
        </w:rPr>
      </w:pPr>
    </w:p>
    <w:p w14:paraId="2DF11674" w14:textId="77777777" w:rsidR="0071257A" w:rsidRDefault="0071257A" w:rsidP="00BF127E">
      <w:pPr>
        <w:pStyle w:val="Heading2"/>
      </w:pPr>
      <w:bookmarkStart w:id="23" w:name="_Toc478488632"/>
      <w:r>
        <w:lastRenderedPageBreak/>
        <w:t>Floatables</w:t>
      </w:r>
      <w:bookmarkEnd w:id="23"/>
    </w:p>
    <w:p w14:paraId="14F739AF" w14:textId="5976BF90" w:rsidR="0071257A" w:rsidRDefault="00781FAA" w:rsidP="006904E0">
      <w:pPr>
        <w:spacing w:line="220" w:lineRule="atLeast"/>
        <w:ind w:right="-53"/>
        <w:rPr>
          <w:rFonts w:ascii="Calibri" w:hAnsi="Calibri" w:cs="Arial"/>
        </w:rPr>
      </w:pPr>
      <w:r>
        <w:rPr>
          <w:rFonts w:ascii="Calibri" w:hAnsi="Calibri" w:cs="Arial"/>
        </w:rPr>
        <w:t xml:space="preserve">Another </w:t>
      </w:r>
      <w:r w:rsidR="00F33913">
        <w:rPr>
          <w:rFonts w:ascii="Calibri" w:hAnsi="Calibri" w:cs="Arial"/>
        </w:rPr>
        <w:t xml:space="preserve">visual </w:t>
      </w:r>
      <w:r w:rsidR="0071257A">
        <w:rPr>
          <w:rFonts w:ascii="Calibri" w:hAnsi="Calibri" w:cs="Arial"/>
        </w:rPr>
        <w:t>indicator is the presence of any floatable materials in the discharge or the plunge pool below</w:t>
      </w:r>
      <w:r w:rsidR="00DC5814">
        <w:rPr>
          <w:rFonts w:ascii="Calibri" w:hAnsi="Calibri" w:cs="Arial"/>
        </w:rPr>
        <w:t xml:space="preserve"> the outfall pipe</w:t>
      </w:r>
      <w:r w:rsidR="0071257A">
        <w:rPr>
          <w:rFonts w:ascii="Calibri" w:hAnsi="Calibri" w:cs="Arial"/>
        </w:rPr>
        <w:t>. Sewage, oil sheen</w:t>
      </w:r>
      <w:r w:rsidR="00353E3A">
        <w:rPr>
          <w:rFonts w:ascii="Calibri" w:hAnsi="Calibri" w:cs="Arial"/>
        </w:rPr>
        <w:t>,</w:t>
      </w:r>
      <w:r w:rsidR="0071257A">
        <w:rPr>
          <w:rFonts w:ascii="Calibri" w:hAnsi="Calibri" w:cs="Arial"/>
        </w:rPr>
        <w:t xml:space="preserve"> and suds are all examples of floatable </w:t>
      </w:r>
      <w:r w:rsidR="00893C8C">
        <w:rPr>
          <w:rFonts w:ascii="Calibri" w:hAnsi="Calibri" w:cs="Arial"/>
        </w:rPr>
        <w:t>indicators. Trash</w:t>
      </w:r>
      <w:r w:rsidR="0071257A">
        <w:rPr>
          <w:rFonts w:ascii="Calibri" w:hAnsi="Calibri" w:cs="Arial"/>
        </w:rPr>
        <w:t xml:space="preserve"> and debris are generally not</w:t>
      </w:r>
      <w:r w:rsidR="00893C8C">
        <w:rPr>
          <w:rFonts w:ascii="Calibri" w:hAnsi="Calibri" w:cs="Arial"/>
        </w:rPr>
        <w:t xml:space="preserve"> floatables</w:t>
      </w:r>
      <w:r w:rsidR="0071257A">
        <w:rPr>
          <w:rFonts w:ascii="Calibri" w:hAnsi="Calibri" w:cs="Arial"/>
        </w:rPr>
        <w:t xml:space="preserve"> in the context of </w:t>
      </w:r>
      <w:r w:rsidR="00F33913">
        <w:rPr>
          <w:rFonts w:ascii="Calibri" w:hAnsi="Calibri" w:cs="Arial"/>
        </w:rPr>
        <w:t xml:space="preserve">illicit </w:t>
      </w:r>
      <w:r w:rsidR="003A6535">
        <w:rPr>
          <w:rFonts w:ascii="Calibri" w:hAnsi="Calibri" w:cs="Arial"/>
        </w:rPr>
        <w:t>discharge</w:t>
      </w:r>
      <w:r w:rsidR="0071257A">
        <w:rPr>
          <w:rFonts w:ascii="Calibri" w:hAnsi="Calibri" w:cs="Arial"/>
        </w:rPr>
        <w:t xml:space="preserve"> </w:t>
      </w:r>
      <w:r w:rsidR="003A6535">
        <w:rPr>
          <w:rFonts w:ascii="Calibri" w:hAnsi="Calibri" w:cs="Arial"/>
        </w:rPr>
        <w:t>investigations</w:t>
      </w:r>
      <w:r w:rsidR="00137C6F">
        <w:rPr>
          <w:rFonts w:ascii="Calibri" w:hAnsi="Calibri" w:cs="Arial"/>
        </w:rPr>
        <w:t>,</w:t>
      </w:r>
      <w:r>
        <w:rPr>
          <w:rFonts w:ascii="Calibri" w:hAnsi="Calibri" w:cs="Arial"/>
        </w:rPr>
        <w:t xml:space="preserve"> but should be noted </w:t>
      </w:r>
      <w:r w:rsidR="005161CF">
        <w:rPr>
          <w:rFonts w:ascii="Calibri" w:hAnsi="Calibri" w:cs="Arial"/>
        </w:rPr>
        <w:t xml:space="preserve">in any case </w:t>
      </w:r>
      <w:r>
        <w:rPr>
          <w:rFonts w:ascii="Calibri" w:hAnsi="Calibri" w:cs="Arial"/>
        </w:rPr>
        <w:t xml:space="preserve">for potential dumping or yard waste concerns (see respective sections </w:t>
      </w:r>
      <w:r w:rsidR="005161CF">
        <w:rPr>
          <w:rFonts w:ascii="Calibri" w:hAnsi="Calibri" w:cs="Arial"/>
        </w:rPr>
        <w:t>above</w:t>
      </w:r>
      <w:r>
        <w:rPr>
          <w:rFonts w:ascii="Calibri" w:hAnsi="Calibri" w:cs="Arial"/>
        </w:rPr>
        <w:t>)</w:t>
      </w:r>
      <w:r w:rsidR="0071257A">
        <w:rPr>
          <w:rFonts w:ascii="Calibri" w:hAnsi="Calibri" w:cs="Arial"/>
        </w:rPr>
        <w:t xml:space="preserve">. </w:t>
      </w:r>
      <w:r w:rsidR="003A6535">
        <w:rPr>
          <w:rFonts w:ascii="Calibri" w:hAnsi="Calibri" w:cs="Arial"/>
        </w:rPr>
        <w:t>S</w:t>
      </w:r>
      <w:r w:rsidR="0071257A">
        <w:rPr>
          <w:rFonts w:ascii="Calibri" w:hAnsi="Calibri" w:cs="Arial"/>
        </w:rPr>
        <w:t>ome guidelines for ranking their severity are provided.</w:t>
      </w:r>
    </w:p>
    <w:p w14:paraId="6B6CA45F" w14:textId="77777777" w:rsidR="008B2201" w:rsidRDefault="008B2201" w:rsidP="006904E0">
      <w:pPr>
        <w:spacing w:line="220" w:lineRule="atLeast"/>
        <w:ind w:right="-53"/>
        <w:rPr>
          <w:rFonts w:ascii="Calibri" w:hAnsi="Calibri" w:cs="Arial"/>
        </w:rPr>
      </w:pPr>
    </w:p>
    <w:p w14:paraId="41EABA63" w14:textId="77777777" w:rsidR="0071257A" w:rsidRDefault="0071257A">
      <w:pPr>
        <w:spacing w:line="220" w:lineRule="atLeast"/>
        <w:ind w:right="-53"/>
        <w:rPr>
          <w:rFonts w:ascii="Calibri" w:hAnsi="Calibri" w:cs="Arial"/>
        </w:rPr>
      </w:pPr>
      <w:r>
        <w:rPr>
          <w:rFonts w:ascii="Calibri" w:hAnsi="Calibri" w:cs="Arial"/>
        </w:rPr>
        <w:t xml:space="preserve">If you think the floatable is sewage, you should automatically assign it a severity score of </w:t>
      </w:r>
      <w:r w:rsidR="003A6535">
        <w:rPr>
          <w:rFonts w:ascii="Calibri" w:hAnsi="Calibri" w:cs="Arial"/>
        </w:rPr>
        <w:t>3</w:t>
      </w:r>
      <w:r>
        <w:rPr>
          <w:rFonts w:ascii="Calibri" w:hAnsi="Calibri" w:cs="Arial"/>
        </w:rPr>
        <w:t xml:space="preserve"> since no other source looks quite like it</w:t>
      </w:r>
      <w:r w:rsidR="00B20EF9">
        <w:rPr>
          <w:rFonts w:ascii="Calibri" w:hAnsi="Calibri" w:cs="Arial"/>
        </w:rPr>
        <w:t xml:space="preserve"> (see </w:t>
      </w:r>
      <w:r w:rsidR="00B20EF9" w:rsidRPr="00A051A0">
        <w:rPr>
          <w:rFonts w:ascii="Calibri" w:hAnsi="Calibri" w:cs="Arial"/>
          <w:b/>
          <w:bCs/>
        </w:rPr>
        <w:t>Figure 8</w:t>
      </w:r>
      <w:r w:rsidR="00B20EF9">
        <w:rPr>
          <w:rFonts w:ascii="Calibri" w:hAnsi="Calibri" w:cs="Arial"/>
        </w:rPr>
        <w:t>)</w:t>
      </w:r>
      <w:r>
        <w:rPr>
          <w:rFonts w:ascii="Calibri" w:hAnsi="Calibri" w:cs="Arial"/>
        </w:rPr>
        <w:t xml:space="preserve">. Surface oil sheens are ranked based on their thickness and coverage. </w:t>
      </w:r>
      <w:r w:rsidR="00781FAA">
        <w:rPr>
          <w:rFonts w:ascii="Calibri" w:hAnsi="Calibri" w:cs="Arial"/>
        </w:rPr>
        <w:t xml:space="preserve">A thick or swirling sheen associated with a petroleum-like odor </w:t>
      </w:r>
      <w:r w:rsidR="00B20EF9">
        <w:rPr>
          <w:rFonts w:ascii="Calibri" w:hAnsi="Calibri" w:cs="Arial"/>
        </w:rPr>
        <w:t>indicate</w:t>
      </w:r>
      <w:r w:rsidR="009F04A3">
        <w:rPr>
          <w:rFonts w:ascii="Calibri" w:hAnsi="Calibri" w:cs="Arial"/>
        </w:rPr>
        <w:t>s a likely</w:t>
      </w:r>
      <w:r w:rsidR="00781FAA">
        <w:rPr>
          <w:rFonts w:ascii="Calibri" w:hAnsi="Calibri" w:cs="Arial"/>
        </w:rPr>
        <w:t xml:space="preserve"> oil discharge</w:t>
      </w:r>
      <w:r w:rsidR="00350FD7">
        <w:rPr>
          <w:rFonts w:ascii="Calibri" w:hAnsi="Calibri" w:cs="Arial"/>
        </w:rPr>
        <w:t xml:space="preserve"> (</w:t>
      </w:r>
      <w:r w:rsidR="00350FD7" w:rsidRPr="00A051A0">
        <w:rPr>
          <w:rFonts w:ascii="Calibri" w:hAnsi="Calibri" w:cs="Arial"/>
          <w:b/>
          <w:bCs/>
        </w:rPr>
        <w:t xml:space="preserve">Figure </w:t>
      </w:r>
      <w:r w:rsidR="005161CF" w:rsidRPr="00A051A0">
        <w:rPr>
          <w:rFonts w:ascii="Calibri" w:hAnsi="Calibri" w:cs="Arial"/>
          <w:b/>
          <w:bCs/>
        </w:rPr>
        <w:t>15</w:t>
      </w:r>
      <w:r w:rsidR="00350FD7">
        <w:rPr>
          <w:rFonts w:ascii="Calibri" w:hAnsi="Calibri" w:cs="Arial"/>
        </w:rPr>
        <w:t>)</w:t>
      </w:r>
      <w:r w:rsidR="00781FAA">
        <w:rPr>
          <w:rFonts w:ascii="Calibri" w:hAnsi="Calibri" w:cs="Arial"/>
        </w:rPr>
        <w:t xml:space="preserve">.  </w:t>
      </w:r>
      <w:r>
        <w:rPr>
          <w:rFonts w:ascii="Calibri" w:hAnsi="Calibri" w:cs="Arial"/>
        </w:rPr>
        <w:t>In some cases, surface sheens may not be related to oil discharges, but instead are created by</w:t>
      </w:r>
      <w:r w:rsidR="00B20EF9">
        <w:rPr>
          <w:rFonts w:ascii="Calibri" w:hAnsi="Calibri" w:cs="Arial"/>
        </w:rPr>
        <w:t xml:space="preserve"> natural</w:t>
      </w:r>
      <w:r>
        <w:rPr>
          <w:rFonts w:ascii="Calibri" w:hAnsi="Calibri" w:cs="Arial"/>
        </w:rPr>
        <w:t xml:space="preserve"> in-stream processes, such as</w:t>
      </w:r>
      <w:r w:rsidR="00353E3A">
        <w:rPr>
          <w:rFonts w:ascii="Calibri" w:hAnsi="Calibri" w:cs="Arial"/>
        </w:rPr>
        <w:t xml:space="preserve"> the example</w:t>
      </w:r>
      <w:r w:rsidR="00A024F3">
        <w:rPr>
          <w:rFonts w:ascii="Calibri" w:hAnsi="Calibri" w:cs="Arial"/>
        </w:rPr>
        <w:t xml:space="preserve"> shown in </w:t>
      </w:r>
      <w:r w:rsidR="00A024F3" w:rsidRPr="00A051A0">
        <w:rPr>
          <w:rFonts w:ascii="Calibri" w:hAnsi="Calibri" w:cs="Arial"/>
          <w:b/>
          <w:bCs/>
        </w:rPr>
        <w:t xml:space="preserve">Figure </w:t>
      </w:r>
      <w:r w:rsidR="005161CF" w:rsidRPr="00A051A0">
        <w:rPr>
          <w:rFonts w:ascii="Calibri" w:hAnsi="Calibri" w:cs="Arial"/>
          <w:b/>
          <w:bCs/>
        </w:rPr>
        <w:t>16</w:t>
      </w:r>
      <w:r w:rsidR="00A024F3">
        <w:rPr>
          <w:rFonts w:ascii="Calibri" w:hAnsi="Calibri" w:cs="Arial"/>
        </w:rPr>
        <w:t>.</w:t>
      </w:r>
      <w:r w:rsidR="00443CD2">
        <w:rPr>
          <w:rFonts w:ascii="Calibri" w:hAnsi="Calibri" w:cs="Arial"/>
        </w:rPr>
        <w:t xml:space="preserve">  These natural decay sheens will </w:t>
      </w:r>
      <w:r w:rsidR="006F4BA8">
        <w:rPr>
          <w:rFonts w:ascii="Calibri" w:hAnsi="Calibri" w:cs="Arial"/>
        </w:rPr>
        <w:t xml:space="preserve">crack and </w:t>
      </w:r>
      <w:r w:rsidR="00443CD2">
        <w:rPr>
          <w:rFonts w:ascii="Calibri" w:hAnsi="Calibri" w:cs="Arial"/>
        </w:rPr>
        <w:t xml:space="preserve">break up when swirled with a stick, but </w:t>
      </w:r>
      <w:r w:rsidR="00470B49">
        <w:rPr>
          <w:rFonts w:ascii="Calibri" w:hAnsi="Calibri" w:cs="Arial"/>
        </w:rPr>
        <w:t>petroleum</w:t>
      </w:r>
      <w:r w:rsidR="00443CD2">
        <w:rPr>
          <w:rFonts w:ascii="Calibri" w:hAnsi="Calibri" w:cs="Arial"/>
        </w:rPr>
        <w:t xml:space="preserve"> products will quickly coalesce back together.</w:t>
      </w:r>
      <w:r w:rsidR="00A024F3">
        <w:rPr>
          <w:rFonts w:ascii="Calibri" w:hAnsi="Calibri" w:cs="Arial"/>
        </w:rPr>
        <w:t xml:space="preserve"> </w:t>
      </w:r>
    </w:p>
    <w:p w14:paraId="64FD34C4" w14:textId="77777777" w:rsidR="00A024F3" w:rsidRDefault="00A024F3" w:rsidP="006904E0">
      <w:pPr>
        <w:spacing w:line="220" w:lineRule="atLeast"/>
        <w:ind w:right="-53"/>
        <w:rPr>
          <w:rFonts w:ascii="Calibri" w:hAnsi="Calibri" w:cs="Arial"/>
        </w:rPr>
      </w:pPr>
    </w:p>
    <w:p w14:paraId="60DE2402" w14:textId="77777777" w:rsidR="008B2201" w:rsidRDefault="008B2201">
      <w:pPr>
        <w:spacing w:line="220" w:lineRule="atLeast"/>
        <w:ind w:right="-53"/>
        <w:rPr>
          <w:rFonts w:ascii="Calibri" w:hAnsi="Calibri" w:cs="Arial"/>
        </w:rPr>
      </w:pPr>
      <w:r>
        <w:rPr>
          <w:rFonts w:ascii="Calibri" w:hAnsi="Calibri" w:cs="Arial"/>
        </w:rPr>
        <w:t xml:space="preserve">Suds are rated based on their foaminess and staying power. A severity score of </w:t>
      </w:r>
      <w:r w:rsidR="00353E3A">
        <w:rPr>
          <w:rFonts w:ascii="Calibri" w:hAnsi="Calibri" w:cs="Arial"/>
        </w:rPr>
        <w:t xml:space="preserve">3 </w:t>
      </w:r>
      <w:r>
        <w:rPr>
          <w:rFonts w:ascii="Calibri" w:hAnsi="Calibri" w:cs="Arial"/>
        </w:rPr>
        <w:t>is designated for thick foam that travels many feet before breaking up</w:t>
      </w:r>
      <w:r w:rsidR="00350FD7">
        <w:rPr>
          <w:rFonts w:ascii="Calibri" w:hAnsi="Calibri" w:cs="Arial"/>
        </w:rPr>
        <w:t xml:space="preserve"> (</w:t>
      </w:r>
      <w:r w:rsidR="00350FD7" w:rsidRPr="00A051A0">
        <w:rPr>
          <w:rFonts w:ascii="Calibri" w:hAnsi="Calibri" w:cs="Arial"/>
          <w:b/>
          <w:bCs/>
        </w:rPr>
        <w:t xml:space="preserve">Figure </w:t>
      </w:r>
      <w:r w:rsidR="005161CF" w:rsidRPr="00A051A0">
        <w:rPr>
          <w:rFonts w:ascii="Calibri" w:hAnsi="Calibri" w:cs="Arial"/>
          <w:b/>
          <w:bCs/>
        </w:rPr>
        <w:t>17</w:t>
      </w:r>
      <w:r w:rsidR="00350FD7">
        <w:rPr>
          <w:rFonts w:ascii="Calibri" w:hAnsi="Calibri" w:cs="Arial"/>
        </w:rPr>
        <w:t>)</w:t>
      </w:r>
      <w:r>
        <w:rPr>
          <w:rFonts w:ascii="Calibri" w:hAnsi="Calibri" w:cs="Arial"/>
        </w:rPr>
        <w:t xml:space="preserve">. Suds that </w:t>
      </w:r>
      <w:r w:rsidR="008F0D84">
        <w:rPr>
          <w:rFonts w:ascii="Calibri" w:hAnsi="Calibri" w:cs="Arial"/>
        </w:rPr>
        <w:t>break up</w:t>
      </w:r>
      <w:r>
        <w:rPr>
          <w:rFonts w:ascii="Calibri" w:hAnsi="Calibri" w:cs="Arial"/>
        </w:rPr>
        <w:t xml:space="preserve"> quickly may simply reflect water turbulence, and do not necessarily have an illicit origin. </w:t>
      </w:r>
      <w:r w:rsidR="00781B64">
        <w:rPr>
          <w:rFonts w:ascii="Calibri" w:hAnsi="Calibri" w:cs="Arial"/>
        </w:rPr>
        <w:t>S</w:t>
      </w:r>
      <w:r>
        <w:rPr>
          <w:rFonts w:ascii="Calibri" w:hAnsi="Calibri" w:cs="Arial"/>
        </w:rPr>
        <w:t xml:space="preserve">ome streams have naturally occurring foams due to the decay of organic matter. </w:t>
      </w:r>
      <w:r w:rsidR="00781B64">
        <w:rPr>
          <w:rFonts w:ascii="Calibri" w:hAnsi="Calibri" w:cs="Arial"/>
        </w:rPr>
        <w:t>However</w:t>
      </w:r>
      <w:r>
        <w:rPr>
          <w:rFonts w:ascii="Calibri" w:hAnsi="Calibri" w:cs="Arial"/>
        </w:rPr>
        <w:t>, suds that are accompanied by a strong organic or sew</w:t>
      </w:r>
      <w:r w:rsidR="008A6338">
        <w:rPr>
          <w:rFonts w:ascii="Calibri" w:hAnsi="Calibri" w:cs="Arial"/>
        </w:rPr>
        <w:t>age-</w:t>
      </w:r>
      <w:r>
        <w:rPr>
          <w:rFonts w:ascii="Calibri" w:hAnsi="Calibri" w:cs="Arial"/>
        </w:rPr>
        <w:t>like odor</w:t>
      </w:r>
      <w:r w:rsidR="005760A5">
        <w:rPr>
          <w:rFonts w:ascii="Calibri" w:hAnsi="Calibri" w:cs="Arial"/>
        </w:rPr>
        <w:t xml:space="preserve"> may indicate a </w:t>
      </w:r>
      <w:r w:rsidR="00B20EF9">
        <w:rPr>
          <w:rFonts w:ascii="Calibri" w:hAnsi="Calibri" w:cs="Arial"/>
        </w:rPr>
        <w:t>sewage</w:t>
      </w:r>
      <w:r w:rsidR="005760A5">
        <w:rPr>
          <w:rFonts w:ascii="Calibri" w:hAnsi="Calibri" w:cs="Arial"/>
        </w:rPr>
        <w:t xml:space="preserve"> leak or </w:t>
      </w:r>
      <w:r w:rsidR="00B20EF9">
        <w:rPr>
          <w:rFonts w:ascii="Calibri" w:hAnsi="Calibri" w:cs="Arial"/>
        </w:rPr>
        <w:t>illicit</w:t>
      </w:r>
      <w:r w:rsidR="00781B64">
        <w:rPr>
          <w:rFonts w:ascii="Calibri" w:hAnsi="Calibri" w:cs="Arial"/>
        </w:rPr>
        <w:t xml:space="preserve"> </w:t>
      </w:r>
      <w:r w:rsidR="005760A5">
        <w:rPr>
          <w:rFonts w:ascii="Calibri" w:hAnsi="Calibri" w:cs="Arial"/>
        </w:rPr>
        <w:t xml:space="preserve">connection. If the suds have a fragrant odor, they may indicate the presence of laundry water or </w:t>
      </w:r>
      <w:r w:rsidR="00781B64">
        <w:rPr>
          <w:rFonts w:ascii="Calibri" w:hAnsi="Calibri" w:cs="Arial"/>
        </w:rPr>
        <w:t xml:space="preserve">other </w:t>
      </w:r>
      <w:r w:rsidR="005760A5">
        <w:rPr>
          <w:rFonts w:ascii="Calibri" w:hAnsi="Calibri" w:cs="Arial"/>
        </w:rPr>
        <w:t>wash waters.</w:t>
      </w:r>
      <w:r w:rsidR="0058048F">
        <w:rPr>
          <w:rFonts w:ascii="Calibri" w:hAnsi="Calibri" w:cs="Arial"/>
        </w:rPr>
        <w:t xml:space="preserve"> </w:t>
      </w:r>
    </w:p>
    <w:p w14:paraId="451854A4" w14:textId="77777777" w:rsidR="00A65E20" w:rsidRDefault="00A65E20" w:rsidP="006904E0">
      <w:pPr>
        <w:spacing w:line="220" w:lineRule="atLeast"/>
        <w:ind w:right="-53"/>
        <w:rPr>
          <w:rFonts w:ascii="Calibri" w:hAnsi="Calibri" w:cs="Arial"/>
        </w:rPr>
      </w:pPr>
    </w:p>
    <w:p w14:paraId="5173F157" w14:textId="77777777" w:rsidR="00350FD7" w:rsidRPr="002662E3" w:rsidRDefault="002662E3" w:rsidP="002662E3">
      <w:pPr>
        <w:spacing w:line="220" w:lineRule="atLeast"/>
        <w:ind w:right="-53" w:firstLine="720"/>
        <w:rPr>
          <w:rFonts w:ascii="Calibri" w:hAnsi="Calibri" w:cs="Arial"/>
          <w:u w:val="single"/>
        </w:rPr>
      </w:pPr>
      <w:r>
        <w:rPr>
          <w:rFonts w:ascii="Calibri" w:hAnsi="Calibri" w:cs="Arial"/>
          <w:u w:val="single"/>
        </w:rPr>
        <w:t>Score</w:t>
      </w:r>
      <w:r w:rsidR="00350FD7">
        <w:rPr>
          <w:rFonts w:ascii="Calibri" w:hAnsi="Calibri" w:cs="Arial"/>
        </w:rPr>
        <w:tab/>
      </w:r>
      <w:r w:rsidR="00350FD7">
        <w:rPr>
          <w:rFonts w:ascii="Calibri" w:hAnsi="Calibri" w:cs="Arial"/>
        </w:rPr>
        <w:tab/>
      </w:r>
      <w:r w:rsidR="00350FD7">
        <w:rPr>
          <w:rFonts w:ascii="Calibri" w:hAnsi="Calibri" w:cs="Arial"/>
        </w:rPr>
        <w:tab/>
      </w:r>
      <w:r w:rsidR="00350FD7">
        <w:rPr>
          <w:rFonts w:ascii="Calibri" w:hAnsi="Calibri" w:cs="Arial"/>
        </w:rPr>
        <w:tab/>
      </w:r>
      <w:r w:rsidR="00350FD7">
        <w:rPr>
          <w:rFonts w:ascii="Calibri" w:hAnsi="Calibri" w:cs="Arial"/>
        </w:rPr>
        <w:tab/>
      </w:r>
      <w:r>
        <w:rPr>
          <w:rFonts w:ascii="Calibri" w:hAnsi="Calibri" w:cs="Arial"/>
          <w:u w:val="single"/>
        </w:rPr>
        <w:t>Description</w:t>
      </w:r>
    </w:p>
    <w:p w14:paraId="67FE87AC" w14:textId="77777777" w:rsidR="00350FD7" w:rsidRDefault="00350FD7" w:rsidP="002662E3">
      <w:pPr>
        <w:spacing w:line="220" w:lineRule="atLeast"/>
        <w:ind w:right="-53" w:firstLine="720"/>
        <w:rPr>
          <w:rFonts w:ascii="Calibri" w:hAnsi="Calibri" w:cs="Arial"/>
        </w:rPr>
      </w:pPr>
      <w:r>
        <w:rPr>
          <w:rFonts w:ascii="Calibri" w:hAnsi="Calibri" w:cs="Arial"/>
        </w:rPr>
        <w:t>1</w:t>
      </w:r>
      <w:r w:rsidR="002662E3">
        <w:rPr>
          <w:rFonts w:ascii="Calibri" w:hAnsi="Calibri" w:cs="Arial"/>
        </w:rPr>
        <w:tab/>
      </w:r>
      <w:r w:rsidR="002662E3">
        <w:rPr>
          <w:rFonts w:ascii="Calibri" w:hAnsi="Calibri" w:cs="Arial"/>
        </w:rPr>
        <w:tab/>
      </w:r>
      <w:r>
        <w:rPr>
          <w:rFonts w:ascii="Calibri" w:hAnsi="Calibri" w:cs="Arial"/>
        </w:rPr>
        <w:tab/>
      </w:r>
      <w:r>
        <w:rPr>
          <w:rFonts w:ascii="Calibri" w:hAnsi="Calibri" w:cs="Arial"/>
        </w:rPr>
        <w:tab/>
      </w:r>
      <w:r>
        <w:rPr>
          <w:rFonts w:ascii="Calibri" w:hAnsi="Calibri" w:cs="Arial"/>
        </w:rPr>
        <w:tab/>
        <w:t>Few/slight</w:t>
      </w:r>
    </w:p>
    <w:p w14:paraId="2AA7AEFF" w14:textId="77777777" w:rsidR="00350FD7" w:rsidRDefault="00350FD7" w:rsidP="002662E3">
      <w:pPr>
        <w:spacing w:line="220" w:lineRule="atLeast"/>
        <w:ind w:right="-53" w:firstLine="720"/>
        <w:rPr>
          <w:rFonts w:ascii="Calibri" w:hAnsi="Calibri" w:cs="Arial"/>
        </w:rPr>
      </w:pPr>
      <w:r>
        <w:rPr>
          <w:rFonts w:ascii="Calibri" w:hAnsi="Calibri" w:cs="Arial"/>
        </w:rPr>
        <w:t>2</w:t>
      </w:r>
      <w:r w:rsidR="002662E3">
        <w:rPr>
          <w:rFonts w:ascii="Calibri" w:hAnsi="Calibri" w:cs="Arial"/>
        </w:rPr>
        <w:tab/>
      </w:r>
      <w:r w:rsidR="002662E3">
        <w:rPr>
          <w:rFonts w:ascii="Calibri" w:hAnsi="Calibri" w:cs="Arial"/>
        </w:rPr>
        <w:tab/>
      </w:r>
      <w:r>
        <w:rPr>
          <w:rFonts w:ascii="Calibri" w:hAnsi="Calibri" w:cs="Arial"/>
        </w:rPr>
        <w:tab/>
      </w:r>
      <w:r>
        <w:rPr>
          <w:rFonts w:ascii="Calibri" w:hAnsi="Calibri" w:cs="Arial"/>
        </w:rPr>
        <w:tab/>
      </w:r>
      <w:r>
        <w:rPr>
          <w:rFonts w:ascii="Calibri" w:hAnsi="Calibri" w:cs="Arial"/>
        </w:rPr>
        <w:tab/>
      </w:r>
      <w:r w:rsidR="002662E3">
        <w:rPr>
          <w:rFonts w:ascii="Calibri" w:hAnsi="Calibri" w:cs="Arial"/>
        </w:rPr>
        <w:t>Moderate</w:t>
      </w:r>
    </w:p>
    <w:p w14:paraId="7DF13A7C" w14:textId="77777777" w:rsidR="00350FD7" w:rsidRDefault="00350FD7" w:rsidP="002662E3">
      <w:pPr>
        <w:spacing w:line="220" w:lineRule="atLeast"/>
        <w:ind w:right="-53" w:firstLine="720"/>
        <w:rPr>
          <w:rFonts w:ascii="Calibri" w:hAnsi="Calibri" w:cs="Arial"/>
        </w:rPr>
      </w:pPr>
      <w:r w:rsidRPr="00350FD7">
        <w:rPr>
          <w:rFonts w:ascii="Calibri" w:hAnsi="Calibri" w:cs="Arial"/>
        </w:rPr>
        <w:t>3</w:t>
      </w:r>
      <w:r w:rsidR="002662E3">
        <w:rPr>
          <w:rFonts w:ascii="Calibri" w:hAnsi="Calibri" w:cs="Arial"/>
        </w:rPr>
        <w:tab/>
      </w:r>
      <w:r w:rsidR="002662E3">
        <w:rPr>
          <w:rFonts w:ascii="Calibri" w:hAnsi="Calibri" w:cs="Arial"/>
        </w:rPr>
        <w:tab/>
      </w:r>
      <w:r w:rsidRPr="00350FD7">
        <w:rPr>
          <w:rFonts w:ascii="Calibri" w:hAnsi="Calibri" w:cs="Arial"/>
        </w:rPr>
        <w:tab/>
      </w:r>
      <w:r w:rsidRPr="00350FD7">
        <w:rPr>
          <w:rFonts w:ascii="Calibri" w:hAnsi="Calibri" w:cs="Arial"/>
        </w:rPr>
        <w:tab/>
      </w:r>
      <w:r w:rsidRPr="00350FD7">
        <w:rPr>
          <w:rFonts w:ascii="Calibri" w:hAnsi="Calibri" w:cs="Arial"/>
        </w:rPr>
        <w:tab/>
      </w:r>
      <w:r w:rsidR="002662E3">
        <w:rPr>
          <w:rFonts w:ascii="Calibri" w:hAnsi="Calibri" w:cs="Arial"/>
        </w:rPr>
        <w:t>Severe</w:t>
      </w:r>
    </w:p>
    <w:p w14:paraId="2A5D9CB0" w14:textId="77777777" w:rsidR="00350FD7" w:rsidRPr="00350FD7" w:rsidRDefault="00350FD7" w:rsidP="00350FD7">
      <w:pPr>
        <w:spacing w:line="220" w:lineRule="atLeast"/>
        <w:ind w:left="3600" w:right="-53" w:firstLine="720"/>
        <w:rPr>
          <w:rFonts w:ascii="Calibri" w:hAnsi="Calibri"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gridCol w:w="3060"/>
      </w:tblGrid>
      <w:tr w:rsidR="00350FD7" w:rsidRPr="008A6338" w14:paraId="09D48B49" w14:textId="77777777" w:rsidTr="00361AE8">
        <w:trPr>
          <w:trHeight w:val="332"/>
        </w:trPr>
        <w:tc>
          <w:tcPr>
            <w:tcW w:w="9180" w:type="dxa"/>
            <w:gridSpan w:val="3"/>
            <w:tcBorders>
              <w:bottom w:val="single" w:sz="4" w:space="0" w:color="auto"/>
            </w:tcBorders>
          </w:tcPr>
          <w:p w14:paraId="6450C64E" w14:textId="77777777" w:rsidR="00350FD7" w:rsidRPr="008A6338" w:rsidRDefault="00350FD7" w:rsidP="005161CF">
            <w:pPr>
              <w:spacing w:before="40"/>
              <w:rPr>
                <w:rFonts w:asciiTheme="minorHAnsi" w:hAnsiTheme="minorHAnsi" w:cstheme="minorHAnsi"/>
                <w:b/>
                <w:noProof/>
              </w:rPr>
            </w:pPr>
            <w:r w:rsidRPr="008A6338">
              <w:rPr>
                <w:rFonts w:asciiTheme="minorHAnsi" w:hAnsiTheme="minorHAnsi" w:cstheme="minorHAnsi"/>
                <w:b/>
                <w:noProof/>
              </w:rPr>
              <w:t xml:space="preserve">Figure </w:t>
            </w:r>
            <w:r w:rsidR="005161CF" w:rsidRPr="008A6338">
              <w:rPr>
                <w:rFonts w:asciiTheme="minorHAnsi" w:hAnsiTheme="minorHAnsi" w:cstheme="minorHAnsi"/>
                <w:b/>
                <w:noProof/>
              </w:rPr>
              <w:t>15</w:t>
            </w:r>
            <w:r w:rsidRPr="008A6338">
              <w:rPr>
                <w:rFonts w:asciiTheme="minorHAnsi" w:hAnsiTheme="minorHAnsi" w:cstheme="minorHAnsi"/>
                <w:b/>
                <w:noProof/>
              </w:rPr>
              <w:t>. Oil Sheens</w:t>
            </w:r>
          </w:p>
        </w:tc>
      </w:tr>
      <w:tr w:rsidR="00350FD7" w:rsidRPr="00361AE8" w14:paraId="261DFF46" w14:textId="77777777" w:rsidTr="00361AE8">
        <w:trPr>
          <w:trHeight w:val="2141"/>
        </w:trPr>
        <w:tc>
          <w:tcPr>
            <w:tcW w:w="3060" w:type="dxa"/>
            <w:tcBorders>
              <w:bottom w:val="single" w:sz="4" w:space="0" w:color="auto"/>
            </w:tcBorders>
          </w:tcPr>
          <w:p w14:paraId="39F0270B" w14:textId="77777777" w:rsidR="00350FD7" w:rsidRPr="00361AE8" w:rsidRDefault="00350FD7" w:rsidP="00F915FD">
            <w:pPr>
              <w:spacing w:before="40"/>
              <w:jc w:val="center"/>
              <w:rPr>
                <w:rFonts w:asciiTheme="minorHAnsi" w:hAnsiTheme="minorHAnsi" w:cstheme="minorHAnsi"/>
              </w:rPr>
            </w:pPr>
            <w:r w:rsidRPr="00361AE8">
              <w:rPr>
                <w:rFonts w:asciiTheme="minorHAnsi" w:hAnsiTheme="minorHAnsi" w:cstheme="minorHAnsi"/>
                <w:noProof/>
              </w:rPr>
              <w:drawing>
                <wp:anchor distT="0" distB="0" distL="114300" distR="114300" simplePos="0" relativeHeight="251684864" behindDoc="0" locked="1" layoutInCell="1" allowOverlap="1" wp14:anchorId="6F417965" wp14:editId="3DDAFB6C">
                  <wp:simplePos x="0" y="0"/>
                  <wp:positionH relativeFrom="column">
                    <wp:align>center</wp:align>
                  </wp:positionH>
                  <wp:positionV relativeFrom="paragraph">
                    <wp:posOffset>19050</wp:posOffset>
                  </wp:positionV>
                  <wp:extent cx="1532890" cy="1012190"/>
                  <wp:effectExtent l="0" t="0" r="0" b="0"/>
                  <wp:wrapTopAndBottom/>
                  <wp:docPr id="14361" name="Picture 14361" descr="SL53A oily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53A oily film"/>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532890" cy="1012190"/>
                          </a:xfrm>
                          <a:prstGeom prst="rect">
                            <a:avLst/>
                          </a:prstGeom>
                          <a:noFill/>
                          <a:ln>
                            <a:noFill/>
                          </a:ln>
                        </pic:spPr>
                      </pic:pic>
                    </a:graphicData>
                  </a:graphic>
                </wp:anchor>
              </w:drawing>
            </w:r>
            <w:r w:rsidRPr="00361AE8">
              <w:rPr>
                <w:rFonts w:asciiTheme="minorHAnsi" w:hAnsiTheme="minorHAnsi" w:cstheme="minorHAnsi"/>
              </w:rPr>
              <w:t>Low Severity Oil Sheen</w:t>
            </w:r>
          </w:p>
          <w:p w14:paraId="4D169B53" w14:textId="77777777" w:rsidR="00350FD7" w:rsidRPr="00361AE8" w:rsidRDefault="00B20EF9" w:rsidP="00F915FD">
            <w:pPr>
              <w:jc w:val="center"/>
              <w:rPr>
                <w:rFonts w:asciiTheme="minorHAnsi" w:hAnsiTheme="minorHAnsi" w:cstheme="minorHAnsi"/>
              </w:rPr>
            </w:pPr>
            <w:r w:rsidRPr="00361AE8">
              <w:rPr>
                <w:rFonts w:asciiTheme="minorHAnsi" w:hAnsiTheme="minorHAnsi" w:cstheme="minorHAnsi"/>
              </w:rPr>
              <w:t>Score</w:t>
            </w:r>
            <w:r w:rsidR="00350FD7" w:rsidRPr="00361AE8">
              <w:rPr>
                <w:rFonts w:asciiTheme="minorHAnsi" w:hAnsiTheme="minorHAnsi" w:cstheme="minorHAnsi"/>
              </w:rPr>
              <w:t>: 1</w:t>
            </w:r>
          </w:p>
        </w:tc>
        <w:tc>
          <w:tcPr>
            <w:tcW w:w="3060" w:type="dxa"/>
            <w:tcBorders>
              <w:bottom w:val="single" w:sz="4" w:space="0" w:color="auto"/>
            </w:tcBorders>
          </w:tcPr>
          <w:p w14:paraId="7751A02E" w14:textId="77777777" w:rsidR="00350FD7" w:rsidRPr="00361AE8" w:rsidRDefault="002662E3" w:rsidP="00F915FD">
            <w:pPr>
              <w:spacing w:before="40"/>
              <w:jc w:val="center"/>
              <w:rPr>
                <w:rFonts w:asciiTheme="minorHAnsi" w:hAnsiTheme="minorHAnsi" w:cstheme="minorHAnsi"/>
              </w:rPr>
            </w:pPr>
            <w:r w:rsidRPr="00361AE8">
              <w:rPr>
                <w:rFonts w:asciiTheme="minorHAnsi" w:hAnsiTheme="minorHAnsi" w:cstheme="minorHAnsi"/>
                <w:noProof/>
              </w:rPr>
              <w:drawing>
                <wp:inline distT="0" distB="0" distL="0" distR="0" wp14:anchorId="14EC2F16" wp14:editId="43D71218">
                  <wp:extent cx="13716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2.jpg"/>
                          <pic:cNvPicPr/>
                        </pic:nvPicPr>
                        <pic:blipFill>
                          <a:blip r:embed="rId57" cstate="print">
                            <a:extLst>
                              <a:ext uri="{28A0092B-C50C-407E-A947-70E740481C1C}">
                                <a14:useLocalDpi xmlns:a14="http://schemas.microsoft.com/office/drawing/2010/main"/>
                              </a:ext>
                            </a:extLst>
                          </a:blip>
                          <a:stretch>
                            <a:fillRect/>
                          </a:stretch>
                        </pic:blipFill>
                        <pic:spPr>
                          <a:xfrm>
                            <a:off x="0" y="0"/>
                            <a:ext cx="1371600" cy="1028700"/>
                          </a:xfrm>
                          <a:prstGeom prst="rect">
                            <a:avLst/>
                          </a:prstGeom>
                        </pic:spPr>
                      </pic:pic>
                    </a:graphicData>
                  </a:graphic>
                </wp:inline>
              </w:drawing>
            </w:r>
            <w:r w:rsidR="00350FD7" w:rsidRPr="00361AE8">
              <w:rPr>
                <w:rFonts w:asciiTheme="minorHAnsi" w:hAnsiTheme="minorHAnsi" w:cstheme="minorHAnsi"/>
              </w:rPr>
              <w:t xml:space="preserve">Moderate Severity Oil Sheen </w:t>
            </w:r>
          </w:p>
          <w:p w14:paraId="117B0D88" w14:textId="77777777" w:rsidR="00350FD7" w:rsidRPr="00361AE8" w:rsidRDefault="00B20EF9" w:rsidP="00F915FD">
            <w:pPr>
              <w:jc w:val="center"/>
              <w:rPr>
                <w:rFonts w:asciiTheme="minorHAnsi" w:hAnsiTheme="minorHAnsi" w:cstheme="minorHAnsi"/>
              </w:rPr>
            </w:pPr>
            <w:r w:rsidRPr="00361AE8">
              <w:rPr>
                <w:rFonts w:asciiTheme="minorHAnsi" w:hAnsiTheme="minorHAnsi" w:cstheme="minorHAnsi"/>
              </w:rPr>
              <w:t>Score</w:t>
            </w:r>
            <w:r w:rsidR="00350FD7" w:rsidRPr="00361AE8">
              <w:rPr>
                <w:rFonts w:asciiTheme="minorHAnsi" w:hAnsiTheme="minorHAnsi" w:cstheme="minorHAnsi"/>
              </w:rPr>
              <w:t>: 2</w:t>
            </w:r>
          </w:p>
        </w:tc>
        <w:tc>
          <w:tcPr>
            <w:tcW w:w="3060" w:type="dxa"/>
            <w:tcBorders>
              <w:bottom w:val="single" w:sz="4" w:space="0" w:color="auto"/>
            </w:tcBorders>
          </w:tcPr>
          <w:p w14:paraId="38C2E7F5" w14:textId="77777777" w:rsidR="00350FD7" w:rsidRPr="00361AE8" w:rsidRDefault="00350FD7" w:rsidP="00F915FD">
            <w:pPr>
              <w:spacing w:before="40"/>
              <w:jc w:val="center"/>
              <w:rPr>
                <w:rFonts w:asciiTheme="minorHAnsi" w:hAnsiTheme="minorHAnsi" w:cstheme="minorHAnsi"/>
              </w:rPr>
            </w:pPr>
            <w:r w:rsidRPr="00361AE8">
              <w:rPr>
                <w:rFonts w:asciiTheme="minorHAnsi" w:hAnsiTheme="minorHAnsi" w:cstheme="minorHAnsi"/>
                <w:noProof/>
              </w:rPr>
              <w:drawing>
                <wp:anchor distT="0" distB="0" distL="114300" distR="114300" simplePos="0" relativeHeight="251682816" behindDoc="0" locked="1" layoutInCell="1" allowOverlap="1" wp14:anchorId="2CDDF7EA" wp14:editId="5A7C93A3">
                  <wp:simplePos x="0" y="0"/>
                  <wp:positionH relativeFrom="column">
                    <wp:posOffset>134620</wp:posOffset>
                  </wp:positionH>
                  <wp:positionV relativeFrom="paragraph">
                    <wp:posOffset>19050</wp:posOffset>
                  </wp:positionV>
                  <wp:extent cx="1376045" cy="1031875"/>
                  <wp:effectExtent l="0" t="0" r="0" b="0"/>
                  <wp:wrapSquare wrapText="bothSides"/>
                  <wp:docPr id="14363" name="Picture 14363"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1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376045" cy="1031875"/>
                          </a:xfrm>
                          <a:prstGeom prst="rect">
                            <a:avLst/>
                          </a:prstGeom>
                          <a:noFill/>
                          <a:ln>
                            <a:noFill/>
                          </a:ln>
                        </pic:spPr>
                      </pic:pic>
                    </a:graphicData>
                  </a:graphic>
                </wp:anchor>
              </w:drawing>
            </w:r>
            <w:r w:rsidRPr="00361AE8">
              <w:rPr>
                <w:rFonts w:asciiTheme="minorHAnsi" w:hAnsiTheme="minorHAnsi" w:cstheme="minorHAnsi"/>
              </w:rPr>
              <w:t>High Severity Oil Film</w:t>
            </w:r>
          </w:p>
          <w:p w14:paraId="28497BC5" w14:textId="77777777" w:rsidR="00350FD7" w:rsidRPr="00361AE8" w:rsidRDefault="00B20EF9" w:rsidP="00F915FD">
            <w:pPr>
              <w:jc w:val="center"/>
              <w:rPr>
                <w:rFonts w:asciiTheme="minorHAnsi" w:hAnsiTheme="minorHAnsi" w:cstheme="minorHAnsi"/>
              </w:rPr>
            </w:pPr>
            <w:r w:rsidRPr="00361AE8">
              <w:rPr>
                <w:rFonts w:asciiTheme="minorHAnsi" w:hAnsiTheme="minorHAnsi" w:cstheme="minorHAnsi"/>
              </w:rPr>
              <w:t>Score</w:t>
            </w:r>
            <w:r w:rsidR="00350FD7" w:rsidRPr="00361AE8">
              <w:rPr>
                <w:rFonts w:asciiTheme="minorHAnsi" w:hAnsiTheme="minorHAnsi" w:cstheme="minorHAnsi"/>
              </w:rPr>
              <w:t>: 3</w:t>
            </w:r>
          </w:p>
        </w:tc>
      </w:tr>
    </w:tbl>
    <w:p w14:paraId="67D6D793" w14:textId="77777777" w:rsidR="00301BD2" w:rsidRDefault="00301BD2">
      <w:r>
        <w:br w:type="page"/>
      </w:r>
    </w:p>
    <w:tbl>
      <w:tblPr>
        <w:tblStyle w:val="TableGrid"/>
        <w:tblW w:w="9171" w:type="dxa"/>
        <w:tblLook w:val="04A0" w:firstRow="1" w:lastRow="0" w:firstColumn="1" w:lastColumn="0" w:noHBand="0" w:noVBand="1"/>
      </w:tblPr>
      <w:tblGrid>
        <w:gridCol w:w="4575"/>
        <w:gridCol w:w="4596"/>
      </w:tblGrid>
      <w:tr w:rsidR="00B20EF9" w:rsidRPr="008A6338" w14:paraId="4BC2E02F" w14:textId="77777777" w:rsidTr="008A6338">
        <w:tc>
          <w:tcPr>
            <w:tcW w:w="9171" w:type="dxa"/>
            <w:gridSpan w:val="2"/>
          </w:tcPr>
          <w:p w14:paraId="5CBFF911" w14:textId="160A0E32" w:rsidR="00B20EF9" w:rsidRPr="008A6338" w:rsidRDefault="00B20EF9" w:rsidP="005240BD">
            <w:pPr>
              <w:rPr>
                <w:b/>
              </w:rPr>
            </w:pPr>
            <w:r w:rsidRPr="008A6338">
              <w:rPr>
                <w:b/>
              </w:rPr>
              <w:lastRenderedPageBreak/>
              <w:t xml:space="preserve">Figure 16. Natural </w:t>
            </w:r>
            <w:r w:rsidR="005240BD">
              <w:rPr>
                <w:b/>
              </w:rPr>
              <w:t xml:space="preserve">vs. </w:t>
            </w:r>
            <w:r w:rsidR="005240BD" w:rsidRPr="008A6338">
              <w:rPr>
                <w:b/>
              </w:rPr>
              <w:t>Synthetic Sheen</w:t>
            </w:r>
          </w:p>
        </w:tc>
      </w:tr>
      <w:tr w:rsidR="00B20EF9" w14:paraId="13BEDC60" w14:textId="77777777" w:rsidTr="008A6338">
        <w:tc>
          <w:tcPr>
            <w:tcW w:w="4575" w:type="dxa"/>
          </w:tcPr>
          <w:p w14:paraId="0E1F5134" w14:textId="77777777" w:rsidR="00B20EF9" w:rsidRDefault="00B20EF9" w:rsidP="00BC7C18">
            <w:r>
              <w:t xml:space="preserve"> </w:t>
            </w:r>
            <w:r>
              <w:rPr>
                <w:noProof/>
              </w:rPr>
              <w:drawing>
                <wp:inline distT="0" distB="0" distL="0" distR="0" wp14:anchorId="7838C6ED" wp14:editId="353475D3">
                  <wp:extent cx="2767965" cy="207899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767965" cy="2078990"/>
                          </a:xfrm>
                          <a:prstGeom prst="rect">
                            <a:avLst/>
                          </a:prstGeom>
                          <a:noFill/>
                        </pic:spPr>
                      </pic:pic>
                    </a:graphicData>
                  </a:graphic>
                </wp:inline>
              </w:drawing>
            </w:r>
          </w:p>
          <w:p w14:paraId="627B0178" w14:textId="77777777" w:rsidR="00B20EF9" w:rsidRDefault="00B20EF9" w:rsidP="00BC7C18">
            <w:r w:rsidRPr="00B20EF9">
              <w:t>Sheen from bacteria such as iron floc forms a sheet-like film that cracks if disturbed</w:t>
            </w:r>
          </w:p>
        </w:tc>
        <w:tc>
          <w:tcPr>
            <w:tcW w:w="4596" w:type="dxa"/>
          </w:tcPr>
          <w:p w14:paraId="23F440AC" w14:textId="77777777" w:rsidR="00B20EF9" w:rsidRDefault="00B20EF9" w:rsidP="00BC7C18"/>
          <w:p w14:paraId="6C61C56C" w14:textId="77777777" w:rsidR="00B20EF9" w:rsidRDefault="00B20EF9" w:rsidP="00BC7C18">
            <w:r>
              <w:rPr>
                <w:noProof/>
              </w:rPr>
              <w:drawing>
                <wp:inline distT="0" distB="0" distL="0" distR="0" wp14:anchorId="3898DFB8" wp14:editId="5BCB54EF">
                  <wp:extent cx="2780030" cy="2091055"/>
                  <wp:effectExtent l="0" t="0" r="1270" b="444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780030" cy="2091055"/>
                          </a:xfrm>
                          <a:prstGeom prst="rect">
                            <a:avLst/>
                          </a:prstGeom>
                          <a:noFill/>
                        </pic:spPr>
                      </pic:pic>
                    </a:graphicData>
                  </a:graphic>
                </wp:inline>
              </w:drawing>
            </w:r>
          </w:p>
          <w:p w14:paraId="7DDFB040" w14:textId="77777777" w:rsidR="00B20EF9" w:rsidRPr="00B20EF9" w:rsidRDefault="00B20EF9" w:rsidP="00B20EF9">
            <w:r w:rsidRPr="00B20EF9">
              <w:t>Synthetic oil forms a swirling pattern</w:t>
            </w:r>
          </w:p>
          <w:p w14:paraId="0979765F" w14:textId="77777777" w:rsidR="00B20EF9" w:rsidRDefault="00B20EF9" w:rsidP="00BC7C18"/>
        </w:tc>
      </w:tr>
    </w:tbl>
    <w:p w14:paraId="1C191BC1" w14:textId="77777777" w:rsidR="00B20EF9" w:rsidRDefault="00B20EF9" w:rsidP="006904E0">
      <w:pPr>
        <w:spacing w:line="220" w:lineRule="atLeast"/>
        <w:ind w:right="-53"/>
        <w:rPr>
          <w:rFonts w:ascii="Calibri" w:hAnsi="Calibri" w:cs="Arial"/>
        </w:rPr>
      </w:pPr>
    </w:p>
    <w:p w14:paraId="0A4A7C87" w14:textId="77777777" w:rsidR="00B20EF9" w:rsidRDefault="00B20EF9" w:rsidP="006904E0">
      <w:pPr>
        <w:spacing w:line="220" w:lineRule="atLeast"/>
        <w:ind w:right="-53"/>
        <w:rPr>
          <w:rFonts w:ascii="Calibri" w:hAnsi="Calibri" w:cs="Arial"/>
        </w:rPr>
      </w:pPr>
    </w:p>
    <w:tbl>
      <w:tblPr>
        <w:tblW w:w="8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28"/>
      </w:tblGrid>
      <w:tr w:rsidR="002F5058" w:rsidRPr="008A6338" w14:paraId="72BCCC18" w14:textId="77777777" w:rsidTr="00147943">
        <w:trPr>
          <w:trHeight w:val="329"/>
        </w:trPr>
        <w:tc>
          <w:tcPr>
            <w:tcW w:w="8195" w:type="dxa"/>
            <w:gridSpan w:val="2"/>
            <w:tcBorders>
              <w:bottom w:val="single" w:sz="4" w:space="0" w:color="auto"/>
            </w:tcBorders>
          </w:tcPr>
          <w:p w14:paraId="66981078" w14:textId="77777777" w:rsidR="002F5058" w:rsidRPr="008A6338" w:rsidRDefault="002F5058" w:rsidP="005161CF">
            <w:pPr>
              <w:spacing w:before="40"/>
              <w:rPr>
                <w:rFonts w:ascii="Calibri" w:hAnsi="Calibri" w:cs="Calibri"/>
                <w:b/>
                <w:noProof/>
              </w:rPr>
            </w:pPr>
            <w:r w:rsidRPr="008A6338">
              <w:rPr>
                <w:rFonts w:ascii="Calibri" w:hAnsi="Calibri" w:cs="Calibri"/>
                <w:b/>
                <w:noProof/>
              </w:rPr>
              <w:t xml:space="preserve">Figure </w:t>
            </w:r>
            <w:r w:rsidR="005161CF" w:rsidRPr="008A6338">
              <w:rPr>
                <w:rFonts w:ascii="Calibri" w:hAnsi="Calibri" w:cs="Calibri"/>
                <w:b/>
                <w:noProof/>
              </w:rPr>
              <w:t>17</w:t>
            </w:r>
            <w:r w:rsidRPr="008A6338">
              <w:rPr>
                <w:rFonts w:ascii="Calibri" w:hAnsi="Calibri" w:cs="Calibri"/>
                <w:b/>
                <w:noProof/>
              </w:rPr>
              <w:t>. Suds</w:t>
            </w:r>
          </w:p>
        </w:tc>
      </w:tr>
      <w:tr w:rsidR="002F5058" w:rsidRPr="00361AE8" w14:paraId="30695E86" w14:textId="77777777" w:rsidTr="00147943">
        <w:trPr>
          <w:trHeight w:val="2926"/>
        </w:trPr>
        <w:tc>
          <w:tcPr>
            <w:tcW w:w="4410" w:type="dxa"/>
            <w:tcBorders>
              <w:bottom w:val="single" w:sz="4" w:space="0" w:color="auto"/>
            </w:tcBorders>
          </w:tcPr>
          <w:p w14:paraId="4FEEA243" w14:textId="77777777" w:rsidR="002F5058" w:rsidRPr="00361AE8" w:rsidRDefault="00AF4441" w:rsidP="002F5058">
            <w:pPr>
              <w:spacing w:before="40"/>
              <w:rPr>
                <w:rFonts w:asciiTheme="minorHAnsi" w:hAnsiTheme="minorHAnsi" w:cs="Arial"/>
              </w:rPr>
            </w:pPr>
            <w:r w:rsidRPr="00361AE8">
              <w:rPr>
                <w:rFonts w:asciiTheme="minorHAnsi" w:hAnsiTheme="minorHAnsi" w:cs="Arial"/>
                <w:noProof/>
                <w:sz w:val="22"/>
                <w:szCs w:val="22"/>
              </w:rPr>
              <w:drawing>
                <wp:inline distT="0" distB="0" distL="0" distR="0" wp14:anchorId="22862C6B" wp14:editId="1062C550">
                  <wp:extent cx="2676525" cy="2009532"/>
                  <wp:effectExtent l="0" t="0" r="0" b="0"/>
                  <wp:docPr id="678" name="Picture 678" descr="D:\My Documents\Projects\IDDE Monitoring Baltimore Watersheds W-09-032\Field Work\Photos\06222010\Streetcar\P62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Projects\IDDE Monitoring Baltimore Watersheds W-09-032\Field Work\Photos\06222010\Streetcar\P6220011.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676525" cy="2009532"/>
                          </a:xfrm>
                          <a:prstGeom prst="rect">
                            <a:avLst/>
                          </a:prstGeom>
                          <a:noFill/>
                          <a:ln>
                            <a:noFill/>
                          </a:ln>
                        </pic:spPr>
                      </pic:pic>
                    </a:graphicData>
                  </a:graphic>
                </wp:inline>
              </w:drawing>
            </w:r>
            <w:r w:rsidR="002F5058" w:rsidRPr="00361AE8">
              <w:rPr>
                <w:rFonts w:asciiTheme="minorHAnsi" w:hAnsiTheme="minorHAnsi" w:cs="Arial"/>
              </w:rPr>
              <w:t>Natural Foam - Do not record.</w:t>
            </w:r>
          </w:p>
          <w:p w14:paraId="10D3D3C3" w14:textId="77777777" w:rsidR="002F5058" w:rsidRPr="00361AE8" w:rsidRDefault="002F5058" w:rsidP="00361AE8">
            <w:pPr>
              <w:pStyle w:val="BodyText"/>
              <w:jc w:val="left"/>
              <w:rPr>
                <w:rFonts w:asciiTheme="minorHAnsi" w:hAnsiTheme="minorHAnsi" w:cs="Arial"/>
                <w:sz w:val="22"/>
                <w:szCs w:val="22"/>
              </w:rPr>
            </w:pPr>
            <w:r w:rsidRPr="00361AE8">
              <w:rPr>
                <w:rFonts w:asciiTheme="minorHAnsi" w:hAnsiTheme="minorHAnsi" w:cs="Arial"/>
              </w:rPr>
              <w:t xml:space="preserve">Note: Suds </w:t>
            </w:r>
            <w:r w:rsidR="00361AE8" w:rsidRPr="00361AE8">
              <w:rPr>
                <w:rFonts w:asciiTheme="minorHAnsi" w:hAnsiTheme="minorHAnsi" w:cs="Arial"/>
              </w:rPr>
              <w:t>cause</w:t>
            </w:r>
            <w:r w:rsidR="00931BE1">
              <w:rPr>
                <w:rFonts w:asciiTheme="minorHAnsi" w:hAnsiTheme="minorHAnsi" w:cs="Arial"/>
              </w:rPr>
              <w:t>d</w:t>
            </w:r>
            <w:r w:rsidR="00361AE8" w:rsidRPr="00361AE8">
              <w:rPr>
                <w:rFonts w:asciiTheme="minorHAnsi" w:hAnsiTheme="minorHAnsi" w:cs="Arial"/>
              </w:rPr>
              <w:t xml:space="preserve"> by turbulence</w:t>
            </w:r>
          </w:p>
        </w:tc>
        <w:tc>
          <w:tcPr>
            <w:tcW w:w="3785" w:type="dxa"/>
            <w:tcBorders>
              <w:bottom w:val="single" w:sz="4" w:space="0" w:color="auto"/>
            </w:tcBorders>
          </w:tcPr>
          <w:p w14:paraId="296F9723" w14:textId="77777777" w:rsidR="002F5058" w:rsidRPr="00361AE8" w:rsidRDefault="002F5058" w:rsidP="002F5058">
            <w:pPr>
              <w:spacing w:before="40"/>
              <w:rPr>
                <w:rFonts w:asciiTheme="minorHAnsi" w:hAnsiTheme="minorHAnsi" w:cs="Arial"/>
                <w:sz w:val="22"/>
                <w:szCs w:val="22"/>
              </w:rPr>
            </w:pPr>
            <w:r w:rsidRPr="00361AE8">
              <w:rPr>
                <w:rFonts w:asciiTheme="minorHAnsi" w:hAnsiTheme="minorHAnsi"/>
                <w:noProof/>
                <w:sz w:val="22"/>
                <w:szCs w:val="22"/>
              </w:rPr>
              <w:drawing>
                <wp:inline distT="0" distB="0" distL="0" distR="0" wp14:anchorId="383849A2" wp14:editId="626D8ED6">
                  <wp:extent cx="2674882" cy="2009775"/>
                  <wp:effectExtent l="0" t="0" r="0" b="0"/>
                  <wp:docPr id="14343" name="Picture 14343" descr="SL15 suds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15 suds up close"/>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693409" cy="2023696"/>
                          </a:xfrm>
                          <a:prstGeom prst="rect">
                            <a:avLst/>
                          </a:prstGeom>
                          <a:noFill/>
                          <a:ln>
                            <a:noFill/>
                          </a:ln>
                        </pic:spPr>
                      </pic:pic>
                    </a:graphicData>
                  </a:graphic>
                </wp:inline>
              </w:drawing>
            </w:r>
          </w:p>
          <w:p w14:paraId="3905F581" w14:textId="77777777" w:rsidR="002F5058" w:rsidRPr="00361AE8" w:rsidRDefault="00361AE8" w:rsidP="002F5058">
            <w:pPr>
              <w:spacing w:before="40"/>
              <w:rPr>
                <w:rFonts w:asciiTheme="minorHAnsi" w:hAnsiTheme="minorHAnsi" w:cs="Arial"/>
              </w:rPr>
            </w:pPr>
            <w:r w:rsidRPr="00361AE8">
              <w:rPr>
                <w:rFonts w:asciiTheme="minorHAnsi" w:hAnsiTheme="minorHAnsi" w:cs="Arial"/>
              </w:rPr>
              <w:t>Low Severity Suds – Score: 1</w:t>
            </w:r>
          </w:p>
          <w:p w14:paraId="34A81CE5" w14:textId="77777777" w:rsidR="002F5058" w:rsidRPr="00361AE8" w:rsidRDefault="002F5058" w:rsidP="002F5058">
            <w:pPr>
              <w:rPr>
                <w:rFonts w:asciiTheme="minorHAnsi" w:hAnsiTheme="minorHAnsi" w:cs="Arial"/>
                <w:sz w:val="22"/>
                <w:szCs w:val="22"/>
              </w:rPr>
            </w:pPr>
            <w:r w:rsidRPr="00361AE8">
              <w:rPr>
                <w:rFonts w:asciiTheme="minorHAnsi" w:hAnsiTheme="minorHAnsi" w:cs="Arial"/>
              </w:rPr>
              <w:t>Note: Suds do not appear to travel; very thin foam layer</w:t>
            </w:r>
          </w:p>
        </w:tc>
      </w:tr>
      <w:tr w:rsidR="002F5058" w:rsidRPr="00361AE8" w14:paraId="79A18308" w14:textId="77777777" w:rsidTr="00147943">
        <w:trPr>
          <w:trHeight w:val="2926"/>
        </w:trPr>
        <w:tc>
          <w:tcPr>
            <w:tcW w:w="4410" w:type="dxa"/>
            <w:tcBorders>
              <w:bottom w:val="single" w:sz="4" w:space="0" w:color="auto"/>
            </w:tcBorders>
          </w:tcPr>
          <w:p w14:paraId="555C12A5" w14:textId="77777777" w:rsidR="002F5058" w:rsidRPr="00361AE8" w:rsidRDefault="002F5058" w:rsidP="00361AE8">
            <w:pPr>
              <w:spacing w:before="40"/>
              <w:rPr>
                <w:rFonts w:asciiTheme="minorHAnsi" w:hAnsiTheme="minorHAnsi"/>
                <w:noProof/>
              </w:rPr>
            </w:pPr>
            <w:r w:rsidRPr="00361AE8">
              <w:rPr>
                <w:rFonts w:asciiTheme="minorHAnsi" w:hAnsiTheme="minorHAnsi" w:cs="Arial"/>
                <w:noProof/>
              </w:rPr>
              <w:drawing>
                <wp:inline distT="0" distB="0" distL="0" distR="0" wp14:anchorId="200D906B" wp14:editId="436A2932">
                  <wp:extent cx="2533650" cy="1900980"/>
                  <wp:effectExtent l="0" t="0" r="0" b="4445"/>
                  <wp:docPr id="677" name="Picture 677" descr="D:\My Documents\Projects\St. Albans IDDE &amp; Elimination Outfall Screening, VT W-12-010\Field Work\Photos\fun photo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Projects\St. Albans IDDE &amp; Elimination Outfall Screening, VT W-12-010\Field Work\Photos\fun photos\61.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533650" cy="1900980"/>
                          </a:xfrm>
                          <a:prstGeom prst="rect">
                            <a:avLst/>
                          </a:prstGeom>
                          <a:noFill/>
                          <a:ln>
                            <a:noFill/>
                          </a:ln>
                        </pic:spPr>
                      </pic:pic>
                    </a:graphicData>
                  </a:graphic>
                </wp:inline>
              </w:drawing>
            </w:r>
            <w:r w:rsidR="00361AE8">
              <w:rPr>
                <w:rFonts w:asciiTheme="minorHAnsi" w:hAnsiTheme="minorHAnsi" w:cs="Arial"/>
              </w:rPr>
              <w:t>Moderate severity suds – Score</w:t>
            </w:r>
            <w:r w:rsidRPr="00361AE8">
              <w:rPr>
                <w:rFonts w:asciiTheme="minorHAnsi" w:hAnsiTheme="minorHAnsi" w:cs="Arial"/>
              </w:rPr>
              <w:t>: 2</w:t>
            </w:r>
          </w:p>
        </w:tc>
        <w:tc>
          <w:tcPr>
            <w:tcW w:w="3785" w:type="dxa"/>
            <w:tcBorders>
              <w:bottom w:val="single" w:sz="4" w:space="0" w:color="auto"/>
            </w:tcBorders>
          </w:tcPr>
          <w:p w14:paraId="48442739" w14:textId="77777777" w:rsidR="002F5058" w:rsidRPr="00361AE8" w:rsidRDefault="002F5058" w:rsidP="00361AE8">
            <w:pPr>
              <w:spacing w:before="40"/>
              <w:rPr>
                <w:rFonts w:asciiTheme="minorHAnsi" w:hAnsiTheme="minorHAnsi" w:cs="Arial"/>
              </w:rPr>
            </w:pPr>
            <w:r w:rsidRPr="00361AE8">
              <w:rPr>
                <w:rFonts w:asciiTheme="minorHAnsi" w:hAnsiTheme="minorHAnsi" w:cs="Arial"/>
                <w:noProof/>
              </w:rPr>
              <w:drawing>
                <wp:inline distT="0" distB="0" distL="0" distR="0" wp14:anchorId="5ABB3236" wp14:editId="5A8233A8">
                  <wp:extent cx="2565400" cy="1924050"/>
                  <wp:effectExtent l="0" t="0" r="6350" b="0"/>
                  <wp:docPr id="676" name="Picture 676" descr="D:\My Documents\Projects\Sligo Creek Pollution Source Detection and Elimination W-11-026\Field work\Photos\Laurel\Maple Ave outfall - suds\P42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Projects\Sligo Creek Pollution Source Detection and Elimination W-11-026\Field work\Photos\Laurel\Maple Ave outfall - suds\P4260020.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565400" cy="1924050"/>
                          </a:xfrm>
                          <a:prstGeom prst="rect">
                            <a:avLst/>
                          </a:prstGeom>
                          <a:noFill/>
                          <a:ln>
                            <a:noFill/>
                          </a:ln>
                        </pic:spPr>
                      </pic:pic>
                    </a:graphicData>
                  </a:graphic>
                </wp:inline>
              </w:drawing>
            </w:r>
            <w:r w:rsidR="00361AE8">
              <w:rPr>
                <w:rFonts w:asciiTheme="minorHAnsi" w:hAnsiTheme="minorHAnsi" w:cs="Arial"/>
              </w:rPr>
              <w:t>High severity suds – Score</w:t>
            </w:r>
            <w:r w:rsidRPr="00361AE8">
              <w:rPr>
                <w:rFonts w:asciiTheme="minorHAnsi" w:hAnsiTheme="minorHAnsi" w:cs="Arial"/>
              </w:rPr>
              <w:t>: 3</w:t>
            </w:r>
          </w:p>
        </w:tc>
      </w:tr>
    </w:tbl>
    <w:p w14:paraId="442CB521" w14:textId="77777777" w:rsidR="002E5A3B" w:rsidRDefault="002E5A3B">
      <w:pPr>
        <w:pStyle w:val="Heading1"/>
        <w:spacing w:before="0"/>
      </w:pPr>
      <w:r>
        <w:br w:type="page"/>
      </w:r>
      <w:bookmarkStart w:id="24" w:name="_Toc478488633"/>
      <w:r w:rsidR="00BF4348">
        <w:lastRenderedPageBreak/>
        <w:t xml:space="preserve">5. </w:t>
      </w:r>
      <w:r w:rsidR="003A72D2">
        <w:t>IDDE WRITTEN PROCEDURES</w:t>
      </w:r>
      <w:bookmarkEnd w:id="24"/>
    </w:p>
    <w:p w14:paraId="022D8A22" w14:textId="77777777" w:rsidR="007E177C" w:rsidRPr="007E177C" w:rsidRDefault="007E177C" w:rsidP="007E177C">
      <w:pPr>
        <w:rPr>
          <w:rFonts w:ascii="Calibri" w:hAnsi="Calibri" w:cs="Calibri"/>
        </w:rPr>
      </w:pPr>
    </w:p>
    <w:p w14:paraId="2818F758" w14:textId="77777777" w:rsidR="003A72D2" w:rsidRPr="003A72D2" w:rsidRDefault="003A72D2" w:rsidP="003A72D2">
      <w:pPr>
        <w:rPr>
          <w:rFonts w:ascii="Calibri" w:hAnsi="Calibri" w:cs="Calibri"/>
          <w:b/>
          <w:bCs/>
        </w:rPr>
      </w:pPr>
      <w:r w:rsidRPr="003A72D2">
        <w:rPr>
          <w:rFonts w:ascii="Calibri" w:hAnsi="Calibri" w:cs="Calibri"/>
          <w:b/>
          <w:bCs/>
        </w:rPr>
        <w:t>Purpose/Goal</w:t>
      </w:r>
    </w:p>
    <w:p w14:paraId="60D5BF44" w14:textId="33441272" w:rsidR="00E85054" w:rsidRDefault="004D1D5B" w:rsidP="00C4366A">
      <w:pPr>
        <w:rPr>
          <w:rFonts w:ascii="Calibri" w:hAnsi="Calibri" w:cs="Calibri"/>
        </w:rPr>
      </w:pPr>
      <w:r>
        <w:rPr>
          <w:rFonts w:ascii="Calibri" w:hAnsi="Calibri" w:cs="Calibri"/>
        </w:rPr>
        <w:t>The chief purpose</w:t>
      </w:r>
      <w:r w:rsidR="003A72D2" w:rsidRPr="003A72D2">
        <w:rPr>
          <w:rFonts w:ascii="Calibri" w:hAnsi="Calibri" w:cs="Calibri"/>
        </w:rPr>
        <w:t xml:space="preserve"> of these procedures </w:t>
      </w:r>
      <w:r>
        <w:rPr>
          <w:rFonts w:ascii="Calibri" w:hAnsi="Calibri" w:cs="Calibri"/>
        </w:rPr>
        <w:t>is</w:t>
      </w:r>
      <w:r w:rsidR="003A72D2" w:rsidRPr="003A72D2">
        <w:rPr>
          <w:rFonts w:ascii="Calibri" w:hAnsi="Calibri" w:cs="Calibri"/>
        </w:rPr>
        <w:t xml:space="preserve"> to help protect local water quality and satisfy the requirements of Minimum </w:t>
      </w:r>
      <w:r w:rsidR="00931BE1">
        <w:rPr>
          <w:rFonts w:ascii="Calibri" w:hAnsi="Calibri" w:cs="Calibri"/>
        </w:rPr>
        <w:t xml:space="preserve">Control </w:t>
      </w:r>
      <w:r w:rsidR="003A72D2" w:rsidRPr="003A72D2">
        <w:rPr>
          <w:rFonts w:ascii="Calibri" w:hAnsi="Calibri" w:cs="Calibri"/>
        </w:rPr>
        <w:t xml:space="preserve">Measure </w:t>
      </w:r>
      <w:r w:rsidR="00931BE1">
        <w:rPr>
          <w:rFonts w:ascii="Calibri" w:hAnsi="Calibri" w:cs="Calibri"/>
        </w:rPr>
        <w:t>No.</w:t>
      </w:r>
      <w:r w:rsidR="003A72D2" w:rsidRPr="003A72D2">
        <w:rPr>
          <w:rFonts w:ascii="Calibri" w:hAnsi="Calibri" w:cs="Calibri"/>
        </w:rPr>
        <w:t xml:space="preserve">3 of the </w:t>
      </w:r>
      <w:r w:rsidR="00F5137D">
        <w:rPr>
          <w:rFonts w:ascii="Calibri" w:hAnsi="Calibri" w:cs="Calibri"/>
        </w:rPr>
        <w:t xml:space="preserve">Phase I MS4 Permit (Section </w:t>
      </w:r>
      <w:r w:rsidR="00A25A4E">
        <w:rPr>
          <w:rFonts w:ascii="Calibri" w:hAnsi="Calibri" w:cs="Calibri"/>
        </w:rPr>
        <w:t xml:space="preserve">B 2 e) and </w:t>
      </w:r>
      <w:r w:rsidR="00F5137D">
        <w:rPr>
          <w:rFonts w:ascii="Calibri" w:hAnsi="Calibri" w:cs="Calibri"/>
        </w:rPr>
        <w:t xml:space="preserve">Phase II </w:t>
      </w:r>
      <w:r w:rsidR="003A72D2" w:rsidRPr="003A72D2">
        <w:rPr>
          <w:rFonts w:ascii="Calibri" w:hAnsi="Calibri" w:cs="Calibri"/>
        </w:rPr>
        <w:t>MS4 Permit (Section II B 3 c).</w:t>
      </w:r>
      <w:r w:rsidR="000D4F4E">
        <w:rPr>
          <w:rFonts w:ascii="Calibri" w:hAnsi="Calibri" w:cs="Calibri"/>
        </w:rPr>
        <w:t xml:space="preserve">  </w:t>
      </w:r>
      <w:r w:rsidR="003A72D2" w:rsidRPr="003A72D2">
        <w:rPr>
          <w:rFonts w:ascii="Calibri" w:hAnsi="Calibri" w:cs="Calibri"/>
        </w:rPr>
        <w:t xml:space="preserve">The procedures provide a framework </w:t>
      </w:r>
      <w:r w:rsidR="00C4366A">
        <w:rPr>
          <w:rFonts w:ascii="Calibri" w:hAnsi="Calibri" w:cs="Calibri"/>
        </w:rPr>
        <w:t>for MS4s to</w:t>
      </w:r>
      <w:r w:rsidR="003A72D2" w:rsidRPr="003A72D2">
        <w:rPr>
          <w:rFonts w:ascii="Calibri" w:hAnsi="Calibri" w:cs="Calibri"/>
        </w:rPr>
        <w:t xml:space="preserve"> develop and implement a comprehensive plan to identify and eliminate </w:t>
      </w:r>
      <w:r w:rsidR="001119A7">
        <w:rPr>
          <w:rFonts w:ascii="Calibri" w:hAnsi="Calibri" w:cs="Calibri"/>
        </w:rPr>
        <w:t xml:space="preserve">unauthorized </w:t>
      </w:r>
      <w:r w:rsidR="003A72D2" w:rsidRPr="003A72D2">
        <w:rPr>
          <w:rFonts w:ascii="Calibri" w:hAnsi="Calibri" w:cs="Calibri"/>
        </w:rPr>
        <w:t xml:space="preserve">dry weather illicit discharges to their systems. </w:t>
      </w:r>
    </w:p>
    <w:p w14:paraId="03176B73" w14:textId="77777777" w:rsidR="00E85054" w:rsidRDefault="00E85054" w:rsidP="003A72D2">
      <w:pPr>
        <w:rPr>
          <w:rFonts w:ascii="Calibri" w:hAnsi="Calibri" w:cs="Calibri"/>
        </w:rPr>
      </w:pPr>
    </w:p>
    <w:p w14:paraId="3481C2CA" w14:textId="47176EBE" w:rsidR="003A72D2" w:rsidRDefault="003A72D2" w:rsidP="001119A7">
      <w:pPr>
        <w:rPr>
          <w:rFonts w:ascii="Calibri" w:hAnsi="Calibri" w:cs="Calibri"/>
        </w:rPr>
      </w:pPr>
      <w:r w:rsidRPr="003A72D2">
        <w:rPr>
          <w:rFonts w:ascii="Calibri" w:hAnsi="Calibri" w:cs="Calibri"/>
        </w:rPr>
        <w:t xml:space="preserve">Adopted from </w:t>
      </w:r>
      <w:r w:rsidR="00E85054">
        <w:rPr>
          <w:rFonts w:ascii="Calibri" w:hAnsi="Calibri" w:cs="Calibri"/>
        </w:rPr>
        <w:t>Brown et al.</w:t>
      </w:r>
      <w:r w:rsidRPr="003A72D2">
        <w:rPr>
          <w:rFonts w:ascii="Calibri" w:hAnsi="Calibri" w:cs="Calibri"/>
        </w:rPr>
        <w:t xml:space="preserve"> (2004), the protocol relies primarily on visual observations</w:t>
      </w:r>
      <w:r w:rsidR="009C0AA1">
        <w:rPr>
          <w:rFonts w:ascii="Calibri" w:hAnsi="Calibri" w:cs="Calibri"/>
        </w:rPr>
        <w:t xml:space="preserve"> and </w:t>
      </w:r>
      <w:r w:rsidRPr="003A72D2">
        <w:rPr>
          <w:rFonts w:ascii="Calibri" w:hAnsi="Calibri" w:cs="Calibri"/>
        </w:rPr>
        <w:t>the use of field test kits and portable instrumentation during dry weather to complete a thorough inspection of the communities’ storm sewers in a prioritized manner. The protocol is applicable to most typical storm sewer systems; however</w:t>
      </w:r>
      <w:r w:rsidR="00931BE1">
        <w:rPr>
          <w:rFonts w:ascii="Calibri" w:hAnsi="Calibri" w:cs="Calibri"/>
        </w:rPr>
        <w:t>,</w:t>
      </w:r>
      <w:r w:rsidRPr="003A72D2">
        <w:rPr>
          <w:rFonts w:ascii="Calibri" w:hAnsi="Calibri" w:cs="Calibri"/>
        </w:rPr>
        <w:t xml:space="preserve"> modifications to materials and methods may be required to address </w:t>
      </w:r>
      <w:r w:rsidR="001119A7">
        <w:rPr>
          <w:rFonts w:ascii="Calibri" w:hAnsi="Calibri" w:cs="Calibri"/>
        </w:rPr>
        <w:t>coastal plain and other conditions,</w:t>
      </w:r>
      <w:r w:rsidRPr="003A72D2">
        <w:rPr>
          <w:rFonts w:ascii="Calibri" w:hAnsi="Calibri" w:cs="Calibri"/>
        </w:rPr>
        <w:t xml:space="preserve"> such as </w:t>
      </w:r>
      <w:r w:rsidR="009C0AA1">
        <w:rPr>
          <w:rFonts w:ascii="Calibri" w:hAnsi="Calibri" w:cs="Calibri"/>
        </w:rPr>
        <w:t xml:space="preserve">tidal influence, </w:t>
      </w:r>
      <w:r w:rsidR="001119A7">
        <w:rPr>
          <w:rFonts w:ascii="Calibri" w:hAnsi="Calibri" w:cs="Calibri"/>
        </w:rPr>
        <w:t xml:space="preserve">groundwater intrusion into storm sewers, </w:t>
      </w:r>
      <w:r w:rsidRPr="003A72D2">
        <w:rPr>
          <w:rFonts w:ascii="Calibri" w:hAnsi="Calibri" w:cs="Calibri"/>
        </w:rPr>
        <w:t xml:space="preserve">piped stream networks, systems impacted by sanitary sewer overflows, or situations where groundwater, backwater or other conditions preclude or confound adequate inspection. The primary focus of the protocol is sanitary waste, however, toxic and nuisance discharges may also be identified. Implementation of the protocol would satisfy the relevant conditions </w:t>
      </w:r>
      <w:r w:rsidR="004D1D5B">
        <w:rPr>
          <w:rFonts w:ascii="Calibri" w:hAnsi="Calibri" w:cs="Calibri"/>
        </w:rPr>
        <w:t>of</w:t>
      </w:r>
      <w:r w:rsidRPr="003A72D2">
        <w:rPr>
          <w:rFonts w:ascii="Calibri" w:hAnsi="Calibri" w:cs="Calibri"/>
        </w:rPr>
        <w:t xml:space="preserve"> </w:t>
      </w:r>
      <w:r w:rsidR="00A25A4E">
        <w:rPr>
          <w:rFonts w:ascii="Calibri" w:hAnsi="Calibri" w:cs="Calibri"/>
        </w:rPr>
        <w:t xml:space="preserve">Minimum Control Measure No. 3, </w:t>
      </w:r>
      <w:r w:rsidR="00A25A4E" w:rsidRPr="003A72D2">
        <w:rPr>
          <w:rFonts w:ascii="Calibri" w:hAnsi="Calibri" w:cs="Calibri"/>
        </w:rPr>
        <w:t>i</w:t>
      </w:r>
      <w:r w:rsidR="00A25A4E">
        <w:rPr>
          <w:rFonts w:ascii="Calibri" w:hAnsi="Calibri" w:cs="Calibri"/>
        </w:rPr>
        <w:t>l</w:t>
      </w:r>
      <w:r w:rsidR="00A25A4E" w:rsidRPr="003A72D2">
        <w:rPr>
          <w:rFonts w:ascii="Calibri" w:hAnsi="Calibri" w:cs="Calibri"/>
        </w:rPr>
        <w:t>licit</w:t>
      </w:r>
      <w:r w:rsidRPr="003A72D2">
        <w:rPr>
          <w:rFonts w:ascii="Calibri" w:hAnsi="Calibri" w:cs="Calibri"/>
        </w:rPr>
        <w:t xml:space="preserve"> discharge detection &amp; elimination (IDDE) of the </w:t>
      </w:r>
      <w:r w:rsidR="002706B5" w:rsidRPr="002706B5">
        <w:rPr>
          <w:rFonts w:ascii="Calibri" w:hAnsi="Calibri" w:cs="Calibri"/>
          <w:highlight w:val="yellow"/>
        </w:rPr>
        <w:t>City/County’s</w:t>
      </w:r>
      <w:r w:rsidRPr="003A72D2">
        <w:rPr>
          <w:rFonts w:ascii="Calibri" w:hAnsi="Calibri" w:cs="Calibri"/>
        </w:rPr>
        <w:t xml:space="preserve"> </w:t>
      </w:r>
      <w:r w:rsidR="00A25A4E">
        <w:rPr>
          <w:rFonts w:ascii="Calibri" w:hAnsi="Calibri" w:cs="Calibri"/>
        </w:rPr>
        <w:t xml:space="preserve">Phase I and/or Phase II </w:t>
      </w:r>
      <w:r w:rsidRPr="003A72D2">
        <w:rPr>
          <w:rFonts w:ascii="Calibri" w:hAnsi="Calibri" w:cs="Calibri"/>
        </w:rPr>
        <w:t>NPDES MS4 Permit.</w:t>
      </w:r>
    </w:p>
    <w:p w14:paraId="711A9912" w14:textId="77777777" w:rsidR="00064E3C" w:rsidRDefault="00064E3C" w:rsidP="003A72D2">
      <w:pPr>
        <w:rPr>
          <w:rFonts w:ascii="Calibri" w:hAnsi="Calibri" w:cs="Calibri"/>
        </w:rPr>
      </w:pPr>
    </w:p>
    <w:p w14:paraId="246F48A4" w14:textId="7201B42E" w:rsidR="00064E3C" w:rsidRPr="00A66F08" w:rsidRDefault="00064E3C" w:rsidP="00FA4DFD">
      <w:pPr>
        <w:rPr>
          <w:rFonts w:ascii="Calibri" w:hAnsi="Calibri" w:cs="Calibri"/>
          <w:i/>
          <w:iCs/>
        </w:rPr>
      </w:pPr>
      <w:r w:rsidRPr="00A66F08">
        <w:rPr>
          <w:rFonts w:ascii="Calibri" w:hAnsi="Calibri" w:cs="Calibri"/>
          <w:i/>
          <w:iCs/>
        </w:rPr>
        <w:t xml:space="preserve">NOTE: </w:t>
      </w:r>
      <w:r w:rsidRPr="00327894">
        <w:rPr>
          <w:rFonts w:ascii="Calibri" w:hAnsi="Calibri" w:cs="Calibri"/>
          <w:i/>
          <w:iCs/>
          <w:highlight w:val="yellow"/>
        </w:rPr>
        <w:t>The following procedures represent a fairly robust set of practices that</w:t>
      </w:r>
      <w:r w:rsidR="00191CDB" w:rsidRPr="00327894">
        <w:rPr>
          <w:rFonts w:ascii="Calibri" w:hAnsi="Calibri" w:cs="Calibri"/>
          <w:i/>
          <w:iCs/>
          <w:highlight w:val="yellow"/>
        </w:rPr>
        <w:t xml:space="preserve"> would meet or exceed the requirement for “written procedures” in the</w:t>
      </w:r>
      <w:r w:rsidRPr="00327894">
        <w:rPr>
          <w:rFonts w:ascii="Calibri" w:hAnsi="Calibri" w:cs="Calibri"/>
          <w:i/>
          <w:iCs/>
          <w:highlight w:val="yellow"/>
        </w:rPr>
        <w:t xml:space="preserve"> MS4 General Permit.</w:t>
      </w:r>
      <w:r w:rsidRPr="00A66F08">
        <w:rPr>
          <w:rFonts w:ascii="Calibri" w:hAnsi="Calibri" w:cs="Calibri"/>
          <w:i/>
          <w:iCs/>
        </w:rPr>
        <w:t xml:space="preserve">  At points, the procedures intersect with particular sections of the </w:t>
      </w:r>
      <w:r w:rsidRPr="00327894">
        <w:rPr>
          <w:rFonts w:ascii="Calibri" w:hAnsi="Calibri" w:cs="Calibri"/>
          <w:i/>
          <w:iCs/>
          <w:highlight w:val="yellow"/>
        </w:rPr>
        <w:t>General Permit</w:t>
      </w:r>
      <w:r w:rsidRPr="00A66F08">
        <w:rPr>
          <w:rFonts w:ascii="Calibri" w:hAnsi="Calibri" w:cs="Calibri"/>
          <w:i/>
          <w:iCs/>
        </w:rPr>
        <w:t xml:space="preserve">, and these are noted in the text.  Localities should review the procedures in the context of the permit, and modify to meet the capabilities and goals of the local program.  In addition, MS4s </w:t>
      </w:r>
      <w:r w:rsidR="00327894">
        <w:rPr>
          <w:rFonts w:ascii="Calibri" w:hAnsi="Calibri" w:cs="Calibri"/>
          <w:i/>
          <w:iCs/>
        </w:rPr>
        <w:t>may wish to</w:t>
      </w:r>
      <w:r w:rsidRPr="00A66F08">
        <w:rPr>
          <w:rFonts w:ascii="Calibri" w:hAnsi="Calibri" w:cs="Calibri"/>
          <w:i/>
          <w:iCs/>
        </w:rPr>
        <w:t xml:space="preserve"> consult the Chesapeake Bay Program protocols for TMDL credits for reducing discharges from “Grey Infrastructure” to ascertain whether local programs can obtain additional credits towards needed MS4 pollutant reductions</w:t>
      </w:r>
      <w:r w:rsidR="0010330C">
        <w:rPr>
          <w:rFonts w:ascii="Calibri" w:hAnsi="Calibri" w:cs="Calibri"/>
          <w:i/>
          <w:iCs/>
        </w:rPr>
        <w:t xml:space="preserve"> (Schueler et al., 2014)</w:t>
      </w:r>
      <w:r w:rsidR="00327894">
        <w:rPr>
          <w:rFonts w:ascii="Calibri" w:hAnsi="Calibri" w:cs="Calibri"/>
          <w:i/>
          <w:iCs/>
        </w:rPr>
        <w:t xml:space="preserve">.  </w:t>
      </w:r>
      <w:r w:rsidR="00FA4DFD">
        <w:rPr>
          <w:rFonts w:ascii="Calibri" w:hAnsi="Calibri" w:cs="Calibri"/>
          <w:i/>
          <w:iCs/>
        </w:rPr>
        <w:t>T</w:t>
      </w:r>
      <w:r w:rsidR="001119A7">
        <w:rPr>
          <w:rFonts w:ascii="Calibri" w:hAnsi="Calibri" w:cs="Calibri"/>
          <w:i/>
          <w:iCs/>
        </w:rPr>
        <w:t>he Nutrient Discharge from Grey Infrastructure Credit side bars</w:t>
      </w:r>
      <w:r w:rsidR="00FA4DFD">
        <w:rPr>
          <w:rFonts w:ascii="Calibri" w:hAnsi="Calibri" w:cs="Calibri"/>
          <w:i/>
          <w:iCs/>
        </w:rPr>
        <w:t xml:space="preserve"> in this document</w:t>
      </w:r>
      <w:r w:rsidR="001119A7">
        <w:rPr>
          <w:rFonts w:ascii="Calibri" w:hAnsi="Calibri" w:cs="Calibri"/>
          <w:i/>
          <w:iCs/>
        </w:rPr>
        <w:t xml:space="preserve"> refer to potential</w:t>
      </w:r>
      <w:r w:rsidR="00327894">
        <w:rPr>
          <w:rFonts w:ascii="Calibri" w:hAnsi="Calibri" w:cs="Calibri"/>
          <w:i/>
          <w:iCs/>
        </w:rPr>
        <w:t xml:space="preserve"> credits outlined in </w:t>
      </w:r>
      <w:r w:rsidR="00FA4DFD">
        <w:rPr>
          <w:rFonts w:ascii="Calibri" w:hAnsi="Calibri" w:cs="Calibri"/>
          <w:i/>
          <w:iCs/>
        </w:rPr>
        <w:t>the Grey Infrastructure protocol:</w:t>
      </w:r>
    </w:p>
    <w:p w14:paraId="5C429438" w14:textId="77777777" w:rsidR="00064E3C" w:rsidRDefault="00064E3C" w:rsidP="00064E3C">
      <w:pPr>
        <w:rPr>
          <w:rFonts w:ascii="Calibri" w:hAnsi="Calibri" w:cs="Calibri"/>
        </w:rPr>
      </w:pPr>
      <w:r>
        <w:rPr>
          <w:rFonts w:ascii="Calibri" w:hAnsi="Calibri" w:cs="Calibri"/>
        </w:rPr>
        <w:t xml:space="preserve"> </w:t>
      </w:r>
    </w:p>
    <w:p w14:paraId="1E04E079" w14:textId="3C245222" w:rsidR="00327894" w:rsidRDefault="00CC0A52" w:rsidP="00064E3C">
      <w:pPr>
        <w:rPr>
          <w:rFonts w:ascii="Calibri" w:hAnsi="Calibri" w:cs="Calibri"/>
        </w:rPr>
      </w:pPr>
      <w:hyperlink r:id="rId65" w:history="1">
        <w:r w:rsidR="00064E3C" w:rsidRPr="00587473">
          <w:rPr>
            <w:rStyle w:val="Hyperlink"/>
            <w:rFonts w:ascii="Calibri" w:hAnsi="Calibri" w:cs="Calibri"/>
          </w:rPr>
          <w:t>http://chesapeakestormwater.net/bay-stormwater/baywide-stormwater-policy/urban-stormwater-workgroup/illicit-discharge-detection/</w:t>
        </w:r>
      </w:hyperlink>
    </w:p>
    <w:p w14:paraId="1EA1BB73" w14:textId="77777777" w:rsidR="00064E3C" w:rsidRDefault="00064E3C" w:rsidP="003A72D2">
      <w:pPr>
        <w:rPr>
          <w:rFonts w:ascii="Calibri" w:hAnsi="Calibri" w:cs="Calibri"/>
        </w:rPr>
      </w:pPr>
    </w:p>
    <w:p w14:paraId="3DA0EDA7" w14:textId="77777777" w:rsidR="009D20B0" w:rsidRDefault="009D20B0" w:rsidP="003A72D2">
      <w:pPr>
        <w:rPr>
          <w:rFonts w:ascii="Calibri" w:hAnsi="Calibri" w:cs="Calibri"/>
        </w:rPr>
      </w:pPr>
    </w:p>
    <w:tbl>
      <w:tblPr>
        <w:tblStyle w:val="TableGrid"/>
        <w:tblW w:w="0" w:type="auto"/>
        <w:tblBorders>
          <w:top w:val="single" w:sz="24" w:space="0" w:color="auto"/>
          <w:left w:val="single" w:sz="24" w:space="0" w:color="auto"/>
          <w:bottom w:val="single" w:sz="24" w:space="0" w:color="auto"/>
          <w:right w:val="single" w:sz="24" w:space="0" w:color="auto"/>
          <w:insideV w:val="none" w:sz="0" w:space="0" w:color="auto"/>
        </w:tblBorders>
        <w:tblLook w:val="04A0" w:firstRow="1" w:lastRow="0" w:firstColumn="1" w:lastColumn="0" w:noHBand="0" w:noVBand="1"/>
      </w:tblPr>
      <w:tblGrid>
        <w:gridCol w:w="9576"/>
      </w:tblGrid>
      <w:tr w:rsidR="009D20B0" w:rsidRPr="009D20B0" w14:paraId="1A3E0B68" w14:textId="77777777" w:rsidTr="009D20B0">
        <w:tc>
          <w:tcPr>
            <w:tcW w:w="9576" w:type="dxa"/>
            <w:shd w:val="clear" w:color="auto" w:fill="D99594" w:themeFill="accent2" w:themeFillTint="99"/>
          </w:tcPr>
          <w:p w14:paraId="61C9EAB5" w14:textId="24681E6E" w:rsidR="009D20B0" w:rsidRPr="009D20B0" w:rsidRDefault="009D20B0" w:rsidP="009C0AA1">
            <w:pPr>
              <w:jc w:val="center"/>
              <w:rPr>
                <w:rFonts w:cs="Calibri"/>
              </w:rPr>
            </w:pPr>
            <w:r w:rsidRPr="009D20B0">
              <w:rPr>
                <w:rFonts w:cs="Calibri"/>
              </w:rPr>
              <w:t xml:space="preserve">Illegal dumping located at or near </w:t>
            </w:r>
            <w:r>
              <w:rPr>
                <w:rFonts w:cs="Calibri"/>
              </w:rPr>
              <w:t>an</w:t>
            </w:r>
            <w:r w:rsidRPr="009D20B0">
              <w:rPr>
                <w:rFonts w:cs="Calibri"/>
              </w:rPr>
              <w:t xml:space="preserve"> outfall </w:t>
            </w:r>
            <w:r>
              <w:rPr>
                <w:rFonts w:cs="Calibri"/>
              </w:rPr>
              <w:t>should</w:t>
            </w:r>
            <w:r w:rsidRPr="009D20B0">
              <w:rPr>
                <w:rFonts w:cs="Calibri"/>
              </w:rPr>
              <w:t xml:space="preserve"> be reported to the </w:t>
            </w:r>
            <w:r w:rsidRPr="009D20B0">
              <w:rPr>
                <w:rFonts w:cs="Calibri"/>
                <w:b/>
                <w:highlight w:val="yellow"/>
              </w:rPr>
              <w:t>IDDE Coordinator at (</w:t>
            </w:r>
            <w:r w:rsidR="009C0AA1">
              <w:rPr>
                <w:rFonts w:cs="Calibri"/>
                <w:b/>
                <w:highlight w:val="yellow"/>
              </w:rPr>
              <w:t>757</w:t>
            </w:r>
            <w:r w:rsidRPr="009D20B0">
              <w:rPr>
                <w:rFonts w:cs="Calibri"/>
                <w:b/>
                <w:highlight w:val="yellow"/>
              </w:rPr>
              <w:t>)</w:t>
            </w:r>
            <w:r w:rsidR="009C0AA1">
              <w:rPr>
                <w:rFonts w:cs="Calibri"/>
                <w:b/>
                <w:highlight w:val="yellow"/>
              </w:rPr>
              <w:t xml:space="preserve"> </w:t>
            </w:r>
            <w:r w:rsidRPr="009D20B0">
              <w:rPr>
                <w:rFonts w:cs="Calibri"/>
                <w:b/>
                <w:highlight w:val="yellow"/>
              </w:rPr>
              <w:t>XXX-XXXX or email</w:t>
            </w:r>
            <w:r w:rsidRPr="009D20B0">
              <w:rPr>
                <w:rFonts w:cs="Calibri"/>
                <w:highlight w:val="yellow"/>
              </w:rPr>
              <w:t>.</w:t>
            </w:r>
          </w:p>
        </w:tc>
      </w:tr>
      <w:tr w:rsidR="009D20B0" w:rsidRPr="009D20B0" w14:paraId="7C200059" w14:textId="77777777" w:rsidTr="009D20B0">
        <w:tc>
          <w:tcPr>
            <w:tcW w:w="9576" w:type="dxa"/>
            <w:shd w:val="clear" w:color="auto" w:fill="D99594" w:themeFill="accent2" w:themeFillTint="99"/>
          </w:tcPr>
          <w:p w14:paraId="59484C9A" w14:textId="77777777" w:rsidR="009D20B0" w:rsidRPr="009D20B0" w:rsidRDefault="009D20B0" w:rsidP="009D20B0">
            <w:pPr>
              <w:jc w:val="center"/>
              <w:rPr>
                <w:rFonts w:cs="Calibri"/>
                <w:b/>
                <w:highlight w:val="yellow"/>
              </w:rPr>
            </w:pPr>
            <w:r w:rsidRPr="009D20B0">
              <w:rPr>
                <w:rFonts w:cs="Calibri"/>
              </w:rPr>
              <w:t xml:space="preserve">Needed infrastructure repairs </w:t>
            </w:r>
            <w:r>
              <w:rPr>
                <w:rFonts w:cs="Calibri"/>
              </w:rPr>
              <w:t>should</w:t>
            </w:r>
            <w:r w:rsidRPr="009D20B0">
              <w:rPr>
                <w:rFonts w:cs="Calibri"/>
              </w:rPr>
              <w:t xml:space="preserve"> be reported to the </w:t>
            </w:r>
            <w:r w:rsidRPr="009D20B0">
              <w:rPr>
                <w:rFonts w:cs="Calibri"/>
                <w:b/>
                <w:highlight w:val="yellow"/>
              </w:rPr>
              <w:t xml:space="preserve">Public Works Department at </w:t>
            </w:r>
          </w:p>
          <w:p w14:paraId="45AF9626" w14:textId="3831BBE0" w:rsidR="009D20B0" w:rsidRPr="009D20B0" w:rsidRDefault="009C0AA1" w:rsidP="009C0AA1">
            <w:pPr>
              <w:jc w:val="center"/>
              <w:rPr>
                <w:rFonts w:cs="Calibri"/>
              </w:rPr>
            </w:pPr>
            <w:r>
              <w:rPr>
                <w:rFonts w:cs="Calibri"/>
                <w:b/>
                <w:highlight w:val="yellow"/>
              </w:rPr>
              <w:t>(757</w:t>
            </w:r>
            <w:r w:rsidR="009D20B0" w:rsidRPr="009D20B0">
              <w:rPr>
                <w:rFonts w:cs="Calibri"/>
                <w:b/>
                <w:highlight w:val="yellow"/>
              </w:rPr>
              <w:t>)</w:t>
            </w:r>
            <w:r>
              <w:rPr>
                <w:rFonts w:cs="Calibri"/>
                <w:b/>
                <w:highlight w:val="yellow"/>
              </w:rPr>
              <w:t xml:space="preserve"> </w:t>
            </w:r>
            <w:r w:rsidR="009D20B0" w:rsidRPr="009D20B0">
              <w:rPr>
                <w:rFonts w:cs="Calibri"/>
                <w:b/>
                <w:highlight w:val="yellow"/>
              </w:rPr>
              <w:t>XXX-XXXX or email</w:t>
            </w:r>
            <w:r w:rsidR="009D20B0" w:rsidRPr="009D20B0">
              <w:rPr>
                <w:rFonts w:cs="Calibri"/>
                <w:highlight w:val="yellow"/>
              </w:rPr>
              <w:t>.</w:t>
            </w:r>
          </w:p>
        </w:tc>
      </w:tr>
    </w:tbl>
    <w:p w14:paraId="72BA60A6" w14:textId="77777777" w:rsidR="003A72D2" w:rsidRPr="003A72D2" w:rsidRDefault="003A72D2" w:rsidP="003A72D2">
      <w:pPr>
        <w:rPr>
          <w:rFonts w:ascii="Calibri" w:hAnsi="Calibri" w:cs="Calibri"/>
          <w:b/>
        </w:rPr>
      </w:pPr>
    </w:p>
    <w:p w14:paraId="731AA621" w14:textId="77777777" w:rsidR="003A72D2" w:rsidRPr="003A72D2" w:rsidRDefault="003A72D2" w:rsidP="003A72D2">
      <w:pPr>
        <w:rPr>
          <w:rFonts w:ascii="Calibri" w:hAnsi="Calibri" w:cs="Calibri"/>
          <w:b/>
        </w:rPr>
      </w:pPr>
      <w:r w:rsidRPr="003A72D2">
        <w:rPr>
          <w:rFonts w:ascii="Calibri" w:hAnsi="Calibri" w:cs="Calibri"/>
          <w:b/>
        </w:rPr>
        <w:t>Detection</w:t>
      </w:r>
    </w:p>
    <w:p w14:paraId="60643A7F" w14:textId="48A232DB" w:rsidR="003A72D2" w:rsidRDefault="003A72D2" w:rsidP="003A72D2">
      <w:pPr>
        <w:rPr>
          <w:rFonts w:ascii="Calibri" w:hAnsi="Calibri" w:cs="Calibri"/>
        </w:rPr>
      </w:pPr>
      <w:r w:rsidRPr="003A72D2">
        <w:rPr>
          <w:rFonts w:ascii="Calibri" w:hAnsi="Calibri" w:cs="Calibri"/>
        </w:rPr>
        <w:t xml:space="preserve">Illicit discharges can be detected in several ways: citizen complaints, during regular </w:t>
      </w:r>
      <w:r w:rsidR="003E5919">
        <w:rPr>
          <w:rFonts w:ascii="Calibri" w:hAnsi="Calibri" w:cs="Calibri"/>
        </w:rPr>
        <w:t xml:space="preserve">dry weather </w:t>
      </w:r>
      <w:r w:rsidRPr="003A72D2">
        <w:rPr>
          <w:rFonts w:ascii="Calibri" w:hAnsi="Calibri" w:cs="Calibri"/>
        </w:rPr>
        <w:t>screening</w:t>
      </w:r>
      <w:r w:rsidR="00931BE1">
        <w:rPr>
          <w:rFonts w:ascii="Calibri" w:hAnsi="Calibri" w:cs="Calibri"/>
        </w:rPr>
        <w:t>,</w:t>
      </w:r>
      <w:r w:rsidRPr="003A72D2">
        <w:rPr>
          <w:rFonts w:ascii="Calibri" w:hAnsi="Calibri" w:cs="Calibri"/>
        </w:rPr>
        <w:t xml:space="preserve"> and during other routine activities conducted by staff.  Procedures to be followed at the </w:t>
      </w:r>
      <w:r w:rsidR="003E5919">
        <w:rPr>
          <w:rFonts w:ascii="Calibri" w:hAnsi="Calibri" w:cs="Calibri"/>
        </w:rPr>
        <w:lastRenderedPageBreak/>
        <w:t xml:space="preserve">storm drain or </w:t>
      </w:r>
      <w:r w:rsidRPr="003A72D2">
        <w:rPr>
          <w:rFonts w:ascii="Calibri" w:hAnsi="Calibri" w:cs="Calibri"/>
        </w:rPr>
        <w:t>outfall do not differ greatly based on the type of detection.  These procedures are discussed below.</w:t>
      </w:r>
    </w:p>
    <w:p w14:paraId="0024F361" w14:textId="77777777" w:rsidR="003A72D2" w:rsidRPr="003A72D2" w:rsidRDefault="003A72D2" w:rsidP="003A72D2">
      <w:pPr>
        <w:rPr>
          <w:rFonts w:ascii="Calibri" w:hAnsi="Calibri" w:cs="Calibri"/>
        </w:rPr>
      </w:pPr>
    </w:p>
    <w:p w14:paraId="24999087" w14:textId="7888A2F0" w:rsidR="003A72D2" w:rsidRPr="003A72D2" w:rsidRDefault="003A72D2" w:rsidP="003A72D2">
      <w:pPr>
        <w:rPr>
          <w:rFonts w:ascii="Calibri" w:hAnsi="Calibri" w:cs="Calibri"/>
          <w:i/>
          <w:iCs/>
        </w:rPr>
      </w:pPr>
      <w:r w:rsidRPr="003A72D2">
        <w:rPr>
          <w:rFonts w:ascii="Calibri" w:hAnsi="Calibri" w:cs="Calibri"/>
          <w:i/>
          <w:iCs/>
        </w:rPr>
        <w:t xml:space="preserve">Outfall Inspections </w:t>
      </w:r>
    </w:p>
    <w:p w14:paraId="324A5F0A" w14:textId="158CFF03" w:rsidR="003A72D2" w:rsidRDefault="003A72D2" w:rsidP="003A72D2">
      <w:pPr>
        <w:rPr>
          <w:rFonts w:ascii="Calibri" w:hAnsi="Calibri" w:cs="Calibri"/>
        </w:rPr>
      </w:pPr>
      <w:r w:rsidRPr="003A72D2">
        <w:rPr>
          <w:rFonts w:ascii="Calibri" w:hAnsi="Calibri" w:cs="Calibri"/>
        </w:rPr>
        <w:t xml:space="preserve">Outfall inspections are to be conducted </w:t>
      </w:r>
      <w:r w:rsidR="004D1D5B">
        <w:rPr>
          <w:rFonts w:ascii="Calibri" w:hAnsi="Calibri" w:cs="Calibri"/>
        </w:rPr>
        <w:t>when at least</w:t>
      </w:r>
      <w:r w:rsidRPr="003A72D2">
        <w:rPr>
          <w:rFonts w:ascii="Calibri" w:hAnsi="Calibri" w:cs="Calibri"/>
        </w:rPr>
        <w:t xml:space="preserve"> </w:t>
      </w:r>
      <w:r w:rsidR="004D1D5B">
        <w:rPr>
          <w:rFonts w:ascii="Calibri" w:hAnsi="Calibri" w:cs="Calibri"/>
          <w:b/>
        </w:rPr>
        <w:t>48</w:t>
      </w:r>
      <w:r w:rsidRPr="003A72D2">
        <w:rPr>
          <w:rFonts w:ascii="Calibri" w:hAnsi="Calibri" w:cs="Calibri"/>
        </w:rPr>
        <w:t xml:space="preserve"> </w:t>
      </w:r>
      <w:r w:rsidRPr="004D1D5B">
        <w:rPr>
          <w:rFonts w:ascii="Calibri" w:hAnsi="Calibri" w:cs="Calibri"/>
          <w:b/>
        </w:rPr>
        <w:t>hours</w:t>
      </w:r>
      <w:r w:rsidRPr="003A72D2">
        <w:rPr>
          <w:rFonts w:ascii="Calibri" w:hAnsi="Calibri" w:cs="Calibri"/>
        </w:rPr>
        <w:t xml:space="preserve"> </w:t>
      </w:r>
      <w:r w:rsidR="004D1D5B">
        <w:rPr>
          <w:rFonts w:ascii="Calibri" w:hAnsi="Calibri" w:cs="Calibri"/>
        </w:rPr>
        <w:t>has passed since the last precipitation event</w:t>
      </w:r>
      <w:r w:rsidR="00925ABF">
        <w:rPr>
          <w:rFonts w:ascii="Calibri" w:hAnsi="Calibri" w:cs="Calibri"/>
        </w:rPr>
        <w:t>, generally an event of greater than 0.1”</w:t>
      </w:r>
      <w:r w:rsidR="004D1D5B">
        <w:rPr>
          <w:rFonts w:ascii="Calibri" w:hAnsi="Calibri" w:cs="Calibri"/>
        </w:rPr>
        <w:t xml:space="preserve">, </w:t>
      </w:r>
      <w:r w:rsidRPr="003A72D2">
        <w:rPr>
          <w:rFonts w:ascii="Calibri" w:hAnsi="Calibri" w:cs="Calibri"/>
        </w:rPr>
        <w:t>unless responding to a citizen complaint or spill.  Safety precautions are to be undertaken during the inspection</w:t>
      </w:r>
      <w:r w:rsidR="004D1D5B">
        <w:rPr>
          <w:rFonts w:ascii="Calibri" w:hAnsi="Calibri" w:cs="Calibri"/>
        </w:rPr>
        <w:t>,</w:t>
      </w:r>
      <w:r w:rsidRPr="003A72D2">
        <w:rPr>
          <w:rFonts w:ascii="Calibri" w:hAnsi="Calibri" w:cs="Calibri"/>
        </w:rPr>
        <w:t xml:space="preserve"> including:</w:t>
      </w:r>
    </w:p>
    <w:p w14:paraId="6A2CDC3F" w14:textId="77777777" w:rsidR="004D1D5B" w:rsidRPr="003A72D2" w:rsidRDefault="004D1D5B" w:rsidP="003A72D2">
      <w:pPr>
        <w:rPr>
          <w:rFonts w:ascii="Calibri" w:hAnsi="Calibri" w:cs="Calibri"/>
        </w:rPr>
      </w:pPr>
    </w:p>
    <w:p w14:paraId="560A4004" w14:textId="070B060C" w:rsidR="003A72D2" w:rsidRPr="003A72D2" w:rsidRDefault="003A72D2" w:rsidP="00E0734F">
      <w:pPr>
        <w:numPr>
          <w:ilvl w:val="0"/>
          <w:numId w:val="14"/>
        </w:numPr>
        <w:tabs>
          <w:tab w:val="clear" w:pos="2160"/>
        </w:tabs>
        <w:ind w:left="720" w:hanging="360"/>
        <w:rPr>
          <w:rFonts w:ascii="Calibri" w:hAnsi="Calibri" w:cs="Calibri"/>
        </w:rPr>
      </w:pPr>
      <w:r w:rsidRPr="003A72D2">
        <w:rPr>
          <w:rFonts w:ascii="Calibri" w:hAnsi="Calibri" w:cs="Calibri"/>
        </w:rPr>
        <w:t>Wearing protective gloves;</w:t>
      </w:r>
    </w:p>
    <w:p w14:paraId="6246BF34" w14:textId="4CF3C1B1" w:rsidR="003A72D2" w:rsidRPr="003A72D2" w:rsidRDefault="00327894" w:rsidP="00E0734F">
      <w:pPr>
        <w:numPr>
          <w:ilvl w:val="0"/>
          <w:numId w:val="14"/>
        </w:numPr>
        <w:tabs>
          <w:tab w:val="clear" w:pos="2160"/>
        </w:tabs>
        <w:ind w:left="720" w:hanging="360"/>
        <w:rPr>
          <w:rFonts w:ascii="Calibri" w:hAnsi="Calibri" w:cs="Calibri"/>
        </w:rPr>
      </w:pPr>
      <w:r>
        <w:rPr>
          <w:rFonts w:ascii="Calibri" w:hAnsi="Calibri" w:cs="Calibri"/>
          <w:noProof/>
        </w:rPr>
        <mc:AlternateContent>
          <mc:Choice Requires="wps">
            <w:drawing>
              <wp:anchor distT="0" distB="0" distL="114300" distR="114300" simplePos="0" relativeHeight="251692032" behindDoc="1" locked="0" layoutInCell="1" allowOverlap="1" wp14:anchorId="738F09EE" wp14:editId="3E5A7A25">
                <wp:simplePos x="0" y="0"/>
                <wp:positionH relativeFrom="column">
                  <wp:posOffset>4010025</wp:posOffset>
                </wp:positionH>
                <wp:positionV relativeFrom="paragraph">
                  <wp:posOffset>160020</wp:posOffset>
                </wp:positionV>
                <wp:extent cx="2562225" cy="3067050"/>
                <wp:effectExtent l="0" t="0" r="28575" b="19050"/>
                <wp:wrapTight wrapText="bothSides">
                  <wp:wrapPolygon edited="0">
                    <wp:start x="0" y="0"/>
                    <wp:lineTo x="0" y="21600"/>
                    <wp:lineTo x="21680" y="21600"/>
                    <wp:lineTo x="21680" y="0"/>
                    <wp:lineTo x="0" y="0"/>
                  </wp:wrapPolygon>
                </wp:wrapTight>
                <wp:docPr id="686" name="Rectangle 686"/>
                <wp:cNvGraphicFramePr/>
                <a:graphic xmlns:a="http://schemas.openxmlformats.org/drawingml/2006/main">
                  <a:graphicData uri="http://schemas.microsoft.com/office/word/2010/wordprocessingShape">
                    <wps:wsp>
                      <wps:cNvSpPr/>
                      <wps:spPr>
                        <a:xfrm>
                          <a:off x="0" y="0"/>
                          <a:ext cx="2562225" cy="306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A7234" w14:textId="77777777" w:rsidR="00C112EA" w:rsidRPr="00CB1ECF" w:rsidRDefault="00C112EA" w:rsidP="00327894">
                            <w:pPr>
                              <w:jc w:val="center"/>
                              <w:rPr>
                                <w:rFonts w:asciiTheme="majorHAnsi" w:hAnsiTheme="majorHAnsi"/>
                                <w:u w:val="single"/>
                              </w:rPr>
                            </w:pPr>
                            <w:r w:rsidRPr="00CB1ECF">
                              <w:rPr>
                                <w:rFonts w:asciiTheme="majorHAnsi" w:hAnsiTheme="majorHAnsi"/>
                                <w:u w:val="single"/>
                              </w:rPr>
                              <w:t xml:space="preserve">Nutrient Discharges from </w:t>
                            </w:r>
                          </w:p>
                          <w:p w14:paraId="414A46BC" w14:textId="408EF383" w:rsidR="00C112EA" w:rsidRPr="00CB1ECF" w:rsidRDefault="00C112EA" w:rsidP="00327894">
                            <w:pPr>
                              <w:jc w:val="center"/>
                              <w:rPr>
                                <w:rFonts w:asciiTheme="majorHAnsi" w:hAnsiTheme="majorHAnsi"/>
                                <w:u w:val="single"/>
                              </w:rPr>
                            </w:pPr>
                            <w:r w:rsidRPr="00CB1ECF">
                              <w:rPr>
                                <w:rFonts w:asciiTheme="majorHAnsi" w:hAnsiTheme="majorHAnsi"/>
                                <w:u w:val="single"/>
                              </w:rPr>
                              <w:t>Grey Infrastructure Credit</w:t>
                            </w:r>
                          </w:p>
                          <w:p w14:paraId="2EA23D96" w14:textId="77777777" w:rsidR="00C112EA" w:rsidRPr="00CB1ECF" w:rsidRDefault="00C112EA" w:rsidP="00327894">
                            <w:pPr>
                              <w:jc w:val="center"/>
                              <w:rPr>
                                <w:rFonts w:asciiTheme="majorHAnsi" w:hAnsiTheme="majorHAnsi"/>
                                <w:u w:val="single"/>
                              </w:rPr>
                            </w:pPr>
                          </w:p>
                          <w:p w14:paraId="21216881" w14:textId="1C99F305" w:rsidR="00C112EA" w:rsidRPr="00CB1ECF" w:rsidRDefault="00C112EA" w:rsidP="00327894">
                            <w:pPr>
                              <w:rPr>
                                <w:rFonts w:asciiTheme="majorHAnsi" w:hAnsiTheme="majorHAnsi"/>
                              </w:rPr>
                            </w:pPr>
                            <w:r w:rsidRPr="00CB1ECF">
                              <w:rPr>
                                <w:rFonts w:asciiTheme="majorHAnsi" w:hAnsiTheme="majorHAnsi"/>
                              </w:rPr>
                              <w:t>Direct measurements of Flow and Nutrient Concentration are required prior to removal for the following discharge types:</w:t>
                            </w:r>
                          </w:p>
                          <w:p w14:paraId="590CB9FE" w14:textId="09434262"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Laundry washwater*</w:t>
                            </w:r>
                          </w:p>
                          <w:p w14:paraId="12211A44" w14:textId="77777777"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Commercial car washwater</w:t>
                            </w:r>
                          </w:p>
                          <w:p w14:paraId="51BE971E" w14:textId="1AF94ED7"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Floor drains</w:t>
                            </w:r>
                          </w:p>
                          <w:p w14:paraId="6952410E" w14:textId="5ADD9D90"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Miscellaneous high nutrient d</w:t>
                            </w:r>
                            <w:r>
                              <w:rPr>
                                <w:rFonts w:asciiTheme="majorHAnsi" w:hAnsiTheme="majorHAnsi"/>
                              </w:rPr>
                              <w:t>i</w:t>
                            </w:r>
                            <w:r w:rsidRPr="00CB1ECF">
                              <w:rPr>
                                <w:rFonts w:asciiTheme="majorHAnsi" w:hAnsiTheme="majorHAnsi"/>
                              </w:rPr>
                              <w:t>scharges</w:t>
                            </w:r>
                          </w:p>
                          <w:p w14:paraId="1396A3B6" w14:textId="1ABDBA18"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Sanitary direct connection</w:t>
                            </w:r>
                          </w:p>
                          <w:p w14:paraId="146B8094" w14:textId="77777777" w:rsidR="00C112EA" w:rsidRPr="00CB1ECF" w:rsidRDefault="00C112EA" w:rsidP="00327894">
                            <w:pPr>
                              <w:rPr>
                                <w:rFonts w:asciiTheme="majorHAnsi" w:hAnsiTheme="majorHAnsi"/>
                              </w:rPr>
                            </w:pPr>
                          </w:p>
                          <w:p w14:paraId="66F796DB" w14:textId="436340ED" w:rsidR="00C112EA" w:rsidRPr="00CB1ECF" w:rsidRDefault="00C112EA" w:rsidP="00327894">
                            <w:pPr>
                              <w:rPr>
                                <w:rFonts w:asciiTheme="majorHAnsi" w:hAnsiTheme="majorHAnsi"/>
                              </w:rPr>
                            </w:pPr>
                            <w:r w:rsidRPr="00CB1ECF">
                              <w:rPr>
                                <w:rFonts w:asciiTheme="majorHAnsi" w:hAnsiTheme="majorHAnsi"/>
                              </w:rPr>
                              <w:t>*Can use default values for nutrients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o:spid="_x0000_s1027" style="position:absolute;left:0;text-align:left;margin-left:315.75pt;margin-top:12.6pt;width:201.75pt;height:24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" fillcolor="#4f81bd [3204]" strokecolor="#243f60 [1604]" strokeweight="2pt">
                <v:textbox>
                  <w:txbxContent>
                    <w:p w14:paraId="2A7A7234" w14:textId="77777777" w:rsidR="00C112EA" w:rsidRPr="00CB1ECF" w:rsidRDefault="00C112EA" w:rsidP="00327894">
                      <w:pPr>
                        <w:jc w:val="center"/>
                        <w:rPr>
                          <w:rFonts w:asciiTheme="majorHAnsi" w:hAnsiTheme="majorHAnsi"/>
                          <w:u w:val="single"/>
                        </w:rPr>
                      </w:pPr>
                      <w:r w:rsidRPr="00CB1ECF">
                        <w:rPr>
                          <w:rFonts w:asciiTheme="majorHAnsi" w:hAnsiTheme="majorHAnsi"/>
                          <w:u w:val="single"/>
                        </w:rPr>
                        <w:t xml:space="preserve">Nutrient Discharges from </w:t>
                      </w:r>
                    </w:p>
                    <w:p w14:paraId="414A46BC" w14:textId="408EF383" w:rsidR="00C112EA" w:rsidRPr="00CB1ECF" w:rsidRDefault="00C112EA" w:rsidP="00327894">
                      <w:pPr>
                        <w:jc w:val="center"/>
                        <w:rPr>
                          <w:rFonts w:asciiTheme="majorHAnsi" w:hAnsiTheme="majorHAnsi"/>
                          <w:u w:val="single"/>
                        </w:rPr>
                      </w:pPr>
                      <w:r w:rsidRPr="00CB1ECF">
                        <w:rPr>
                          <w:rFonts w:asciiTheme="majorHAnsi" w:hAnsiTheme="majorHAnsi"/>
                          <w:u w:val="single"/>
                        </w:rPr>
                        <w:t>Grey Infrastructure Credit</w:t>
                      </w:r>
                    </w:p>
                    <w:p w14:paraId="2EA23D96" w14:textId="77777777" w:rsidR="00C112EA" w:rsidRPr="00CB1ECF" w:rsidRDefault="00C112EA" w:rsidP="00327894">
                      <w:pPr>
                        <w:jc w:val="center"/>
                        <w:rPr>
                          <w:rFonts w:asciiTheme="majorHAnsi" w:hAnsiTheme="majorHAnsi"/>
                          <w:u w:val="single"/>
                        </w:rPr>
                      </w:pPr>
                    </w:p>
                    <w:p w14:paraId="21216881" w14:textId="1C99F305" w:rsidR="00C112EA" w:rsidRPr="00CB1ECF" w:rsidRDefault="00C112EA" w:rsidP="00327894">
                      <w:pPr>
                        <w:rPr>
                          <w:rFonts w:asciiTheme="majorHAnsi" w:hAnsiTheme="majorHAnsi"/>
                        </w:rPr>
                      </w:pPr>
                      <w:r w:rsidRPr="00CB1ECF">
                        <w:rPr>
                          <w:rFonts w:asciiTheme="majorHAnsi" w:hAnsiTheme="majorHAnsi"/>
                        </w:rPr>
                        <w:t>Direct measurements of Flow and Nutrient Concentration are required prior to removal for the following discharge types:</w:t>
                      </w:r>
                    </w:p>
                    <w:p w14:paraId="590CB9FE" w14:textId="09434262"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Laundry washwater*</w:t>
                      </w:r>
                    </w:p>
                    <w:p w14:paraId="12211A44" w14:textId="77777777"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Commercial car washwater</w:t>
                      </w:r>
                    </w:p>
                    <w:p w14:paraId="51BE971E" w14:textId="1AF94ED7"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Floor drains</w:t>
                      </w:r>
                    </w:p>
                    <w:p w14:paraId="6952410E" w14:textId="5ADD9D90"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Miscellaneous high nutrient d</w:t>
                      </w:r>
                      <w:r>
                        <w:rPr>
                          <w:rFonts w:asciiTheme="majorHAnsi" w:hAnsiTheme="majorHAnsi"/>
                        </w:rPr>
                        <w:t>i</w:t>
                      </w:r>
                      <w:r w:rsidRPr="00CB1ECF">
                        <w:rPr>
                          <w:rFonts w:asciiTheme="majorHAnsi" w:hAnsiTheme="majorHAnsi"/>
                        </w:rPr>
                        <w:t>scharges</w:t>
                      </w:r>
                    </w:p>
                    <w:p w14:paraId="1396A3B6" w14:textId="1ABDBA18" w:rsidR="00C112EA" w:rsidRPr="00CB1ECF" w:rsidRDefault="00C112EA" w:rsidP="00E0734F">
                      <w:pPr>
                        <w:pStyle w:val="ListParagraph"/>
                        <w:numPr>
                          <w:ilvl w:val="0"/>
                          <w:numId w:val="27"/>
                        </w:numPr>
                        <w:rPr>
                          <w:rFonts w:asciiTheme="majorHAnsi" w:hAnsiTheme="majorHAnsi"/>
                        </w:rPr>
                      </w:pPr>
                      <w:r w:rsidRPr="00CB1ECF">
                        <w:rPr>
                          <w:rFonts w:asciiTheme="majorHAnsi" w:hAnsiTheme="majorHAnsi"/>
                        </w:rPr>
                        <w:t>Sanitary direct connection</w:t>
                      </w:r>
                    </w:p>
                    <w:p w14:paraId="146B8094" w14:textId="77777777" w:rsidR="00C112EA" w:rsidRPr="00CB1ECF" w:rsidRDefault="00C112EA" w:rsidP="00327894">
                      <w:pPr>
                        <w:rPr>
                          <w:rFonts w:asciiTheme="majorHAnsi" w:hAnsiTheme="majorHAnsi"/>
                        </w:rPr>
                      </w:pPr>
                    </w:p>
                    <w:p w14:paraId="66F796DB" w14:textId="436340ED" w:rsidR="00C112EA" w:rsidRPr="00CB1ECF" w:rsidRDefault="00C112EA" w:rsidP="00327894">
                      <w:pPr>
                        <w:rPr>
                          <w:rFonts w:asciiTheme="majorHAnsi" w:hAnsiTheme="majorHAnsi"/>
                        </w:rPr>
                      </w:pPr>
                      <w:r w:rsidRPr="00CB1ECF">
                        <w:rPr>
                          <w:rFonts w:asciiTheme="majorHAnsi" w:hAnsiTheme="majorHAnsi"/>
                        </w:rPr>
                        <w:t>*Can use default values for nutrients</w:t>
                      </w:r>
                    </w:p>
                  </w:txbxContent>
                </v:textbox>
                <w10:wrap type="tight"/>
              </v:rect>
            </w:pict>
          </mc:Fallback>
        </mc:AlternateContent>
      </w:r>
      <w:r w:rsidR="003A72D2" w:rsidRPr="003A72D2">
        <w:rPr>
          <w:rFonts w:ascii="Calibri" w:hAnsi="Calibri" w:cs="Calibri"/>
        </w:rPr>
        <w:t>Wearing protective goggles if chemical testing takes place;</w:t>
      </w:r>
    </w:p>
    <w:p w14:paraId="4F22215B" w14:textId="77777777" w:rsidR="003A72D2" w:rsidRPr="003A72D2" w:rsidRDefault="003A72D2" w:rsidP="00E0734F">
      <w:pPr>
        <w:numPr>
          <w:ilvl w:val="0"/>
          <w:numId w:val="14"/>
        </w:numPr>
        <w:tabs>
          <w:tab w:val="clear" w:pos="2160"/>
        </w:tabs>
        <w:ind w:left="720" w:hanging="360"/>
        <w:rPr>
          <w:rFonts w:ascii="Calibri" w:hAnsi="Calibri" w:cs="Calibri"/>
        </w:rPr>
      </w:pPr>
      <w:r w:rsidRPr="003A72D2">
        <w:rPr>
          <w:rFonts w:ascii="Calibri" w:hAnsi="Calibri" w:cs="Calibri"/>
        </w:rPr>
        <w:t>Placing traffic cones and using flashers, lights</w:t>
      </w:r>
      <w:r w:rsidR="00931BE1">
        <w:rPr>
          <w:rFonts w:ascii="Calibri" w:hAnsi="Calibri" w:cs="Calibri"/>
        </w:rPr>
        <w:t>,</w:t>
      </w:r>
      <w:r w:rsidRPr="003A72D2">
        <w:rPr>
          <w:rFonts w:ascii="Calibri" w:hAnsi="Calibri" w:cs="Calibri"/>
        </w:rPr>
        <w:t xml:space="preserve"> and other traffic control measures if needed;</w:t>
      </w:r>
    </w:p>
    <w:p w14:paraId="6B667660" w14:textId="77777777" w:rsidR="003A72D2" w:rsidRPr="003A72D2" w:rsidRDefault="003A72D2" w:rsidP="00E0734F">
      <w:pPr>
        <w:numPr>
          <w:ilvl w:val="0"/>
          <w:numId w:val="14"/>
        </w:numPr>
        <w:tabs>
          <w:tab w:val="clear" w:pos="2160"/>
        </w:tabs>
        <w:ind w:left="720" w:hanging="360"/>
        <w:rPr>
          <w:rFonts w:ascii="Calibri" w:hAnsi="Calibri" w:cs="Calibri"/>
        </w:rPr>
      </w:pPr>
      <w:r w:rsidRPr="003A72D2">
        <w:rPr>
          <w:rFonts w:ascii="Calibri" w:hAnsi="Calibri" w:cs="Calibri"/>
        </w:rPr>
        <w:t xml:space="preserve">Using caution on slopes and at the edge of waterbodies; </w:t>
      </w:r>
    </w:p>
    <w:p w14:paraId="54D8244E" w14:textId="77777777" w:rsidR="003A72D2" w:rsidRPr="003A72D2" w:rsidRDefault="003A72D2" w:rsidP="00E0734F">
      <w:pPr>
        <w:numPr>
          <w:ilvl w:val="0"/>
          <w:numId w:val="14"/>
        </w:numPr>
        <w:tabs>
          <w:tab w:val="clear" w:pos="2160"/>
        </w:tabs>
        <w:ind w:left="720" w:hanging="360"/>
        <w:rPr>
          <w:rFonts w:ascii="Calibri" w:hAnsi="Calibri" w:cs="Calibri"/>
        </w:rPr>
      </w:pPr>
      <w:r w:rsidRPr="003A72D2">
        <w:rPr>
          <w:rFonts w:ascii="Calibri" w:hAnsi="Calibri" w:cs="Calibri"/>
        </w:rPr>
        <w:t>Disposing of chemical reagents or other waste as indicated on material safety data sheets; and</w:t>
      </w:r>
    </w:p>
    <w:p w14:paraId="02F59FAD" w14:textId="77777777" w:rsidR="003A72D2" w:rsidRPr="003A72D2" w:rsidRDefault="003A72D2" w:rsidP="00E0734F">
      <w:pPr>
        <w:numPr>
          <w:ilvl w:val="0"/>
          <w:numId w:val="14"/>
        </w:numPr>
        <w:tabs>
          <w:tab w:val="clear" w:pos="2160"/>
        </w:tabs>
        <w:ind w:left="720" w:hanging="360"/>
        <w:rPr>
          <w:rFonts w:ascii="Calibri" w:hAnsi="Calibri" w:cs="Calibri"/>
        </w:rPr>
      </w:pPr>
      <w:r w:rsidRPr="003A72D2">
        <w:rPr>
          <w:rFonts w:ascii="Calibri" w:hAnsi="Calibri" w:cs="Calibri"/>
        </w:rPr>
        <w:t>Not entering manholes or storm sewers without confined space training.</w:t>
      </w:r>
    </w:p>
    <w:p w14:paraId="23FB736F" w14:textId="77777777" w:rsidR="003A72D2" w:rsidRPr="003A72D2" w:rsidRDefault="003A72D2" w:rsidP="003A72D2">
      <w:pPr>
        <w:rPr>
          <w:rFonts w:ascii="Calibri" w:hAnsi="Calibri" w:cs="Calibri"/>
        </w:rPr>
      </w:pPr>
    </w:p>
    <w:p w14:paraId="00883D07" w14:textId="77777777" w:rsidR="003A72D2" w:rsidRPr="003A72D2" w:rsidRDefault="004D1D5B" w:rsidP="003A72D2">
      <w:pPr>
        <w:rPr>
          <w:rFonts w:ascii="Calibri" w:hAnsi="Calibri" w:cs="Calibri"/>
        </w:rPr>
      </w:pPr>
      <w:r>
        <w:rPr>
          <w:rFonts w:ascii="Calibri" w:hAnsi="Calibri" w:cs="Calibri"/>
        </w:rPr>
        <w:t>Autumn</w:t>
      </w:r>
      <w:r w:rsidR="003A72D2" w:rsidRPr="003A72D2">
        <w:rPr>
          <w:rFonts w:ascii="Calibri" w:hAnsi="Calibri" w:cs="Calibri"/>
        </w:rPr>
        <w:t xml:space="preserve"> (after leaf fall) is the ideal time to conduct outfall inspections. Vegetation is less likely to obstruct views of outfalls and groundwater influences may be diminished.  Outfall inspections may be conducted during other </w:t>
      </w:r>
      <w:r w:rsidR="0064149F" w:rsidRPr="003A72D2">
        <w:rPr>
          <w:rFonts w:ascii="Calibri" w:hAnsi="Calibri" w:cs="Calibri"/>
        </w:rPr>
        <w:t>seasons</w:t>
      </w:r>
      <w:r w:rsidR="0064149F">
        <w:rPr>
          <w:rFonts w:ascii="Calibri" w:hAnsi="Calibri" w:cs="Calibri"/>
        </w:rPr>
        <w:t>,</w:t>
      </w:r>
      <w:r w:rsidR="003A72D2" w:rsidRPr="003A72D2">
        <w:rPr>
          <w:rFonts w:ascii="Calibri" w:hAnsi="Calibri" w:cs="Calibri"/>
        </w:rPr>
        <w:t xml:space="preserve"> but be aware of the following:</w:t>
      </w:r>
    </w:p>
    <w:p w14:paraId="0599D58B" w14:textId="77777777" w:rsidR="003A72D2" w:rsidRPr="003A72D2" w:rsidRDefault="003A72D2" w:rsidP="00E0734F">
      <w:pPr>
        <w:numPr>
          <w:ilvl w:val="0"/>
          <w:numId w:val="25"/>
        </w:numPr>
        <w:ind w:left="720"/>
        <w:rPr>
          <w:rFonts w:ascii="Calibri" w:hAnsi="Calibri" w:cs="Calibri"/>
        </w:rPr>
      </w:pPr>
      <w:r w:rsidRPr="003A72D2">
        <w:rPr>
          <w:rFonts w:ascii="Calibri" w:hAnsi="Calibri" w:cs="Calibri"/>
          <w:u w:val="single"/>
        </w:rPr>
        <w:t>Winter:</w:t>
      </w:r>
      <w:r w:rsidRPr="00746B00">
        <w:rPr>
          <w:rFonts w:ascii="Calibri" w:hAnsi="Calibri" w:cs="Calibri"/>
        </w:rPr>
        <w:t xml:space="preserve"> </w:t>
      </w:r>
      <w:r w:rsidRPr="003A72D2">
        <w:rPr>
          <w:rFonts w:ascii="Calibri" w:hAnsi="Calibri" w:cs="Calibri"/>
        </w:rPr>
        <w:t xml:space="preserve">frozen flows, cold temperatures affecting sampling equipment, and possible </w:t>
      </w:r>
      <w:r w:rsidR="004D1D5B" w:rsidRPr="003A72D2">
        <w:rPr>
          <w:rFonts w:ascii="Calibri" w:hAnsi="Calibri" w:cs="Calibri"/>
        </w:rPr>
        <w:t>effect</w:t>
      </w:r>
      <w:r w:rsidRPr="003A72D2">
        <w:rPr>
          <w:rFonts w:ascii="Calibri" w:hAnsi="Calibri" w:cs="Calibri"/>
        </w:rPr>
        <w:t xml:space="preserve"> of snow melt and/or road salt on sample results.</w:t>
      </w:r>
    </w:p>
    <w:p w14:paraId="79A1D81C" w14:textId="0A107345" w:rsidR="003A72D2" w:rsidRPr="003A72D2" w:rsidRDefault="003A72D2" w:rsidP="00E0734F">
      <w:pPr>
        <w:numPr>
          <w:ilvl w:val="0"/>
          <w:numId w:val="25"/>
        </w:numPr>
        <w:ind w:left="720"/>
        <w:rPr>
          <w:rFonts w:ascii="Calibri" w:hAnsi="Calibri" w:cs="Calibri"/>
        </w:rPr>
      </w:pPr>
      <w:r w:rsidRPr="003A72D2">
        <w:rPr>
          <w:rFonts w:ascii="Calibri" w:hAnsi="Calibri" w:cs="Calibri"/>
          <w:u w:val="single"/>
        </w:rPr>
        <w:t>Spring:</w:t>
      </w:r>
      <w:r w:rsidRPr="003A72D2">
        <w:rPr>
          <w:rFonts w:ascii="Calibri" w:hAnsi="Calibri" w:cs="Calibri"/>
        </w:rPr>
        <w:t xml:space="preserve"> high groundwater table may lead to more flowing outfalls that originate from springs</w:t>
      </w:r>
      <w:r w:rsidR="00EC5AF8">
        <w:rPr>
          <w:rFonts w:ascii="Calibri" w:hAnsi="Calibri" w:cs="Calibri"/>
        </w:rPr>
        <w:t xml:space="preserve"> in addition to more groundwater inundation of the storm sewer system</w:t>
      </w:r>
      <w:r w:rsidRPr="003A72D2">
        <w:rPr>
          <w:rFonts w:ascii="Calibri" w:hAnsi="Calibri" w:cs="Calibri"/>
        </w:rPr>
        <w:t>.</w:t>
      </w:r>
    </w:p>
    <w:p w14:paraId="50ECB2B9" w14:textId="7103EBC3" w:rsidR="003A72D2" w:rsidRPr="003A72D2" w:rsidRDefault="003A72D2" w:rsidP="00E0734F">
      <w:pPr>
        <w:numPr>
          <w:ilvl w:val="0"/>
          <w:numId w:val="25"/>
        </w:numPr>
        <w:ind w:left="720"/>
        <w:rPr>
          <w:rFonts w:ascii="Calibri" w:hAnsi="Calibri" w:cs="Calibri"/>
        </w:rPr>
      </w:pPr>
      <w:r w:rsidRPr="003A72D2">
        <w:rPr>
          <w:rFonts w:ascii="Calibri" w:hAnsi="Calibri" w:cs="Calibri"/>
          <w:u w:val="single"/>
        </w:rPr>
        <w:t>Summer:</w:t>
      </w:r>
      <w:r w:rsidRPr="00746B00">
        <w:rPr>
          <w:rFonts w:ascii="Calibri" w:hAnsi="Calibri" w:cs="Calibri"/>
        </w:rPr>
        <w:t xml:space="preserve"> </w:t>
      </w:r>
      <w:r w:rsidRPr="003A72D2">
        <w:rPr>
          <w:rFonts w:ascii="Calibri" w:hAnsi="Calibri" w:cs="Calibri"/>
        </w:rPr>
        <w:t>vegetation may obstruct outfalls, air conditioning condensate may lead to more flowing outfalls (AC condensate is not considered an illicit discharge unless deemed by the MS4 to be a “significant contributor of pollutants” (</w:t>
      </w:r>
      <w:r w:rsidR="00A25A4E">
        <w:rPr>
          <w:rFonts w:ascii="Calibri" w:hAnsi="Calibri" w:cs="Calibri"/>
        </w:rPr>
        <w:t>see authorized discharges in Section 3 of this manual</w:t>
      </w:r>
      <w:r w:rsidRPr="003A72D2">
        <w:rPr>
          <w:rFonts w:ascii="Calibri" w:hAnsi="Calibri" w:cs="Calibri"/>
        </w:rPr>
        <w:t>)</w:t>
      </w:r>
      <w:r w:rsidR="009C0AA1">
        <w:rPr>
          <w:rFonts w:ascii="Calibri" w:hAnsi="Calibri" w:cs="Calibri"/>
        </w:rPr>
        <w:t>)</w:t>
      </w:r>
      <w:r w:rsidRPr="003A72D2">
        <w:rPr>
          <w:rFonts w:ascii="Calibri" w:hAnsi="Calibri" w:cs="Calibri"/>
        </w:rPr>
        <w:t>.</w:t>
      </w:r>
    </w:p>
    <w:p w14:paraId="23914A3C" w14:textId="77777777" w:rsidR="003A72D2" w:rsidRPr="003A72D2" w:rsidRDefault="003A72D2" w:rsidP="003A72D2">
      <w:pPr>
        <w:rPr>
          <w:rFonts w:ascii="Calibri" w:hAnsi="Calibri" w:cs="Calibri"/>
        </w:rPr>
      </w:pPr>
    </w:p>
    <w:p w14:paraId="75309BEC" w14:textId="51F0781B" w:rsidR="00CB1ECF" w:rsidRPr="00CB1ECF" w:rsidRDefault="00CB1ECF" w:rsidP="00CB1ECF">
      <w:pPr>
        <w:tabs>
          <w:tab w:val="left" w:pos="5970"/>
        </w:tabs>
        <w:rPr>
          <w:rFonts w:asciiTheme="minorHAnsi" w:hAnsiTheme="minorHAnsi" w:cstheme="minorHAnsi"/>
        </w:rPr>
      </w:pPr>
      <w:r w:rsidRPr="00CB1ECF">
        <w:rPr>
          <w:rFonts w:asciiTheme="minorHAnsi" w:hAnsiTheme="minorHAnsi" w:cstheme="minorHAnsi"/>
          <w:i/>
          <w:color w:val="000000"/>
        </w:rPr>
        <w:t>Submerged Outfalls</w:t>
      </w:r>
      <w:r w:rsidR="00A663EA">
        <w:rPr>
          <w:rFonts w:asciiTheme="minorHAnsi" w:hAnsiTheme="minorHAnsi" w:cstheme="minorHAnsi"/>
          <w:i/>
          <w:color w:val="000000"/>
        </w:rPr>
        <w:t xml:space="preserve"> &amp; Monitoring Stations</w:t>
      </w:r>
    </w:p>
    <w:p w14:paraId="0549BCBD" w14:textId="1EC624AE" w:rsidR="00CB1ECF" w:rsidRPr="00CB1ECF" w:rsidRDefault="00CB1ECF" w:rsidP="00CB1ECF">
      <w:pPr>
        <w:tabs>
          <w:tab w:val="left" w:pos="5970"/>
        </w:tabs>
        <w:rPr>
          <w:rFonts w:asciiTheme="minorHAnsi" w:hAnsiTheme="minorHAnsi" w:cstheme="minorHAnsi"/>
        </w:rPr>
      </w:pPr>
      <w:r w:rsidRPr="00CB1ECF">
        <w:rPr>
          <w:rFonts w:asciiTheme="minorHAnsi" w:hAnsiTheme="minorHAnsi" w:cstheme="minorHAnsi"/>
        </w:rPr>
        <w:t>In the coastal plain, ma</w:t>
      </w:r>
      <w:r w:rsidR="00D046C2">
        <w:rPr>
          <w:rFonts w:asciiTheme="minorHAnsi" w:hAnsiTheme="minorHAnsi" w:cstheme="minorHAnsi"/>
        </w:rPr>
        <w:t>ny outfalls are submerged</w:t>
      </w:r>
      <w:r w:rsidRPr="00CB1ECF">
        <w:rPr>
          <w:rFonts w:asciiTheme="minorHAnsi" w:hAnsiTheme="minorHAnsi" w:cstheme="minorHAnsi"/>
        </w:rPr>
        <w:t xml:space="preserve"> due to the flat relief.  This can make it difficult to identify, access or to effectively sample these outfalls.</w:t>
      </w:r>
      <w:r w:rsidR="00D046C2">
        <w:rPr>
          <w:rFonts w:asciiTheme="minorHAnsi" w:hAnsiTheme="minorHAnsi" w:cstheme="minorHAnsi"/>
        </w:rPr>
        <w:t xml:space="preserve">  Some options include:</w:t>
      </w:r>
    </w:p>
    <w:p w14:paraId="28CFF335" w14:textId="77777777" w:rsidR="00CB1ECF" w:rsidRPr="00CB1ECF" w:rsidRDefault="00CB1ECF" w:rsidP="00CB1ECF">
      <w:pPr>
        <w:tabs>
          <w:tab w:val="left" w:pos="5970"/>
        </w:tabs>
        <w:rPr>
          <w:rFonts w:asciiTheme="minorHAnsi" w:hAnsiTheme="minorHAnsi" w:cstheme="minorHAnsi"/>
        </w:rPr>
      </w:pPr>
    </w:p>
    <w:p w14:paraId="4781F71E" w14:textId="557C43C1" w:rsidR="00CB1ECF" w:rsidRPr="00D046C2" w:rsidRDefault="00CB1ECF" w:rsidP="00E0734F">
      <w:pPr>
        <w:pStyle w:val="ListParagraph"/>
        <w:numPr>
          <w:ilvl w:val="0"/>
          <w:numId w:val="31"/>
        </w:numPr>
        <w:tabs>
          <w:tab w:val="left" w:pos="5970"/>
        </w:tabs>
        <w:rPr>
          <w:rFonts w:asciiTheme="minorHAnsi" w:hAnsiTheme="minorHAnsi" w:cstheme="minorHAnsi"/>
          <w:u w:val="single"/>
        </w:rPr>
      </w:pPr>
      <w:r w:rsidRPr="00D046C2">
        <w:rPr>
          <w:rFonts w:asciiTheme="minorHAnsi" w:hAnsiTheme="minorHAnsi" w:cstheme="minorHAnsi"/>
          <w:u w:val="single"/>
        </w:rPr>
        <w:t>Sample During Low Tide</w:t>
      </w:r>
    </w:p>
    <w:p w14:paraId="4CB1F5EB" w14:textId="158FC8DF" w:rsidR="00CB1ECF" w:rsidRPr="00D046C2" w:rsidRDefault="00CB1ECF" w:rsidP="00D046C2">
      <w:pPr>
        <w:pStyle w:val="ListParagraph"/>
        <w:tabs>
          <w:tab w:val="left" w:pos="5970"/>
        </w:tabs>
        <w:ind w:left="1260"/>
        <w:rPr>
          <w:rFonts w:asciiTheme="minorHAnsi" w:hAnsiTheme="minorHAnsi" w:cstheme="minorHAnsi"/>
        </w:rPr>
      </w:pPr>
      <w:r w:rsidRPr="00D046C2">
        <w:rPr>
          <w:rFonts w:asciiTheme="minorHAnsi" w:hAnsiTheme="minorHAnsi" w:cstheme="minorHAnsi"/>
        </w:rPr>
        <w:t>In tidal waters</w:t>
      </w:r>
      <w:r w:rsidR="00A663EA">
        <w:rPr>
          <w:rFonts w:asciiTheme="minorHAnsi" w:hAnsiTheme="minorHAnsi" w:cstheme="minorHAnsi"/>
        </w:rPr>
        <w:t>,</w:t>
      </w:r>
      <w:r w:rsidRPr="00D046C2">
        <w:rPr>
          <w:rFonts w:asciiTheme="minorHAnsi" w:hAnsiTheme="minorHAnsi" w:cstheme="minorHAnsi"/>
        </w:rPr>
        <w:t xml:space="preserve"> surveys should be conducted at low tide.  This exposes outfalls that may be hidden during high tide</w:t>
      </w:r>
      <w:r w:rsidR="003E5919">
        <w:rPr>
          <w:rFonts w:asciiTheme="minorHAnsi" w:hAnsiTheme="minorHAnsi" w:cstheme="minorHAnsi"/>
        </w:rPr>
        <w:t>.</w:t>
      </w:r>
    </w:p>
    <w:p w14:paraId="3A8EB48C" w14:textId="77777777" w:rsidR="00CB1ECF" w:rsidRPr="00CB1ECF" w:rsidRDefault="00CB1ECF" w:rsidP="00CB1ECF">
      <w:pPr>
        <w:tabs>
          <w:tab w:val="left" w:pos="5970"/>
        </w:tabs>
        <w:ind w:left="540"/>
        <w:rPr>
          <w:rFonts w:asciiTheme="minorHAnsi" w:hAnsiTheme="minorHAnsi" w:cstheme="minorHAnsi"/>
          <w:i/>
        </w:rPr>
      </w:pPr>
    </w:p>
    <w:p w14:paraId="17455215" w14:textId="77777777" w:rsidR="00256968" w:rsidRDefault="00256968">
      <w:pPr>
        <w:rPr>
          <w:rFonts w:asciiTheme="minorHAnsi" w:hAnsiTheme="minorHAnsi" w:cstheme="minorHAnsi"/>
          <w:u w:val="single"/>
        </w:rPr>
      </w:pPr>
      <w:r>
        <w:rPr>
          <w:rFonts w:asciiTheme="minorHAnsi" w:hAnsiTheme="minorHAnsi" w:cstheme="minorHAnsi"/>
          <w:u w:val="single"/>
        </w:rPr>
        <w:br w:type="page"/>
      </w:r>
    </w:p>
    <w:p w14:paraId="48ABEB94" w14:textId="02BFE874" w:rsidR="00F87706" w:rsidRPr="00D046C2" w:rsidRDefault="00F87706" w:rsidP="00E0734F">
      <w:pPr>
        <w:pStyle w:val="ListParagraph"/>
        <w:numPr>
          <w:ilvl w:val="0"/>
          <w:numId w:val="31"/>
        </w:numPr>
        <w:tabs>
          <w:tab w:val="left" w:pos="5970"/>
        </w:tabs>
        <w:rPr>
          <w:rFonts w:asciiTheme="minorHAnsi" w:hAnsiTheme="minorHAnsi" w:cstheme="minorHAnsi"/>
          <w:u w:val="single"/>
        </w:rPr>
      </w:pPr>
      <w:r w:rsidRPr="00D046C2">
        <w:rPr>
          <w:rFonts w:asciiTheme="minorHAnsi" w:hAnsiTheme="minorHAnsi" w:cstheme="minorHAnsi"/>
          <w:u w:val="single"/>
        </w:rPr>
        <w:lastRenderedPageBreak/>
        <w:t>Take Samples from Further Up the Pipe</w:t>
      </w:r>
    </w:p>
    <w:p w14:paraId="0679706D" w14:textId="121D0C00" w:rsidR="00F87706" w:rsidRPr="00D046C2" w:rsidRDefault="00F87706" w:rsidP="00F87706">
      <w:pPr>
        <w:pStyle w:val="ListParagraph"/>
        <w:tabs>
          <w:tab w:val="left" w:pos="5970"/>
        </w:tabs>
        <w:ind w:left="1260"/>
        <w:rPr>
          <w:rFonts w:asciiTheme="minorHAnsi" w:hAnsiTheme="minorHAnsi" w:cstheme="minorHAnsi"/>
        </w:rPr>
      </w:pPr>
      <w:r w:rsidRPr="00D046C2">
        <w:rPr>
          <w:rFonts w:asciiTheme="minorHAnsi" w:hAnsiTheme="minorHAnsi" w:cstheme="minorHAnsi"/>
        </w:rPr>
        <w:t>Many of the observations that are helpful for identifying illicit discharges are difficult to identify in submerged outfalls</w:t>
      </w:r>
      <w:r>
        <w:rPr>
          <w:rFonts w:asciiTheme="minorHAnsi" w:hAnsiTheme="minorHAnsi" w:cstheme="minorHAnsi"/>
        </w:rPr>
        <w:t xml:space="preserve"> or storm sewer structures with groundwater inundation</w:t>
      </w:r>
      <w:r w:rsidRPr="00D046C2">
        <w:rPr>
          <w:rFonts w:asciiTheme="minorHAnsi" w:hAnsiTheme="minorHAnsi" w:cstheme="minorHAnsi"/>
        </w:rPr>
        <w:t>.  For example, one key indicator is whether the pipe is flowing or non-flowing.  By walking further up the pipe</w:t>
      </w:r>
      <w:r>
        <w:rPr>
          <w:rFonts w:asciiTheme="minorHAnsi" w:hAnsiTheme="minorHAnsi" w:cstheme="minorHAnsi"/>
        </w:rPr>
        <w:t xml:space="preserve"> or storm system</w:t>
      </w:r>
      <w:r w:rsidRPr="00D046C2">
        <w:rPr>
          <w:rFonts w:asciiTheme="minorHAnsi" w:hAnsiTheme="minorHAnsi" w:cstheme="minorHAnsi"/>
        </w:rPr>
        <w:t xml:space="preserve">, </w:t>
      </w:r>
      <w:r>
        <w:rPr>
          <w:rFonts w:asciiTheme="minorHAnsi" w:hAnsiTheme="minorHAnsi" w:cstheme="minorHAnsi"/>
        </w:rPr>
        <w:t>i</w:t>
      </w:r>
      <w:r w:rsidRPr="00D046C2">
        <w:rPr>
          <w:rFonts w:asciiTheme="minorHAnsi" w:hAnsiTheme="minorHAnsi" w:cstheme="minorHAnsi"/>
        </w:rPr>
        <w:t>nvestigators can determine if the pipe is flowing.</w:t>
      </w:r>
    </w:p>
    <w:p w14:paraId="4EE7A594" w14:textId="77777777" w:rsidR="00F87706" w:rsidRDefault="00F87706" w:rsidP="00F87706">
      <w:pPr>
        <w:pStyle w:val="ListParagraph"/>
        <w:tabs>
          <w:tab w:val="left" w:pos="5970"/>
        </w:tabs>
        <w:ind w:left="1260"/>
        <w:rPr>
          <w:rFonts w:asciiTheme="minorHAnsi" w:hAnsiTheme="minorHAnsi" w:cstheme="minorHAnsi"/>
          <w:u w:val="single"/>
        </w:rPr>
      </w:pPr>
    </w:p>
    <w:p w14:paraId="00016501" w14:textId="7C574BA5" w:rsidR="00CB1ECF" w:rsidRPr="00D046C2" w:rsidRDefault="00CB1ECF" w:rsidP="00E0734F">
      <w:pPr>
        <w:pStyle w:val="ListParagraph"/>
        <w:numPr>
          <w:ilvl w:val="0"/>
          <w:numId w:val="31"/>
        </w:numPr>
        <w:tabs>
          <w:tab w:val="left" w:pos="5970"/>
        </w:tabs>
        <w:rPr>
          <w:rFonts w:asciiTheme="minorHAnsi" w:hAnsiTheme="minorHAnsi" w:cstheme="minorHAnsi"/>
          <w:u w:val="single"/>
        </w:rPr>
      </w:pPr>
      <w:r w:rsidRPr="00D046C2">
        <w:rPr>
          <w:rFonts w:asciiTheme="minorHAnsi" w:hAnsiTheme="minorHAnsi" w:cstheme="minorHAnsi"/>
          <w:u w:val="single"/>
        </w:rPr>
        <w:t>Conduct field surveys by boat or from the shore</w:t>
      </w:r>
    </w:p>
    <w:p w14:paraId="508C8FB5" w14:textId="0004E9A5" w:rsidR="00CB1ECF" w:rsidRPr="00D046C2" w:rsidRDefault="00CB1ECF" w:rsidP="00D046C2">
      <w:pPr>
        <w:pStyle w:val="ListParagraph"/>
        <w:tabs>
          <w:tab w:val="left" w:pos="5970"/>
        </w:tabs>
        <w:ind w:left="1260"/>
        <w:rPr>
          <w:rFonts w:asciiTheme="minorHAnsi" w:hAnsiTheme="minorHAnsi" w:cstheme="minorHAnsi"/>
        </w:rPr>
      </w:pPr>
      <w:r w:rsidRPr="00D046C2">
        <w:rPr>
          <w:rFonts w:asciiTheme="minorHAnsi" w:hAnsiTheme="minorHAnsi" w:cstheme="minorHAnsi"/>
        </w:rPr>
        <w:t>Another challenge at submerged outfalls is that they can be difficult to access.  One solution to this problem is to conduct outfall surveys by kayak or canoe in deep waters.  Alternatively, outfalls can be accessed by walking along the shore.</w:t>
      </w:r>
    </w:p>
    <w:p w14:paraId="0FB12BBD" w14:textId="77777777" w:rsidR="00CB1ECF" w:rsidRPr="00CB1ECF" w:rsidRDefault="00CB1ECF" w:rsidP="00CB1ECF">
      <w:pPr>
        <w:tabs>
          <w:tab w:val="left" w:pos="5970"/>
        </w:tabs>
        <w:ind w:left="540"/>
        <w:rPr>
          <w:rFonts w:asciiTheme="minorHAnsi" w:hAnsiTheme="minorHAnsi" w:cstheme="minorHAnsi"/>
        </w:rPr>
      </w:pPr>
    </w:p>
    <w:p w14:paraId="48A840A5" w14:textId="57840B4C" w:rsidR="00CB1ECF" w:rsidRPr="00D046C2" w:rsidRDefault="00F87706" w:rsidP="00E0734F">
      <w:pPr>
        <w:pStyle w:val="ListParagraph"/>
        <w:numPr>
          <w:ilvl w:val="0"/>
          <w:numId w:val="31"/>
        </w:numPr>
        <w:tabs>
          <w:tab w:val="left" w:pos="5970"/>
        </w:tabs>
        <w:rPr>
          <w:rFonts w:asciiTheme="minorHAnsi" w:hAnsiTheme="minorHAnsi" w:cstheme="minorHAnsi"/>
          <w:u w:val="single"/>
        </w:rPr>
      </w:pPr>
      <w:r w:rsidRPr="00CB1ECF">
        <w:rPr>
          <w:noProof/>
        </w:rPr>
        <w:drawing>
          <wp:anchor distT="0" distB="0" distL="114300" distR="114300" simplePos="0" relativeHeight="251698176" behindDoc="0" locked="0" layoutInCell="1" allowOverlap="1" wp14:anchorId="234B54CF" wp14:editId="7FB250D4">
            <wp:simplePos x="0" y="0"/>
            <wp:positionH relativeFrom="column">
              <wp:posOffset>3581400</wp:posOffset>
            </wp:positionH>
            <wp:positionV relativeFrom="paragraph">
              <wp:posOffset>38100</wp:posOffset>
            </wp:positionV>
            <wp:extent cx="2657475" cy="2638425"/>
            <wp:effectExtent l="19050" t="19050" r="28575" b="28575"/>
            <wp:wrapSquare wrapText="bothSides"/>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657475" cy="2638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B1ECF" w:rsidRPr="00D046C2">
        <w:rPr>
          <w:rFonts w:asciiTheme="minorHAnsi" w:hAnsiTheme="minorHAnsi" w:cstheme="minorHAnsi"/>
          <w:u w:val="single"/>
        </w:rPr>
        <w:t>Use Aerial Infrared Imagery to Identify discharges</w:t>
      </w:r>
    </w:p>
    <w:p w14:paraId="79C4C624" w14:textId="77C6B653" w:rsidR="00CB1ECF" w:rsidRPr="00D046C2" w:rsidRDefault="00CB1ECF" w:rsidP="00D046C2">
      <w:pPr>
        <w:pStyle w:val="ListParagraph"/>
        <w:tabs>
          <w:tab w:val="left" w:pos="5970"/>
        </w:tabs>
        <w:ind w:left="1260"/>
        <w:rPr>
          <w:rFonts w:asciiTheme="minorHAnsi" w:hAnsiTheme="minorHAnsi" w:cstheme="minorHAnsi"/>
        </w:rPr>
      </w:pPr>
      <w:r w:rsidRPr="00D046C2">
        <w:rPr>
          <w:rFonts w:asciiTheme="minorHAnsi" w:hAnsiTheme="minorHAnsi" w:cstheme="minorHAnsi"/>
        </w:rPr>
        <w:t>Aerial infrared imagery can help to identify</w:t>
      </w:r>
      <w:r w:rsidR="00D046C2">
        <w:rPr>
          <w:rFonts w:asciiTheme="minorHAnsi" w:hAnsiTheme="minorHAnsi" w:cstheme="minorHAnsi"/>
        </w:rPr>
        <w:t xml:space="preserve"> continuous discharges (Figure 18</w:t>
      </w:r>
      <w:r w:rsidRPr="00D046C2">
        <w:rPr>
          <w:rFonts w:asciiTheme="minorHAnsi" w:hAnsiTheme="minorHAnsi" w:cstheme="minorHAnsi"/>
        </w:rPr>
        <w:t>).  This technique is helpful for submerged outfalls that may be missed, even when flowing. This technique should always be followed up with sampling to ground truth the initial findings.</w:t>
      </w:r>
      <w:r w:rsidR="004E1B92">
        <w:rPr>
          <w:rFonts w:asciiTheme="minorHAnsi" w:hAnsiTheme="minorHAnsi" w:cstheme="minorHAnsi"/>
        </w:rPr>
        <w:t xml:space="preserve">  Aerial infrared imagery can be obtained from fly-overs or existing imagery can be inspected from sources such as the US Geological Survey</w:t>
      </w:r>
      <w:r w:rsidR="004E1B92">
        <w:rPr>
          <w:rStyle w:val="FootnoteReference"/>
          <w:rFonts w:asciiTheme="minorHAnsi" w:hAnsiTheme="minorHAnsi" w:cstheme="minorHAnsi"/>
        </w:rPr>
        <w:footnoteReference w:id="1"/>
      </w:r>
      <w:r w:rsidR="004E1B92">
        <w:rPr>
          <w:rFonts w:asciiTheme="minorHAnsi" w:hAnsiTheme="minorHAnsi" w:cstheme="minorHAnsi"/>
        </w:rPr>
        <w:t>.</w:t>
      </w:r>
    </w:p>
    <w:p w14:paraId="0CF248DE" w14:textId="77777777" w:rsidR="00CB1ECF" w:rsidRPr="00CB1ECF" w:rsidRDefault="00CB1ECF" w:rsidP="00CB1ECF">
      <w:pPr>
        <w:tabs>
          <w:tab w:val="left" w:pos="5970"/>
        </w:tabs>
        <w:ind w:left="540"/>
        <w:rPr>
          <w:rFonts w:asciiTheme="minorHAnsi" w:hAnsiTheme="minorHAnsi" w:cstheme="minorHAnsi"/>
        </w:rPr>
      </w:pPr>
    </w:p>
    <w:p w14:paraId="65575430" w14:textId="6021EF64" w:rsidR="00CB1ECF" w:rsidRPr="00D046C2" w:rsidRDefault="00CB1ECF" w:rsidP="00E0734F">
      <w:pPr>
        <w:pStyle w:val="ListParagraph"/>
        <w:numPr>
          <w:ilvl w:val="0"/>
          <w:numId w:val="31"/>
        </w:numPr>
        <w:tabs>
          <w:tab w:val="left" w:pos="5970"/>
        </w:tabs>
        <w:rPr>
          <w:rFonts w:asciiTheme="minorHAnsi" w:hAnsiTheme="minorHAnsi" w:cstheme="minorHAnsi"/>
          <w:u w:val="single"/>
        </w:rPr>
      </w:pPr>
      <w:r w:rsidRPr="00D046C2">
        <w:rPr>
          <w:rFonts w:asciiTheme="minorHAnsi" w:hAnsiTheme="minorHAnsi" w:cstheme="minorHAnsi"/>
          <w:u w:val="single"/>
        </w:rPr>
        <w:t>Supplement with Chemical Monitoring</w:t>
      </w:r>
    </w:p>
    <w:p w14:paraId="1AE7B313" w14:textId="7F620CC7" w:rsidR="00CB1ECF" w:rsidRPr="00D046C2" w:rsidRDefault="00F87706" w:rsidP="00D8547A">
      <w:pPr>
        <w:pStyle w:val="ListParagraph"/>
        <w:tabs>
          <w:tab w:val="left" w:pos="5970"/>
        </w:tabs>
        <w:ind w:left="1260"/>
        <w:rPr>
          <w:rFonts w:asciiTheme="minorHAnsi" w:hAnsiTheme="minorHAnsi" w:cstheme="minorHAnsi"/>
        </w:rPr>
      </w:pPr>
      <w:r w:rsidRPr="00CB1ECF">
        <w:rPr>
          <w:noProof/>
        </w:rPr>
        <mc:AlternateContent>
          <mc:Choice Requires="wps">
            <w:drawing>
              <wp:anchor distT="0" distB="0" distL="114300" distR="114300" simplePos="0" relativeHeight="251700224" behindDoc="0" locked="0" layoutInCell="1" allowOverlap="1" wp14:anchorId="7BDAA909" wp14:editId="025E013B">
                <wp:simplePos x="0" y="0"/>
                <wp:positionH relativeFrom="column">
                  <wp:posOffset>3524250</wp:posOffset>
                </wp:positionH>
                <wp:positionV relativeFrom="paragraph">
                  <wp:posOffset>65405</wp:posOffset>
                </wp:positionV>
                <wp:extent cx="2781300" cy="1000125"/>
                <wp:effectExtent l="0" t="0" r="0" b="9525"/>
                <wp:wrapSquare wrapText="bothSides"/>
                <wp:docPr id="143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533D" w14:textId="77777777" w:rsidR="00C112EA" w:rsidRPr="00D046C2" w:rsidRDefault="00C112EA" w:rsidP="00F87706">
                            <w:pPr>
                              <w:jc w:val="center"/>
                              <w:rPr>
                                <w:rFonts w:asciiTheme="minorHAnsi" w:hAnsiTheme="minorHAnsi" w:cstheme="minorHAnsi"/>
                                <w:color w:val="000000"/>
                              </w:rPr>
                            </w:pPr>
                            <w:r w:rsidRPr="00D046C2">
                              <w:rPr>
                                <w:rFonts w:asciiTheme="minorHAnsi" w:hAnsiTheme="minorHAnsi" w:cstheme="minorHAnsi"/>
                                <w:b/>
                                <w:color w:val="000000"/>
                              </w:rPr>
                              <w:t>Figure 18</w:t>
                            </w:r>
                            <w:r w:rsidRPr="00D046C2">
                              <w:rPr>
                                <w:rFonts w:asciiTheme="minorHAnsi" w:hAnsiTheme="minorHAnsi" w:cstheme="minorHAnsi"/>
                                <w:color w:val="000000"/>
                              </w:rPr>
                              <w:t xml:space="preserve">: Four discharges to the river appear as white plumes. The two discharges highlighted with arrows were unknown discharges. (Source: </w:t>
                            </w:r>
                            <w:hyperlink r:id="rId67" w:history="1">
                              <w:r w:rsidRPr="00D046C2">
                                <w:rPr>
                                  <w:rStyle w:val="Hyperlink"/>
                                  <w:rFonts w:asciiTheme="minorHAnsi" w:eastAsiaTheme="majorEastAsia" w:hAnsiTheme="minorHAnsi" w:cstheme="minorHAnsi"/>
                                </w:rPr>
                                <w:t>http://www.excel.net/~jdh/products1.html</w:t>
                              </w:r>
                            </w:hyperlink>
                            <w:r w:rsidRPr="00D046C2">
                              <w:rPr>
                                <w:rFonts w:asciiTheme="minorHAnsi" w:hAnsiTheme="minorHAnsi" w:cstheme="minorHAnsi"/>
                                <w:color w:val="000000"/>
                              </w:rPr>
                              <w:t>)</w:t>
                            </w:r>
                          </w:p>
                          <w:p w14:paraId="20634D50" w14:textId="77777777" w:rsidR="00C112EA" w:rsidRPr="00D046C2" w:rsidRDefault="00C112EA" w:rsidP="00F87706">
                            <w:pPr>
                              <w:rPr>
                                <w:rFonts w:asciiTheme="minorHAnsi" w:hAnsiTheme="minorHAnsi" w:cstheme="minorHAnsi"/>
                                <w:color w:val="595959"/>
                              </w:rPr>
                            </w:pPr>
                          </w:p>
                          <w:p w14:paraId="1C99BD2C" w14:textId="77777777" w:rsidR="00C112EA" w:rsidRPr="00D046C2" w:rsidRDefault="00C112EA" w:rsidP="00F87706">
                            <w:pPr>
                              <w:rPr>
                                <w:rFonts w:asciiTheme="minorHAnsi" w:hAnsiTheme="minorHAnsi" w:cstheme="minorHAnsi"/>
                                <w:color w:val="595959"/>
                              </w:rPr>
                            </w:pPr>
                          </w:p>
                          <w:p w14:paraId="50FB02EC" w14:textId="77777777" w:rsidR="00C112EA" w:rsidRPr="00D046C2" w:rsidRDefault="00C112EA" w:rsidP="00F87706">
                            <w:pPr>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77.5pt;margin-top:5.15pt;width:219pt;height:7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7TtQIAALY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" filled="f" stroked="f">
                <v:textbox inset="0,0,0,0">
                  <w:txbxContent>
                    <w:p w14:paraId="7481533D" w14:textId="77777777" w:rsidR="00C112EA" w:rsidRPr="00D046C2" w:rsidRDefault="00C112EA" w:rsidP="00F87706">
                      <w:pPr>
                        <w:jc w:val="center"/>
                        <w:rPr>
                          <w:rFonts w:asciiTheme="minorHAnsi" w:hAnsiTheme="minorHAnsi" w:cstheme="minorHAnsi"/>
                          <w:color w:val="000000"/>
                        </w:rPr>
                      </w:pPr>
                      <w:r w:rsidRPr="00D046C2">
                        <w:rPr>
                          <w:rFonts w:asciiTheme="minorHAnsi" w:hAnsiTheme="minorHAnsi" w:cstheme="minorHAnsi"/>
                          <w:b/>
                          <w:color w:val="000000"/>
                        </w:rPr>
                        <w:t>Figure 18</w:t>
                      </w:r>
                      <w:r w:rsidRPr="00D046C2">
                        <w:rPr>
                          <w:rFonts w:asciiTheme="minorHAnsi" w:hAnsiTheme="minorHAnsi" w:cstheme="minorHAnsi"/>
                          <w:color w:val="000000"/>
                        </w:rPr>
                        <w:t xml:space="preserve">: Four discharges to the river appear as white plumes. The two discharges highlighted with arrows were unknown discharges. (Source: </w:t>
                      </w:r>
                      <w:hyperlink r:id="rId68" w:history="1">
                        <w:r w:rsidRPr="00D046C2">
                          <w:rPr>
                            <w:rStyle w:val="Hyperlink"/>
                            <w:rFonts w:asciiTheme="minorHAnsi" w:eastAsiaTheme="majorEastAsia" w:hAnsiTheme="minorHAnsi" w:cstheme="minorHAnsi"/>
                          </w:rPr>
                          <w:t>http://www.excel.net/~jdh/products1.html</w:t>
                        </w:r>
                      </w:hyperlink>
                      <w:r w:rsidRPr="00D046C2">
                        <w:rPr>
                          <w:rFonts w:asciiTheme="minorHAnsi" w:hAnsiTheme="minorHAnsi" w:cstheme="minorHAnsi"/>
                          <w:color w:val="000000"/>
                        </w:rPr>
                        <w:t>)</w:t>
                      </w:r>
                    </w:p>
                    <w:p w14:paraId="20634D50" w14:textId="77777777" w:rsidR="00C112EA" w:rsidRPr="00D046C2" w:rsidRDefault="00C112EA" w:rsidP="00F87706">
                      <w:pPr>
                        <w:rPr>
                          <w:rFonts w:asciiTheme="minorHAnsi" w:hAnsiTheme="minorHAnsi" w:cstheme="minorHAnsi"/>
                          <w:color w:val="595959"/>
                        </w:rPr>
                      </w:pPr>
                    </w:p>
                    <w:p w14:paraId="1C99BD2C" w14:textId="77777777" w:rsidR="00C112EA" w:rsidRPr="00D046C2" w:rsidRDefault="00C112EA" w:rsidP="00F87706">
                      <w:pPr>
                        <w:rPr>
                          <w:rFonts w:asciiTheme="minorHAnsi" w:hAnsiTheme="minorHAnsi" w:cstheme="minorHAnsi"/>
                          <w:color w:val="595959"/>
                        </w:rPr>
                      </w:pPr>
                    </w:p>
                    <w:p w14:paraId="50FB02EC" w14:textId="77777777" w:rsidR="00C112EA" w:rsidRPr="00D046C2" w:rsidRDefault="00C112EA" w:rsidP="00F87706">
                      <w:pPr>
                        <w:rPr>
                          <w:rFonts w:asciiTheme="minorHAnsi" w:hAnsiTheme="minorHAnsi" w:cstheme="minorHAnsi"/>
                        </w:rPr>
                      </w:pPr>
                    </w:p>
                  </w:txbxContent>
                </v:textbox>
                <w10:wrap type="square"/>
              </v:shape>
            </w:pict>
          </mc:Fallback>
        </mc:AlternateContent>
      </w:r>
      <w:r w:rsidR="00CB1ECF" w:rsidRPr="00D046C2">
        <w:rPr>
          <w:rFonts w:asciiTheme="minorHAnsi" w:hAnsiTheme="minorHAnsi" w:cstheme="minorHAnsi"/>
        </w:rPr>
        <w:t xml:space="preserve">In </w:t>
      </w:r>
      <w:r w:rsidR="00CB1ECF" w:rsidRPr="00FD54A6">
        <w:rPr>
          <w:rFonts w:asciiTheme="minorHAnsi" w:hAnsiTheme="minorHAnsi" w:cstheme="minorHAnsi"/>
          <w:i/>
          <w:iCs/>
          <w:u w:val="single"/>
        </w:rPr>
        <w:t>non-submerged</w:t>
      </w:r>
      <w:r w:rsidR="000707E4" w:rsidRPr="00FD54A6">
        <w:rPr>
          <w:rFonts w:asciiTheme="minorHAnsi" w:hAnsiTheme="minorHAnsi" w:cstheme="minorHAnsi"/>
          <w:i/>
          <w:iCs/>
          <w:u w:val="single"/>
        </w:rPr>
        <w:t xml:space="preserve"> or non-inundated</w:t>
      </w:r>
      <w:r w:rsidR="00CB1ECF" w:rsidRPr="00D046C2">
        <w:rPr>
          <w:rFonts w:asciiTheme="minorHAnsi" w:hAnsiTheme="minorHAnsi" w:cstheme="minorHAnsi"/>
        </w:rPr>
        <w:t xml:space="preserve"> outfalls</w:t>
      </w:r>
      <w:r w:rsidR="00A663EA">
        <w:rPr>
          <w:rFonts w:asciiTheme="minorHAnsi" w:hAnsiTheme="minorHAnsi" w:cstheme="minorHAnsi"/>
        </w:rPr>
        <w:t xml:space="preserve"> or structures</w:t>
      </w:r>
      <w:r w:rsidR="00CB1ECF" w:rsidRPr="00D046C2">
        <w:rPr>
          <w:rFonts w:asciiTheme="minorHAnsi" w:hAnsiTheme="minorHAnsi" w:cstheme="minorHAnsi"/>
        </w:rPr>
        <w:t xml:space="preserve">, physical characteristics (e.g., color and odors) can be excellent indicators of the discharge potential. </w:t>
      </w:r>
      <w:r w:rsidR="000707E4">
        <w:rPr>
          <w:rFonts w:asciiTheme="minorHAnsi" w:hAnsiTheme="minorHAnsi" w:cstheme="minorHAnsi"/>
        </w:rPr>
        <w:t>the contaminant source can still be relatively concentrated</w:t>
      </w:r>
      <w:r w:rsidR="00CB1ECF" w:rsidRPr="00D046C2">
        <w:rPr>
          <w:rFonts w:asciiTheme="minorHAnsi" w:hAnsiTheme="minorHAnsi" w:cstheme="minorHAnsi"/>
        </w:rPr>
        <w:t>.</w:t>
      </w:r>
      <w:r w:rsidR="000707E4">
        <w:rPr>
          <w:rFonts w:asciiTheme="minorHAnsi" w:hAnsiTheme="minorHAnsi" w:cstheme="minorHAnsi"/>
        </w:rPr>
        <w:t xml:space="preserve">  However, in</w:t>
      </w:r>
      <w:r w:rsidR="00CB1ECF" w:rsidRPr="00D046C2">
        <w:rPr>
          <w:rFonts w:asciiTheme="minorHAnsi" w:hAnsiTheme="minorHAnsi" w:cstheme="minorHAnsi"/>
        </w:rPr>
        <w:t xml:space="preserve"> </w:t>
      </w:r>
      <w:r w:rsidR="00CB1ECF" w:rsidRPr="00FD54A6">
        <w:rPr>
          <w:rFonts w:asciiTheme="minorHAnsi" w:hAnsiTheme="minorHAnsi" w:cstheme="minorHAnsi"/>
          <w:i/>
          <w:iCs/>
          <w:u w:val="single"/>
        </w:rPr>
        <w:t>submerged outfalls</w:t>
      </w:r>
      <w:r w:rsidR="000707E4" w:rsidRPr="00FD54A6">
        <w:rPr>
          <w:rFonts w:asciiTheme="minorHAnsi" w:hAnsiTheme="minorHAnsi" w:cstheme="minorHAnsi"/>
          <w:i/>
          <w:iCs/>
          <w:u w:val="single"/>
        </w:rPr>
        <w:t xml:space="preserve"> and inundated structures</w:t>
      </w:r>
      <w:r w:rsidR="00CB1ECF" w:rsidRPr="00D046C2">
        <w:rPr>
          <w:rFonts w:asciiTheme="minorHAnsi" w:hAnsiTheme="minorHAnsi" w:cstheme="minorHAnsi"/>
        </w:rPr>
        <w:t xml:space="preserve">, the flow is immediately diluted, and it becomes difficult to identify all but the most contaminated </w:t>
      </w:r>
      <w:r w:rsidR="00D8547A">
        <w:rPr>
          <w:rFonts w:asciiTheme="minorHAnsi" w:hAnsiTheme="minorHAnsi" w:cstheme="minorHAnsi"/>
        </w:rPr>
        <w:t>sources</w:t>
      </w:r>
      <w:r w:rsidR="00CB1ECF" w:rsidRPr="00D046C2">
        <w:rPr>
          <w:rFonts w:asciiTheme="minorHAnsi" w:hAnsiTheme="minorHAnsi" w:cstheme="minorHAnsi"/>
        </w:rPr>
        <w:t>. Collecting samples for the lab will be helpful at these sites.  The most useful parameters at submerged outfalls</w:t>
      </w:r>
      <w:r w:rsidR="00D8547A">
        <w:rPr>
          <w:rFonts w:asciiTheme="minorHAnsi" w:hAnsiTheme="minorHAnsi" w:cstheme="minorHAnsi"/>
        </w:rPr>
        <w:t xml:space="preserve"> or inundated structures</w:t>
      </w:r>
      <w:r w:rsidR="00CB1ECF" w:rsidRPr="00D046C2">
        <w:rPr>
          <w:rFonts w:asciiTheme="minorHAnsi" w:hAnsiTheme="minorHAnsi" w:cstheme="minorHAnsi"/>
        </w:rPr>
        <w:t xml:space="preserve"> are bacteria</w:t>
      </w:r>
      <w:r w:rsidR="004E1B92">
        <w:rPr>
          <w:rFonts w:asciiTheme="minorHAnsi" w:hAnsiTheme="minorHAnsi" w:cstheme="minorHAnsi"/>
        </w:rPr>
        <w:t xml:space="preserve"> (E. coli, Enterococcus, total coliform, etc.)</w:t>
      </w:r>
      <w:r w:rsidR="00D046C2">
        <w:rPr>
          <w:rFonts w:asciiTheme="minorHAnsi" w:hAnsiTheme="minorHAnsi" w:cstheme="minorHAnsi"/>
        </w:rPr>
        <w:t>,</w:t>
      </w:r>
      <w:r w:rsidR="00CB1ECF" w:rsidRPr="00D046C2">
        <w:rPr>
          <w:rFonts w:asciiTheme="minorHAnsi" w:hAnsiTheme="minorHAnsi" w:cstheme="minorHAnsi"/>
        </w:rPr>
        <w:t xml:space="preserve"> ammonia</w:t>
      </w:r>
      <w:r w:rsidR="00D046C2">
        <w:rPr>
          <w:rFonts w:asciiTheme="minorHAnsi" w:hAnsiTheme="minorHAnsi" w:cstheme="minorHAnsi"/>
        </w:rPr>
        <w:t xml:space="preserve"> and optical brighteners</w:t>
      </w:r>
      <w:r w:rsidR="00CB1ECF" w:rsidRPr="00D046C2">
        <w:rPr>
          <w:rFonts w:asciiTheme="minorHAnsi" w:hAnsiTheme="minorHAnsi" w:cstheme="minorHAnsi"/>
        </w:rPr>
        <w:t>.</w:t>
      </w:r>
    </w:p>
    <w:p w14:paraId="3AB655AB" w14:textId="77777777" w:rsidR="00CB1ECF" w:rsidRPr="00CB1ECF" w:rsidRDefault="00CB1ECF" w:rsidP="00CB1ECF">
      <w:pPr>
        <w:tabs>
          <w:tab w:val="left" w:pos="5970"/>
        </w:tabs>
        <w:rPr>
          <w:rFonts w:asciiTheme="minorHAnsi" w:hAnsiTheme="minorHAnsi" w:cstheme="minorHAnsi"/>
        </w:rPr>
      </w:pPr>
    </w:p>
    <w:p w14:paraId="17D9B046" w14:textId="73177D54" w:rsidR="003A72D2" w:rsidRPr="003A72D2" w:rsidRDefault="003A72D2" w:rsidP="003A72D2">
      <w:pPr>
        <w:rPr>
          <w:rFonts w:ascii="Calibri" w:hAnsi="Calibri" w:cs="Calibri"/>
        </w:rPr>
      </w:pPr>
      <w:r w:rsidRPr="003A72D2">
        <w:rPr>
          <w:rFonts w:ascii="Calibri" w:hAnsi="Calibri" w:cs="Calibri"/>
        </w:rPr>
        <w:t>At the outfall</w:t>
      </w:r>
      <w:r w:rsidR="0034661C">
        <w:rPr>
          <w:rFonts w:ascii="Calibri" w:hAnsi="Calibri" w:cs="Calibri"/>
        </w:rPr>
        <w:t>/structure</w:t>
      </w:r>
      <w:r w:rsidRPr="003A72D2">
        <w:rPr>
          <w:rFonts w:ascii="Calibri" w:hAnsi="Calibri" w:cs="Calibri"/>
        </w:rPr>
        <w:t>,</w:t>
      </w:r>
      <w:r w:rsidR="0064149F">
        <w:rPr>
          <w:rFonts w:ascii="Calibri" w:hAnsi="Calibri" w:cs="Calibri"/>
        </w:rPr>
        <w:t xml:space="preserve"> look for visual indicators of illicit discharges like those described in Section 4. </w:t>
      </w:r>
      <w:r w:rsidR="00D70631">
        <w:rPr>
          <w:rFonts w:ascii="Calibri" w:hAnsi="Calibri" w:cs="Calibri"/>
        </w:rPr>
        <w:t xml:space="preserve"> C</w:t>
      </w:r>
      <w:r w:rsidRPr="003A72D2">
        <w:rPr>
          <w:rFonts w:ascii="Calibri" w:hAnsi="Calibri" w:cs="Calibri"/>
        </w:rPr>
        <w:t xml:space="preserve">omplete the Outfall Reconnaissance Inventory (ORI) form (see </w:t>
      </w:r>
      <w:r w:rsidRPr="002C4AB5">
        <w:rPr>
          <w:rFonts w:ascii="Calibri" w:hAnsi="Calibri" w:cs="Calibri"/>
          <w:b/>
          <w:bCs/>
        </w:rPr>
        <w:t>Appendix A</w:t>
      </w:r>
      <w:r w:rsidRPr="003A72D2">
        <w:rPr>
          <w:rFonts w:ascii="Calibri" w:hAnsi="Calibri" w:cs="Calibri"/>
        </w:rPr>
        <w:t>)</w:t>
      </w:r>
      <w:r w:rsidR="00746B00">
        <w:rPr>
          <w:rFonts w:ascii="Calibri" w:hAnsi="Calibri" w:cs="Calibri"/>
        </w:rPr>
        <w:t xml:space="preserve">, or similar field </w:t>
      </w:r>
      <w:r w:rsidR="009C0AA1">
        <w:rPr>
          <w:rFonts w:ascii="Calibri" w:hAnsi="Calibri" w:cs="Calibri"/>
        </w:rPr>
        <w:t xml:space="preserve">or electronic </w:t>
      </w:r>
      <w:r w:rsidR="00746B00">
        <w:rPr>
          <w:rFonts w:ascii="Calibri" w:hAnsi="Calibri" w:cs="Calibri"/>
        </w:rPr>
        <w:t>form,</w:t>
      </w:r>
      <w:r w:rsidRPr="003A72D2">
        <w:rPr>
          <w:rFonts w:ascii="Calibri" w:hAnsi="Calibri" w:cs="Calibri"/>
        </w:rPr>
        <w:t xml:space="preserve"> </w:t>
      </w:r>
      <w:r w:rsidR="00D70631">
        <w:rPr>
          <w:rFonts w:ascii="Calibri" w:hAnsi="Calibri" w:cs="Calibri"/>
        </w:rPr>
        <w:t>to record your observations.</w:t>
      </w:r>
      <w:r w:rsidRPr="003A72D2">
        <w:rPr>
          <w:rFonts w:ascii="Calibri" w:hAnsi="Calibri" w:cs="Calibri"/>
        </w:rPr>
        <w:t xml:space="preserve"> </w:t>
      </w:r>
    </w:p>
    <w:p w14:paraId="154C240E" w14:textId="77777777" w:rsidR="003A72D2" w:rsidRPr="003A72D2" w:rsidRDefault="003A72D2" w:rsidP="003A72D2">
      <w:pPr>
        <w:rPr>
          <w:rFonts w:ascii="Calibri" w:hAnsi="Calibri" w:cs="Calibri"/>
        </w:rPr>
      </w:pPr>
    </w:p>
    <w:p w14:paraId="250FF086" w14:textId="77777777" w:rsidR="00A14EE5" w:rsidRPr="003A72D2" w:rsidRDefault="003A72D2" w:rsidP="00A14EE5">
      <w:pPr>
        <w:rPr>
          <w:rFonts w:ascii="Calibri" w:hAnsi="Calibri" w:cs="Calibri"/>
        </w:rPr>
      </w:pPr>
      <w:r w:rsidRPr="003A72D2">
        <w:rPr>
          <w:rFonts w:ascii="Calibri" w:hAnsi="Calibri" w:cs="Calibri"/>
          <w:bCs/>
        </w:rPr>
        <w:lastRenderedPageBreak/>
        <w:t xml:space="preserve">If the outfall is not already in the jurisdiction’s mapping system, collect GPS coordinates, and </w:t>
      </w:r>
      <w:r w:rsidR="00746B00">
        <w:rPr>
          <w:rFonts w:ascii="Calibri" w:hAnsi="Calibri" w:cs="Calibri"/>
          <w:bCs/>
        </w:rPr>
        <w:t xml:space="preserve">assign it a unique identifier code.  Consider marking this code on the </w:t>
      </w:r>
      <w:r w:rsidRPr="003A72D2">
        <w:rPr>
          <w:rFonts w:ascii="Calibri" w:hAnsi="Calibri" w:cs="Calibri"/>
          <w:bCs/>
        </w:rPr>
        <w:t>outfall with spray paint or waterproof marking stick in a prominent location such as the outfall headwall.</w:t>
      </w:r>
      <w:r w:rsidR="00746B00">
        <w:rPr>
          <w:rFonts w:ascii="Calibri" w:hAnsi="Calibri" w:cs="Calibri"/>
        </w:rPr>
        <w:t xml:space="preserve">  This will help field crews identify specific outfalls in the future. </w:t>
      </w:r>
      <w:r w:rsidRPr="003A72D2">
        <w:rPr>
          <w:rFonts w:ascii="Calibri" w:hAnsi="Calibri" w:cs="Calibri"/>
        </w:rPr>
        <w:t xml:space="preserve"> </w:t>
      </w:r>
      <w:r w:rsidR="00A14EE5" w:rsidRPr="003A72D2">
        <w:rPr>
          <w:rFonts w:ascii="Calibri" w:hAnsi="Calibri" w:cs="Calibri"/>
        </w:rPr>
        <w:t>New outfalls and unmapped stormwater infrastructure should be updated in the jurisdiction’s master GIS system as soon as possible after identification.  Stormwater pipe mapping should note the direction of flow in addition to pipe location.</w:t>
      </w:r>
    </w:p>
    <w:p w14:paraId="6F8B0A6F" w14:textId="77777777" w:rsidR="00A14EE5" w:rsidRDefault="00A14EE5" w:rsidP="00A14EE5">
      <w:pPr>
        <w:rPr>
          <w:rFonts w:ascii="Calibri" w:hAnsi="Calibri" w:cs="Calibri"/>
          <w:i/>
          <w:iCs/>
        </w:rPr>
      </w:pPr>
    </w:p>
    <w:p w14:paraId="441C48A6" w14:textId="77777777" w:rsidR="00A14EE5" w:rsidRPr="003A72D2" w:rsidRDefault="00A14EE5" w:rsidP="00A14EE5">
      <w:pPr>
        <w:rPr>
          <w:rFonts w:ascii="Calibri" w:hAnsi="Calibri" w:cs="Calibri"/>
          <w:i/>
          <w:iCs/>
        </w:rPr>
      </w:pPr>
      <w:r>
        <w:rPr>
          <w:rFonts w:ascii="Calibri" w:hAnsi="Calibri" w:cs="Calibri"/>
          <w:i/>
          <w:iCs/>
        </w:rPr>
        <w:t>Water Sampling</w:t>
      </w:r>
    </w:p>
    <w:p w14:paraId="0C1BD9C1" w14:textId="348ADF05" w:rsidR="003A72D2" w:rsidRPr="003A72D2" w:rsidRDefault="003A72D2" w:rsidP="0034661C">
      <w:pPr>
        <w:rPr>
          <w:rFonts w:ascii="Calibri" w:hAnsi="Calibri" w:cs="Calibri"/>
        </w:rPr>
      </w:pPr>
      <w:r w:rsidRPr="00FB2FB5">
        <w:rPr>
          <w:rFonts w:ascii="Calibri" w:hAnsi="Calibri" w:cs="Calibri"/>
        </w:rPr>
        <w:t xml:space="preserve">If the outfall has dry weather flow, </w:t>
      </w:r>
      <w:r w:rsidR="00BB2D9E">
        <w:rPr>
          <w:rFonts w:ascii="Calibri" w:hAnsi="Calibri" w:cs="Calibri"/>
        </w:rPr>
        <w:t xml:space="preserve">take photos and </w:t>
      </w:r>
      <w:r w:rsidRPr="00FB2FB5">
        <w:rPr>
          <w:rFonts w:ascii="Calibri" w:hAnsi="Calibri" w:cs="Calibri"/>
        </w:rPr>
        <w:t>collect a water sample as follows.</w:t>
      </w:r>
      <w:r w:rsidR="00932CB4">
        <w:rPr>
          <w:rFonts w:ascii="Calibri" w:hAnsi="Calibri" w:cs="Calibri"/>
        </w:rPr>
        <w:t xml:space="preserve">  Jurisdictions may wish to adopt specific Standard Operating Procedures (SOP) for water sampling </w:t>
      </w:r>
      <w:r w:rsidR="00D046C2">
        <w:rPr>
          <w:rFonts w:ascii="Calibri" w:hAnsi="Calibri" w:cs="Calibri"/>
        </w:rPr>
        <w:t>and</w:t>
      </w:r>
      <w:r w:rsidR="00932CB4">
        <w:rPr>
          <w:rFonts w:ascii="Calibri" w:hAnsi="Calibri" w:cs="Calibri"/>
        </w:rPr>
        <w:t xml:space="preserve"> other aspects of the IDDE program.  An example SOP for water sampling</w:t>
      </w:r>
      <w:r w:rsidR="0034661C">
        <w:rPr>
          <w:rFonts w:ascii="Calibri" w:hAnsi="Calibri" w:cs="Calibri"/>
        </w:rPr>
        <w:t xml:space="preserve"> </w:t>
      </w:r>
      <w:r w:rsidR="00932CB4">
        <w:rPr>
          <w:rFonts w:ascii="Calibri" w:hAnsi="Calibri" w:cs="Calibri"/>
        </w:rPr>
        <w:t xml:space="preserve">can be found in </w:t>
      </w:r>
      <w:r w:rsidR="00932CB4" w:rsidRPr="00932CB4">
        <w:rPr>
          <w:rFonts w:ascii="Calibri" w:hAnsi="Calibri" w:cs="Calibri"/>
          <w:b/>
        </w:rPr>
        <w:t>Appendix B</w:t>
      </w:r>
      <w:r w:rsidR="00932CB4">
        <w:rPr>
          <w:rFonts w:ascii="Calibri" w:hAnsi="Calibri" w:cs="Calibri"/>
        </w:rPr>
        <w:t>.</w:t>
      </w:r>
    </w:p>
    <w:p w14:paraId="237D859A" w14:textId="77777777" w:rsidR="003A72D2" w:rsidRPr="003A72D2" w:rsidRDefault="003A72D2" w:rsidP="003A72D2">
      <w:pPr>
        <w:rPr>
          <w:rFonts w:ascii="Calibri" w:hAnsi="Calibri" w:cs="Calibri"/>
        </w:rPr>
      </w:pPr>
    </w:p>
    <w:p w14:paraId="217B192C" w14:textId="3466B664" w:rsidR="003A72D2" w:rsidRPr="003A72D2" w:rsidRDefault="00746B00" w:rsidP="003A72D2">
      <w:pPr>
        <w:rPr>
          <w:rFonts w:ascii="Calibri" w:hAnsi="Calibri" w:cs="Calibri"/>
        </w:rPr>
      </w:pPr>
      <w:r>
        <w:rPr>
          <w:rFonts w:ascii="Calibri" w:hAnsi="Calibri" w:cs="Calibri"/>
        </w:rPr>
        <w:t>If possible, collect</w:t>
      </w:r>
      <w:r w:rsidR="003A72D2" w:rsidRPr="003A72D2">
        <w:rPr>
          <w:rFonts w:ascii="Calibri" w:hAnsi="Calibri" w:cs="Calibri"/>
        </w:rPr>
        <w:t xml:space="preserve"> </w:t>
      </w:r>
      <w:r>
        <w:rPr>
          <w:rFonts w:ascii="Calibri" w:hAnsi="Calibri" w:cs="Calibri"/>
        </w:rPr>
        <w:t>water from the</w:t>
      </w:r>
      <w:r w:rsidR="003A72D2" w:rsidRPr="003A72D2">
        <w:rPr>
          <w:rFonts w:ascii="Calibri" w:hAnsi="Calibri" w:cs="Calibri"/>
        </w:rPr>
        <w:t xml:space="preserve"> flow</w:t>
      </w:r>
      <w:r>
        <w:rPr>
          <w:rFonts w:ascii="Calibri" w:hAnsi="Calibri" w:cs="Calibri"/>
        </w:rPr>
        <w:t xml:space="preserve"> directly</w:t>
      </w:r>
      <w:r w:rsidR="003A72D2" w:rsidRPr="003A72D2">
        <w:rPr>
          <w:rFonts w:ascii="Calibri" w:hAnsi="Calibri" w:cs="Calibri"/>
        </w:rPr>
        <w:t xml:space="preserve"> in a cle</w:t>
      </w:r>
      <w:r>
        <w:rPr>
          <w:rFonts w:ascii="Calibri" w:hAnsi="Calibri" w:cs="Calibri"/>
        </w:rPr>
        <w:t>an</w:t>
      </w:r>
      <w:r w:rsidR="003A72D2" w:rsidRPr="003A72D2">
        <w:rPr>
          <w:rFonts w:ascii="Calibri" w:hAnsi="Calibri" w:cs="Calibri"/>
        </w:rPr>
        <w:t xml:space="preserve"> glass bottle or</w:t>
      </w:r>
      <w:r w:rsidR="00C4366A">
        <w:rPr>
          <w:rFonts w:ascii="Calibri" w:hAnsi="Calibri" w:cs="Calibri"/>
        </w:rPr>
        <w:t>, for bacteria analysis, a</w:t>
      </w:r>
      <w:r w:rsidR="003A72D2" w:rsidRPr="003A72D2">
        <w:rPr>
          <w:rFonts w:ascii="Calibri" w:hAnsi="Calibri" w:cs="Calibri"/>
        </w:rPr>
        <w:t xml:space="preserve"> steril</w:t>
      </w:r>
      <w:r>
        <w:rPr>
          <w:rFonts w:ascii="Calibri" w:hAnsi="Calibri" w:cs="Calibri"/>
        </w:rPr>
        <w:t xml:space="preserve">e </w:t>
      </w:r>
      <w:r w:rsidR="003A72D2" w:rsidRPr="003A72D2">
        <w:rPr>
          <w:rFonts w:ascii="Calibri" w:hAnsi="Calibri" w:cs="Calibri"/>
        </w:rPr>
        <w:t xml:space="preserve">plastic bottle or bag.  </w:t>
      </w:r>
      <w:r>
        <w:rPr>
          <w:rFonts w:ascii="Calibri" w:hAnsi="Calibri" w:cs="Calibri"/>
        </w:rPr>
        <w:t>If using a re-usable bottle, b</w:t>
      </w:r>
      <w:r w:rsidR="003A72D2" w:rsidRPr="003A72D2">
        <w:rPr>
          <w:rFonts w:ascii="Calibri" w:hAnsi="Calibri" w:cs="Calibri"/>
        </w:rPr>
        <w:t>e sure to rinse the bottle</w:t>
      </w:r>
      <w:r>
        <w:rPr>
          <w:rFonts w:ascii="Calibri" w:hAnsi="Calibri" w:cs="Calibri"/>
        </w:rPr>
        <w:t xml:space="preserve"> and </w:t>
      </w:r>
      <w:r w:rsidR="00A31F85">
        <w:rPr>
          <w:rFonts w:ascii="Calibri" w:hAnsi="Calibri" w:cs="Calibri"/>
        </w:rPr>
        <w:t xml:space="preserve">its </w:t>
      </w:r>
      <w:r>
        <w:rPr>
          <w:rFonts w:ascii="Calibri" w:hAnsi="Calibri" w:cs="Calibri"/>
        </w:rPr>
        <w:t>cap</w:t>
      </w:r>
      <w:r w:rsidR="003A72D2" w:rsidRPr="003A72D2">
        <w:rPr>
          <w:rFonts w:ascii="Calibri" w:hAnsi="Calibri" w:cs="Calibri"/>
        </w:rPr>
        <w:t xml:space="preserve"> </w:t>
      </w:r>
      <w:r>
        <w:rPr>
          <w:rFonts w:ascii="Calibri" w:hAnsi="Calibri" w:cs="Calibri"/>
        </w:rPr>
        <w:t>one to three times</w:t>
      </w:r>
      <w:r w:rsidR="003A72D2" w:rsidRPr="003A72D2">
        <w:rPr>
          <w:rFonts w:ascii="Calibri" w:hAnsi="Calibri" w:cs="Calibri"/>
        </w:rPr>
        <w:t xml:space="preserve"> with sample water for conditioning.  If a dipper, bailer, bucket</w:t>
      </w:r>
      <w:r w:rsidR="00C27889">
        <w:rPr>
          <w:rFonts w:ascii="Calibri" w:hAnsi="Calibri" w:cs="Calibri"/>
        </w:rPr>
        <w:t>,</w:t>
      </w:r>
      <w:r w:rsidR="003A72D2" w:rsidRPr="003A72D2">
        <w:rPr>
          <w:rFonts w:ascii="Calibri" w:hAnsi="Calibri" w:cs="Calibri"/>
        </w:rPr>
        <w:t xml:space="preserve"> or other device is used to collect a sample, be sure that they are </w:t>
      </w:r>
      <w:r w:rsidR="00D70631">
        <w:rPr>
          <w:rFonts w:ascii="Calibri" w:hAnsi="Calibri" w:cs="Calibri"/>
        </w:rPr>
        <w:t xml:space="preserve">also </w:t>
      </w:r>
      <w:r w:rsidR="003A72D2" w:rsidRPr="003A72D2">
        <w:rPr>
          <w:rFonts w:ascii="Calibri" w:hAnsi="Calibri" w:cs="Calibri"/>
        </w:rPr>
        <w:t>conditioned with th</w:t>
      </w:r>
      <w:r w:rsidR="00D70631">
        <w:rPr>
          <w:rFonts w:ascii="Calibri" w:hAnsi="Calibri" w:cs="Calibri"/>
        </w:rPr>
        <w:t>e flow prior to final collection</w:t>
      </w:r>
      <w:r w:rsidR="003A72D2" w:rsidRPr="003A72D2">
        <w:rPr>
          <w:rFonts w:ascii="Calibri" w:hAnsi="Calibri" w:cs="Calibri"/>
        </w:rPr>
        <w:t>.</w:t>
      </w:r>
      <w:r>
        <w:rPr>
          <w:rFonts w:ascii="Calibri" w:hAnsi="Calibri" w:cs="Calibri"/>
        </w:rPr>
        <w:t xml:space="preserve">  Collect enough water to conduct all your field and laboratory tests, plus some extra for good measure.</w:t>
      </w:r>
    </w:p>
    <w:p w14:paraId="0A81779E" w14:textId="77777777" w:rsidR="00746B00" w:rsidRDefault="00746B00" w:rsidP="003A72D2">
      <w:pPr>
        <w:rPr>
          <w:rFonts w:ascii="Calibri" w:hAnsi="Calibri" w:cs="Calibri"/>
        </w:rPr>
      </w:pPr>
    </w:p>
    <w:p w14:paraId="23D69894" w14:textId="26F552ED" w:rsidR="003A72D2" w:rsidRPr="003A72D2" w:rsidRDefault="00746B00" w:rsidP="00C4366A">
      <w:pPr>
        <w:rPr>
          <w:rFonts w:ascii="Calibri" w:hAnsi="Calibri" w:cs="Calibri"/>
        </w:rPr>
      </w:pPr>
      <w:r>
        <w:rPr>
          <w:rFonts w:ascii="Calibri" w:hAnsi="Calibri" w:cs="Calibri"/>
        </w:rPr>
        <w:t>Label each sample bag or bottle</w:t>
      </w:r>
      <w:r w:rsidR="003A72D2" w:rsidRPr="003A72D2">
        <w:rPr>
          <w:rFonts w:ascii="Calibri" w:hAnsi="Calibri" w:cs="Calibri"/>
        </w:rPr>
        <w:t xml:space="preserve"> with the appropriate outfall ID, date</w:t>
      </w:r>
      <w:r w:rsidR="00C4366A">
        <w:rPr>
          <w:rFonts w:ascii="Calibri" w:hAnsi="Calibri" w:cs="Calibri"/>
        </w:rPr>
        <w:t xml:space="preserve"> and time</w:t>
      </w:r>
      <w:r w:rsidR="003A72D2" w:rsidRPr="003A72D2">
        <w:rPr>
          <w:rFonts w:ascii="Calibri" w:hAnsi="Calibri" w:cs="Calibri"/>
        </w:rPr>
        <w:t xml:space="preserve"> of collection, and sample collector initials using a water-proof marker.</w:t>
      </w:r>
      <w:r>
        <w:rPr>
          <w:rFonts w:ascii="Calibri" w:hAnsi="Calibri" w:cs="Calibri"/>
        </w:rPr>
        <w:t xml:space="preserve">  (It is easier to label these BEFORE filling the containers.)  </w:t>
      </w:r>
      <w:r w:rsidR="003A72D2" w:rsidRPr="003A72D2">
        <w:rPr>
          <w:rFonts w:ascii="Calibri" w:hAnsi="Calibri" w:cs="Calibri"/>
        </w:rPr>
        <w:t xml:space="preserve">Bacteria samples are to be </w:t>
      </w:r>
      <w:r w:rsidR="00A14EE5">
        <w:rPr>
          <w:rFonts w:ascii="Calibri" w:hAnsi="Calibri" w:cs="Calibri"/>
        </w:rPr>
        <w:t xml:space="preserve">kept on ice and </w:t>
      </w:r>
      <w:r w:rsidR="003A72D2" w:rsidRPr="003A72D2">
        <w:rPr>
          <w:rFonts w:ascii="Calibri" w:hAnsi="Calibri" w:cs="Calibri"/>
        </w:rPr>
        <w:t xml:space="preserve">processed within </w:t>
      </w:r>
      <w:r w:rsidR="00A14EE5">
        <w:rPr>
          <w:rFonts w:ascii="Calibri" w:hAnsi="Calibri" w:cs="Calibri"/>
        </w:rPr>
        <w:t xml:space="preserve">a certain amount of time after collection – usually within </w:t>
      </w:r>
      <w:r w:rsidR="003A72D2" w:rsidRPr="003A72D2">
        <w:rPr>
          <w:rFonts w:ascii="Calibri" w:hAnsi="Calibri" w:cs="Calibri"/>
        </w:rPr>
        <w:t>6 hours</w:t>
      </w:r>
      <w:r w:rsidR="00A14EE5">
        <w:rPr>
          <w:rFonts w:ascii="Calibri" w:hAnsi="Calibri" w:cs="Calibri"/>
        </w:rPr>
        <w:t>, but refer to bacteria kit or lab instructions</w:t>
      </w:r>
      <w:r w:rsidR="003A72D2" w:rsidRPr="003A72D2">
        <w:rPr>
          <w:rFonts w:ascii="Calibri" w:hAnsi="Calibri" w:cs="Calibri"/>
        </w:rPr>
        <w:t xml:space="preserve"> </w:t>
      </w:r>
      <w:r w:rsidR="00A14EE5">
        <w:rPr>
          <w:rFonts w:ascii="Calibri" w:hAnsi="Calibri" w:cs="Calibri"/>
        </w:rPr>
        <w:t>for specific holding times.</w:t>
      </w:r>
      <w:r w:rsidR="00D70631">
        <w:rPr>
          <w:rFonts w:ascii="Calibri" w:hAnsi="Calibri" w:cs="Calibri"/>
        </w:rPr>
        <w:t xml:space="preserve">  Other lab samples may also need to be </w:t>
      </w:r>
      <w:r w:rsidR="00D70631" w:rsidRPr="003A72D2">
        <w:rPr>
          <w:rFonts w:ascii="Calibri" w:hAnsi="Calibri" w:cs="Calibri"/>
        </w:rPr>
        <w:t>kept on ice</w:t>
      </w:r>
      <w:r w:rsidR="00C4366A">
        <w:rPr>
          <w:rFonts w:ascii="Calibri" w:hAnsi="Calibri" w:cs="Calibri"/>
        </w:rPr>
        <w:t>;</w:t>
      </w:r>
      <w:r w:rsidR="00D70631">
        <w:rPr>
          <w:rFonts w:ascii="Calibri" w:hAnsi="Calibri" w:cs="Calibri"/>
        </w:rPr>
        <w:t xml:space="preserve"> consult</w:t>
      </w:r>
      <w:r w:rsidR="00C4366A">
        <w:rPr>
          <w:rFonts w:ascii="Calibri" w:hAnsi="Calibri" w:cs="Calibri"/>
        </w:rPr>
        <w:t xml:space="preserve"> the</w:t>
      </w:r>
      <w:r w:rsidR="00D70631">
        <w:rPr>
          <w:rFonts w:ascii="Calibri" w:hAnsi="Calibri" w:cs="Calibri"/>
        </w:rPr>
        <w:t xml:space="preserve"> laboratory for special instructions. See </w:t>
      </w:r>
      <w:r w:rsidR="00D70631" w:rsidRPr="00CE35D4">
        <w:rPr>
          <w:rFonts w:ascii="Calibri" w:hAnsi="Calibri" w:cs="Calibri"/>
          <w:b/>
          <w:bCs/>
        </w:rPr>
        <w:t xml:space="preserve">Table </w:t>
      </w:r>
      <w:r w:rsidR="00CE35D4">
        <w:rPr>
          <w:rFonts w:ascii="Calibri" w:hAnsi="Calibri" w:cs="Calibri"/>
          <w:b/>
          <w:bCs/>
        </w:rPr>
        <w:t>2</w:t>
      </w:r>
      <w:r w:rsidR="00D70631">
        <w:rPr>
          <w:rFonts w:ascii="Calibri" w:hAnsi="Calibri" w:cs="Calibri"/>
        </w:rPr>
        <w:t xml:space="preserve"> for </w:t>
      </w:r>
      <w:r w:rsidR="00637610">
        <w:rPr>
          <w:rFonts w:ascii="Calibri" w:hAnsi="Calibri" w:cs="Calibri"/>
        </w:rPr>
        <w:t xml:space="preserve">typical water sampling parameters, </w:t>
      </w:r>
      <w:r w:rsidR="00D70631">
        <w:rPr>
          <w:rFonts w:ascii="Calibri" w:hAnsi="Calibri" w:cs="Calibri"/>
        </w:rPr>
        <w:t xml:space="preserve">common holding times and methods for handling water samples for different parameters.  </w:t>
      </w:r>
    </w:p>
    <w:p w14:paraId="7AA837BC" w14:textId="77777777" w:rsidR="003A72D2" w:rsidRDefault="003A72D2" w:rsidP="003A72D2">
      <w:pPr>
        <w:rPr>
          <w:rFonts w:ascii="Calibri" w:hAnsi="Calibri" w:cs="Calibri"/>
        </w:rPr>
      </w:pPr>
    </w:p>
    <w:tbl>
      <w:tblPr>
        <w:tblW w:w="10368" w:type="dxa"/>
        <w:jc w:val="center"/>
        <w:tblCellMar>
          <w:left w:w="0" w:type="dxa"/>
          <w:right w:w="0" w:type="dxa"/>
        </w:tblCellMar>
        <w:tblLook w:val="0420" w:firstRow="1" w:lastRow="0" w:firstColumn="0" w:lastColumn="0" w:noHBand="0" w:noVBand="1"/>
      </w:tblPr>
      <w:tblGrid>
        <w:gridCol w:w="2842"/>
        <w:gridCol w:w="2156"/>
        <w:gridCol w:w="2415"/>
        <w:gridCol w:w="2955"/>
      </w:tblGrid>
      <w:tr w:rsidR="009C0AA1" w:rsidRPr="00925842" w14:paraId="1BA77E22" w14:textId="77777777" w:rsidTr="00637610">
        <w:trPr>
          <w:trHeight w:val="18"/>
          <w:jc w:val="center"/>
        </w:trPr>
        <w:tc>
          <w:tcPr>
            <w:tcW w:w="10368" w:type="dxa"/>
            <w:gridSpan w:val="4"/>
            <w:tcBorders>
              <w:top w:val="single" w:sz="8" w:space="0" w:color="BDE0FF"/>
              <w:left w:val="single" w:sz="8" w:space="0" w:color="BDE0FF"/>
              <w:bottom w:val="single" w:sz="24" w:space="0" w:color="BDE0FF"/>
              <w:right w:val="single" w:sz="8" w:space="0" w:color="BDE0FF"/>
            </w:tcBorders>
            <w:shd w:val="clear" w:color="auto" w:fill="000000" w:themeFill="text1"/>
          </w:tcPr>
          <w:p w14:paraId="226F1C90" w14:textId="3DAA2C0B" w:rsidR="009C0AA1" w:rsidRPr="00925842" w:rsidRDefault="009C0AA1" w:rsidP="00CE35D4">
            <w:pPr>
              <w:rPr>
                <w:rFonts w:asciiTheme="minorHAnsi" w:hAnsiTheme="minorHAnsi" w:cs="Arial"/>
                <w:b/>
                <w:bCs/>
                <w:kern w:val="24"/>
                <w:sz w:val="22"/>
                <w:szCs w:val="36"/>
              </w:rPr>
            </w:pPr>
            <w:r w:rsidRPr="00CE35D4">
              <w:rPr>
                <w:rFonts w:asciiTheme="minorHAnsi" w:hAnsiTheme="minorHAnsi" w:cs="Calibri"/>
                <w:b/>
              </w:rPr>
              <w:t xml:space="preserve">Table </w:t>
            </w:r>
            <w:r>
              <w:rPr>
                <w:rFonts w:asciiTheme="minorHAnsi" w:hAnsiTheme="minorHAnsi" w:cs="Calibri"/>
                <w:b/>
              </w:rPr>
              <w:t>2</w:t>
            </w:r>
            <w:r w:rsidRPr="00925842">
              <w:rPr>
                <w:rFonts w:asciiTheme="minorHAnsi" w:hAnsiTheme="minorHAnsi" w:cs="Calibri"/>
                <w:b/>
              </w:rPr>
              <w:t>.  Holding Times for Water Samples</w:t>
            </w:r>
            <w:r w:rsidR="003E5919">
              <w:rPr>
                <w:rFonts w:asciiTheme="minorHAnsi" w:hAnsiTheme="minorHAnsi" w:cs="Calibri"/>
                <w:b/>
              </w:rPr>
              <w:t xml:space="preserve"> for Lab Analysis</w:t>
            </w:r>
          </w:p>
        </w:tc>
      </w:tr>
      <w:tr w:rsidR="009C0AA1" w:rsidRPr="00925842" w14:paraId="749435AE" w14:textId="77777777" w:rsidTr="00C70E46">
        <w:trPr>
          <w:trHeight w:val="288"/>
          <w:jc w:val="center"/>
        </w:trPr>
        <w:tc>
          <w:tcPr>
            <w:tcW w:w="2842" w:type="dxa"/>
            <w:tcBorders>
              <w:top w:val="single" w:sz="8" w:space="0" w:color="BDE0FF"/>
              <w:left w:val="single" w:sz="8" w:space="0" w:color="BDE0FF"/>
              <w:bottom w:val="single" w:sz="24" w:space="0" w:color="BDE0FF"/>
              <w:right w:val="single" w:sz="8" w:space="0" w:color="BDE0FF"/>
            </w:tcBorders>
            <w:shd w:val="clear" w:color="auto" w:fill="245CA8"/>
            <w:tcMar>
              <w:top w:w="72" w:type="dxa"/>
              <w:left w:w="144" w:type="dxa"/>
              <w:bottom w:w="72" w:type="dxa"/>
              <w:right w:w="144" w:type="dxa"/>
            </w:tcMar>
            <w:hideMark/>
          </w:tcPr>
          <w:p w14:paraId="039E8C36" w14:textId="77777777" w:rsidR="009C0AA1" w:rsidRPr="00925842" w:rsidRDefault="009C0AA1">
            <w:pPr>
              <w:pStyle w:val="NormalWeb"/>
              <w:spacing w:before="0" w:beforeAutospacing="0" w:after="0" w:afterAutospacing="0"/>
              <w:rPr>
                <w:rFonts w:asciiTheme="minorHAnsi" w:hAnsiTheme="minorHAnsi" w:cs="Arial"/>
                <w:color w:val="auto"/>
                <w:sz w:val="24"/>
                <w:szCs w:val="36"/>
              </w:rPr>
            </w:pPr>
            <w:r w:rsidRPr="00925842">
              <w:rPr>
                <w:rFonts w:asciiTheme="minorHAnsi" w:hAnsiTheme="minorHAnsi" w:cs="Arial"/>
                <w:b/>
                <w:bCs/>
                <w:color w:val="FFFFFF" w:themeColor="light1"/>
                <w:kern w:val="24"/>
                <w:sz w:val="24"/>
                <w:szCs w:val="36"/>
              </w:rPr>
              <w:t>Parameter</w:t>
            </w:r>
          </w:p>
        </w:tc>
        <w:tc>
          <w:tcPr>
            <w:tcW w:w="2156" w:type="dxa"/>
            <w:tcBorders>
              <w:top w:val="single" w:sz="8" w:space="0" w:color="BDE0FF"/>
              <w:left w:val="single" w:sz="8" w:space="0" w:color="BDE0FF"/>
              <w:bottom w:val="single" w:sz="24" w:space="0" w:color="BDE0FF"/>
              <w:right w:val="single" w:sz="8" w:space="0" w:color="BDE0FF"/>
            </w:tcBorders>
            <w:shd w:val="clear" w:color="auto" w:fill="245CA8"/>
          </w:tcPr>
          <w:p w14:paraId="28029857" w14:textId="2AF1D1EA" w:rsidR="009C0AA1" w:rsidRPr="00925842" w:rsidRDefault="009C0AA1" w:rsidP="00925842">
            <w:pPr>
              <w:rPr>
                <w:rFonts w:asciiTheme="minorHAnsi" w:hAnsiTheme="minorHAnsi" w:cs="Arial"/>
                <w:b/>
                <w:bCs/>
                <w:color w:val="FFFFFF" w:themeColor="light1"/>
                <w:kern w:val="24"/>
                <w:szCs w:val="36"/>
              </w:rPr>
            </w:pPr>
            <w:r>
              <w:rPr>
                <w:rFonts w:asciiTheme="minorHAnsi" w:hAnsiTheme="minorHAnsi" w:cs="Arial"/>
                <w:b/>
                <w:bCs/>
                <w:color w:val="FFFFFF" w:themeColor="light1"/>
                <w:kern w:val="24"/>
                <w:szCs w:val="36"/>
              </w:rPr>
              <w:t xml:space="preserve"> Water Type</w:t>
            </w:r>
          </w:p>
        </w:tc>
        <w:tc>
          <w:tcPr>
            <w:tcW w:w="2415" w:type="dxa"/>
            <w:tcBorders>
              <w:top w:val="single" w:sz="8" w:space="0" w:color="BDE0FF"/>
              <w:left w:val="single" w:sz="8" w:space="0" w:color="BDE0FF"/>
              <w:bottom w:val="single" w:sz="24" w:space="0" w:color="BDE0FF"/>
              <w:right w:val="single" w:sz="8" w:space="0" w:color="BDE0FF"/>
            </w:tcBorders>
            <w:shd w:val="clear" w:color="auto" w:fill="245CA8"/>
            <w:tcMar>
              <w:top w:w="72" w:type="dxa"/>
              <w:left w:w="144" w:type="dxa"/>
              <w:bottom w:w="72" w:type="dxa"/>
              <w:right w:w="144" w:type="dxa"/>
            </w:tcMar>
            <w:hideMark/>
          </w:tcPr>
          <w:p w14:paraId="7475AD62" w14:textId="101C47FE" w:rsidR="009C0AA1" w:rsidRPr="00925842" w:rsidRDefault="009C0AA1" w:rsidP="00925842">
            <w:pPr>
              <w:rPr>
                <w:rFonts w:asciiTheme="minorHAnsi" w:hAnsiTheme="minorHAnsi" w:cs="Arial"/>
                <w:szCs w:val="36"/>
              </w:rPr>
            </w:pPr>
            <w:r w:rsidRPr="00925842">
              <w:rPr>
                <w:rFonts w:asciiTheme="minorHAnsi" w:hAnsiTheme="minorHAnsi" w:cs="Arial"/>
                <w:b/>
                <w:bCs/>
                <w:color w:val="FFFFFF" w:themeColor="light1"/>
                <w:kern w:val="24"/>
                <w:szCs w:val="36"/>
              </w:rPr>
              <w:t>Holding Time</w:t>
            </w:r>
          </w:p>
        </w:tc>
        <w:tc>
          <w:tcPr>
            <w:tcW w:w="2955" w:type="dxa"/>
            <w:tcBorders>
              <w:top w:val="single" w:sz="8" w:space="0" w:color="BDE0FF"/>
              <w:left w:val="single" w:sz="8" w:space="0" w:color="BDE0FF"/>
              <w:bottom w:val="single" w:sz="24" w:space="0" w:color="BDE0FF"/>
              <w:right w:val="single" w:sz="8" w:space="0" w:color="BDE0FF"/>
            </w:tcBorders>
            <w:shd w:val="clear" w:color="auto" w:fill="245CA8"/>
            <w:tcMar>
              <w:top w:w="72" w:type="dxa"/>
              <w:left w:w="144" w:type="dxa"/>
              <w:bottom w:w="72" w:type="dxa"/>
              <w:right w:w="144" w:type="dxa"/>
            </w:tcMar>
            <w:hideMark/>
          </w:tcPr>
          <w:p w14:paraId="61898A87" w14:textId="77777777" w:rsidR="009C0AA1" w:rsidRPr="00925842" w:rsidRDefault="009C0AA1" w:rsidP="00925842">
            <w:pPr>
              <w:rPr>
                <w:rFonts w:asciiTheme="minorHAnsi" w:hAnsiTheme="minorHAnsi" w:cs="Arial"/>
                <w:szCs w:val="36"/>
              </w:rPr>
            </w:pPr>
            <w:r w:rsidRPr="00925842">
              <w:rPr>
                <w:rFonts w:asciiTheme="minorHAnsi" w:hAnsiTheme="minorHAnsi" w:cs="Arial"/>
                <w:b/>
                <w:bCs/>
                <w:color w:val="FFFFFF" w:themeColor="light1"/>
                <w:kern w:val="24"/>
                <w:szCs w:val="36"/>
              </w:rPr>
              <w:t xml:space="preserve">Notes </w:t>
            </w:r>
          </w:p>
        </w:tc>
      </w:tr>
      <w:tr w:rsidR="009C0AA1" w:rsidRPr="00925842" w14:paraId="5F2C48F4" w14:textId="77777777" w:rsidTr="00C70E46">
        <w:trPr>
          <w:trHeight w:val="288"/>
          <w:jc w:val="center"/>
        </w:trPr>
        <w:tc>
          <w:tcPr>
            <w:tcW w:w="2842" w:type="dxa"/>
            <w:tcBorders>
              <w:top w:val="single" w:sz="24" w:space="0" w:color="BDE0FF"/>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74DC4FD7"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Bacteria</w:t>
            </w:r>
          </w:p>
        </w:tc>
        <w:tc>
          <w:tcPr>
            <w:tcW w:w="2156" w:type="dxa"/>
            <w:tcBorders>
              <w:top w:val="single" w:sz="24" w:space="0" w:color="BDE0FF"/>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Pr>
          <w:p w14:paraId="07AF53A2" w14:textId="2C7B15A8"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24" w:space="0" w:color="BDE0FF"/>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42EFE038" w14:textId="069B1CDF"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6 hours</w:t>
            </w:r>
          </w:p>
        </w:tc>
        <w:tc>
          <w:tcPr>
            <w:tcW w:w="2955" w:type="dxa"/>
            <w:tcBorders>
              <w:top w:val="single" w:sz="24" w:space="0" w:color="BDE0FF"/>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07799A97" w14:textId="375DD5A6"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Cool, 4ºC</w:t>
            </w:r>
            <w:r w:rsidR="00637610">
              <w:rPr>
                <w:rFonts w:asciiTheme="minorHAnsi" w:hAnsiTheme="minorHAnsi" w:cs="Arial"/>
                <w:color w:val="000000" w:themeColor="dark1"/>
                <w:kern w:val="24"/>
                <w:szCs w:val="36"/>
              </w:rPr>
              <w:t>; Enterococcus preferred for salt water</w:t>
            </w:r>
          </w:p>
        </w:tc>
      </w:tr>
      <w:tr w:rsidR="009C0AA1" w:rsidRPr="00925842" w14:paraId="78E35F14"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40F79806"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Ammonia</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Pr>
          <w:p w14:paraId="5A45C8AE" w14:textId="08FA936B"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759000C8" w14:textId="6C281F4D"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Process immediately</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307AFA5C" w14:textId="0FF62AFE"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Can preserve with sulfuric acid and hold for 28 days</w:t>
            </w:r>
            <w:r w:rsidR="00637610">
              <w:rPr>
                <w:rFonts w:asciiTheme="minorHAnsi" w:hAnsiTheme="minorHAnsi" w:cs="Arial"/>
                <w:color w:val="000000" w:themeColor="dark1"/>
                <w:kern w:val="24"/>
                <w:szCs w:val="36"/>
              </w:rPr>
              <w:t>; Additional reagent needed for salt water processing</w:t>
            </w:r>
          </w:p>
        </w:tc>
      </w:tr>
      <w:tr w:rsidR="009C0AA1" w:rsidRPr="00925842" w14:paraId="1AA8CE1C"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45C3834B"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Fluoride</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Pr>
          <w:p w14:paraId="5C31ECA3" w14:textId="71DC11CF"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7890A5FD" w14:textId="423090DB"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28 days (HDPE plastic container only)</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603CE1A1"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Cool, 4ºC</w:t>
            </w:r>
          </w:p>
        </w:tc>
      </w:tr>
      <w:tr w:rsidR="009C0AA1" w:rsidRPr="00925842" w14:paraId="19548674"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58F7BBDF"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Anionic Surfactants</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Pr>
          <w:p w14:paraId="5297C180" w14:textId="22A4339A"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32EF4097" w14:textId="02500335"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2 days</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1F8DADE2"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Cool, 4ºC</w:t>
            </w:r>
          </w:p>
        </w:tc>
      </w:tr>
      <w:tr w:rsidR="009C0AA1" w:rsidRPr="00925842" w14:paraId="6359D2CA"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5AB6D154"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Potassium</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Pr>
          <w:p w14:paraId="1742F249" w14:textId="105C6919"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32895E68" w14:textId="22E71CA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6 months</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5AF77BEB"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Frozen</w:t>
            </w:r>
          </w:p>
        </w:tc>
      </w:tr>
      <w:tr w:rsidR="009C0AA1" w:rsidRPr="00925842" w14:paraId="6BEAD3F9"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07F88938"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Total nitrogen / Total phosphorus</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Pr>
          <w:p w14:paraId="346E9337" w14:textId="4438A8DE"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64B4EA28" w14:textId="7E559629"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24 hours</w:t>
            </w:r>
          </w:p>
          <w:p w14:paraId="0B87DEF2"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30 days</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7680984B"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Cool, 4ºC</w:t>
            </w:r>
          </w:p>
          <w:p w14:paraId="3E5F5FCB" w14:textId="77777777"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Frozen below -20ºC</w:t>
            </w:r>
          </w:p>
        </w:tc>
      </w:tr>
      <w:tr w:rsidR="009C0AA1" w:rsidRPr="00925842" w14:paraId="6B831F2D" w14:textId="77777777" w:rsidTr="00C70E46">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2AD2E082"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lastRenderedPageBreak/>
              <w:t>pH</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Pr>
          <w:p w14:paraId="09763F8E" w14:textId="4CB31CBF"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76FBA82D" w14:textId="11126340"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Process immediately</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CCD2E1"/>
            <w:tcMar>
              <w:top w:w="72" w:type="dxa"/>
              <w:left w:w="144" w:type="dxa"/>
              <w:bottom w:w="72" w:type="dxa"/>
              <w:right w:w="144" w:type="dxa"/>
            </w:tcMar>
            <w:hideMark/>
          </w:tcPr>
          <w:p w14:paraId="2F6FB518" w14:textId="77777777" w:rsidR="009C0AA1" w:rsidRPr="00925842" w:rsidRDefault="009C0AA1" w:rsidP="00925842">
            <w:pPr>
              <w:rPr>
                <w:rFonts w:asciiTheme="minorHAnsi" w:hAnsiTheme="minorHAnsi" w:cs="Arial"/>
                <w:szCs w:val="36"/>
              </w:rPr>
            </w:pPr>
          </w:p>
        </w:tc>
      </w:tr>
      <w:tr w:rsidR="009C0AA1" w:rsidRPr="00925842" w14:paraId="2337EEDC" w14:textId="77777777" w:rsidTr="00637610">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204FE9CD" w14:textId="77777777" w:rsidR="009C0AA1" w:rsidRPr="00925842" w:rsidRDefault="009C0AA1" w:rsidP="00925842">
            <w:pPr>
              <w:rPr>
                <w:rFonts w:asciiTheme="minorHAnsi" w:hAnsiTheme="minorHAnsi" w:cs="Arial"/>
                <w:b/>
                <w:szCs w:val="36"/>
              </w:rPr>
            </w:pPr>
            <w:r w:rsidRPr="00925842">
              <w:rPr>
                <w:rFonts w:asciiTheme="minorHAnsi" w:hAnsiTheme="minorHAnsi" w:cs="Arial"/>
                <w:b/>
                <w:color w:val="000000" w:themeColor="dark1"/>
                <w:kern w:val="24"/>
                <w:szCs w:val="36"/>
              </w:rPr>
              <w:t>Temperature</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Pr>
          <w:p w14:paraId="40007B15" w14:textId="0E62ABE6" w:rsidR="009C0AA1" w:rsidRPr="00925842"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34C9190B" w14:textId="1870F1FF" w:rsidR="009C0AA1" w:rsidRPr="00925842" w:rsidRDefault="009C0AA1" w:rsidP="00925842">
            <w:pPr>
              <w:rPr>
                <w:rFonts w:asciiTheme="minorHAnsi" w:hAnsiTheme="minorHAnsi" w:cs="Arial"/>
                <w:szCs w:val="36"/>
              </w:rPr>
            </w:pPr>
            <w:r w:rsidRPr="00925842">
              <w:rPr>
                <w:rFonts w:asciiTheme="minorHAnsi" w:hAnsiTheme="minorHAnsi" w:cs="Arial"/>
                <w:color w:val="000000" w:themeColor="dark1"/>
                <w:kern w:val="24"/>
                <w:szCs w:val="36"/>
              </w:rPr>
              <w:t>Process immediately</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E8EAF1"/>
            <w:tcMar>
              <w:top w:w="72" w:type="dxa"/>
              <w:left w:w="144" w:type="dxa"/>
              <w:bottom w:w="72" w:type="dxa"/>
              <w:right w:w="144" w:type="dxa"/>
            </w:tcMar>
            <w:hideMark/>
          </w:tcPr>
          <w:p w14:paraId="21D27DFC" w14:textId="77777777" w:rsidR="009C0AA1" w:rsidRPr="00925842" w:rsidRDefault="009C0AA1" w:rsidP="00925842">
            <w:pPr>
              <w:rPr>
                <w:rFonts w:asciiTheme="minorHAnsi" w:hAnsiTheme="minorHAnsi" w:cs="Arial"/>
                <w:szCs w:val="36"/>
              </w:rPr>
            </w:pPr>
          </w:p>
        </w:tc>
      </w:tr>
      <w:tr w:rsidR="00637610" w:rsidRPr="00925842" w14:paraId="0B7F9600" w14:textId="77777777" w:rsidTr="00637610">
        <w:trPr>
          <w:trHeight w:val="288"/>
          <w:jc w:val="center"/>
        </w:trPr>
        <w:tc>
          <w:tcPr>
            <w:tcW w:w="2842"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9D9D9" w:themeFill="background1" w:themeFillShade="D9"/>
            <w:tcMar>
              <w:top w:w="72" w:type="dxa"/>
              <w:left w:w="144" w:type="dxa"/>
              <w:bottom w:w="72" w:type="dxa"/>
              <w:right w:w="144" w:type="dxa"/>
            </w:tcMar>
          </w:tcPr>
          <w:p w14:paraId="315A96B8" w14:textId="4E463A36" w:rsidR="00637610" w:rsidRPr="00925842" w:rsidRDefault="00637610" w:rsidP="00925842">
            <w:pPr>
              <w:rPr>
                <w:rFonts w:asciiTheme="minorHAnsi" w:hAnsiTheme="minorHAnsi" w:cs="Arial"/>
                <w:b/>
                <w:color w:val="000000" w:themeColor="dark1"/>
                <w:kern w:val="24"/>
                <w:szCs w:val="36"/>
              </w:rPr>
            </w:pPr>
            <w:r>
              <w:rPr>
                <w:rFonts w:asciiTheme="minorHAnsi" w:hAnsiTheme="minorHAnsi" w:cs="Arial"/>
                <w:b/>
                <w:color w:val="000000" w:themeColor="dark1"/>
                <w:kern w:val="24"/>
                <w:szCs w:val="36"/>
              </w:rPr>
              <w:t>Optical Brighteners</w:t>
            </w:r>
          </w:p>
        </w:tc>
        <w:tc>
          <w:tcPr>
            <w:tcW w:w="215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9D9D9" w:themeFill="background1" w:themeFillShade="D9"/>
          </w:tcPr>
          <w:p w14:paraId="7B54EF7A" w14:textId="1FA3C621" w:rsidR="00637610" w:rsidRDefault="00637610" w:rsidP="00925842">
            <w:pPr>
              <w:rPr>
                <w:rFonts w:asciiTheme="minorHAnsi" w:hAnsiTheme="minorHAnsi" w:cs="Arial"/>
                <w:color w:val="000000" w:themeColor="dark1"/>
                <w:kern w:val="24"/>
                <w:szCs w:val="36"/>
              </w:rPr>
            </w:pPr>
            <w:r>
              <w:rPr>
                <w:rFonts w:asciiTheme="minorHAnsi" w:hAnsiTheme="minorHAnsi" w:cs="Arial"/>
                <w:color w:val="000000" w:themeColor="dark1"/>
                <w:kern w:val="24"/>
                <w:szCs w:val="36"/>
              </w:rPr>
              <w:t xml:space="preserve"> Fresh or salt</w:t>
            </w:r>
          </w:p>
        </w:tc>
        <w:tc>
          <w:tcPr>
            <w:tcW w:w="24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9D9D9" w:themeFill="background1" w:themeFillShade="D9"/>
            <w:tcMar>
              <w:top w:w="72" w:type="dxa"/>
              <w:left w:w="144" w:type="dxa"/>
              <w:bottom w:w="72" w:type="dxa"/>
              <w:right w:w="144" w:type="dxa"/>
            </w:tcMar>
          </w:tcPr>
          <w:p w14:paraId="047404F9" w14:textId="4E86EA71" w:rsidR="00637610" w:rsidRPr="00925842" w:rsidRDefault="00637610" w:rsidP="00925842">
            <w:pPr>
              <w:rPr>
                <w:rFonts w:asciiTheme="minorHAnsi" w:hAnsiTheme="minorHAnsi" w:cs="Arial"/>
                <w:color w:val="000000" w:themeColor="dark1"/>
                <w:kern w:val="24"/>
                <w:szCs w:val="36"/>
              </w:rPr>
            </w:pPr>
            <w:r w:rsidRPr="00925842">
              <w:rPr>
                <w:rFonts w:asciiTheme="minorHAnsi" w:hAnsiTheme="minorHAnsi" w:cs="Arial"/>
                <w:color w:val="000000" w:themeColor="dark1"/>
                <w:kern w:val="24"/>
                <w:szCs w:val="36"/>
              </w:rPr>
              <w:t>Process immediately</w:t>
            </w:r>
          </w:p>
        </w:tc>
        <w:tc>
          <w:tcPr>
            <w:tcW w:w="29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9D9D9" w:themeFill="background1" w:themeFillShade="D9"/>
            <w:tcMar>
              <w:top w:w="72" w:type="dxa"/>
              <w:left w:w="144" w:type="dxa"/>
              <w:bottom w:w="72" w:type="dxa"/>
              <w:right w:w="144" w:type="dxa"/>
            </w:tcMar>
          </w:tcPr>
          <w:p w14:paraId="71EF7C47" w14:textId="25DA2376" w:rsidR="00637610" w:rsidRPr="00925842" w:rsidRDefault="00637610" w:rsidP="00925842">
            <w:pPr>
              <w:rPr>
                <w:rFonts w:asciiTheme="minorHAnsi" w:hAnsiTheme="minorHAnsi" w:cs="Arial"/>
                <w:szCs w:val="36"/>
              </w:rPr>
            </w:pPr>
          </w:p>
        </w:tc>
      </w:tr>
    </w:tbl>
    <w:p w14:paraId="33D33E3F" w14:textId="77777777" w:rsidR="00925842" w:rsidRDefault="00925842" w:rsidP="003A72D2">
      <w:pPr>
        <w:rPr>
          <w:rFonts w:ascii="Calibri" w:hAnsi="Calibri" w:cs="Calibri"/>
        </w:rPr>
      </w:pPr>
    </w:p>
    <w:p w14:paraId="274153DE" w14:textId="77777777" w:rsidR="00A14EE5" w:rsidRPr="003A72D2" w:rsidRDefault="00A14EE5" w:rsidP="003A72D2">
      <w:pPr>
        <w:rPr>
          <w:rFonts w:ascii="Calibri" w:hAnsi="Calibri" w:cs="Calibri"/>
        </w:rPr>
      </w:pPr>
      <w:r>
        <w:rPr>
          <w:rFonts w:ascii="Calibri" w:hAnsi="Calibri" w:cs="Calibri"/>
          <w:i/>
          <w:iCs/>
        </w:rPr>
        <w:t>Measuring Flow Rate</w:t>
      </w:r>
    </w:p>
    <w:p w14:paraId="6D22AC7A" w14:textId="4E9A93E3" w:rsidR="003A0168" w:rsidRDefault="003A0168" w:rsidP="003A0168">
      <w:pPr>
        <w:rPr>
          <w:rFonts w:ascii="Calibri" w:hAnsi="Calibri" w:cs="Calibri"/>
        </w:rPr>
      </w:pPr>
      <w:r>
        <w:rPr>
          <w:rFonts w:ascii="Calibri" w:hAnsi="Calibri" w:cs="Calibri"/>
        </w:rPr>
        <w:t>If possible, approximate f</w:t>
      </w:r>
      <w:r w:rsidR="003A72D2" w:rsidRPr="003A72D2">
        <w:rPr>
          <w:rFonts w:ascii="Calibri" w:hAnsi="Calibri" w:cs="Calibri"/>
        </w:rPr>
        <w:t xml:space="preserve">low measurements </w:t>
      </w:r>
      <w:r w:rsidR="00BB7597">
        <w:rPr>
          <w:rFonts w:ascii="Calibri" w:hAnsi="Calibri" w:cs="Calibri"/>
        </w:rPr>
        <w:t>sh</w:t>
      </w:r>
      <w:r w:rsidR="00A31F85">
        <w:rPr>
          <w:rFonts w:ascii="Calibri" w:hAnsi="Calibri" w:cs="Calibri"/>
        </w:rPr>
        <w:t>ould</w:t>
      </w:r>
      <w:r w:rsidR="003A72D2" w:rsidRPr="003A72D2">
        <w:rPr>
          <w:rFonts w:ascii="Calibri" w:hAnsi="Calibri" w:cs="Calibri"/>
        </w:rPr>
        <w:t xml:space="preserve"> </w:t>
      </w:r>
      <w:r w:rsidR="00A31F85">
        <w:rPr>
          <w:rFonts w:ascii="Calibri" w:hAnsi="Calibri" w:cs="Calibri"/>
        </w:rPr>
        <w:t xml:space="preserve">be </w:t>
      </w:r>
      <w:r w:rsidR="003A72D2" w:rsidRPr="003A72D2">
        <w:rPr>
          <w:rFonts w:ascii="Calibri" w:hAnsi="Calibri" w:cs="Calibri"/>
        </w:rPr>
        <w:t xml:space="preserve">collected at each </w:t>
      </w:r>
      <w:r w:rsidR="00A31F85">
        <w:rPr>
          <w:rFonts w:ascii="Calibri" w:hAnsi="Calibri" w:cs="Calibri"/>
        </w:rPr>
        <w:t xml:space="preserve">flowing </w:t>
      </w:r>
      <w:r w:rsidR="003A72D2" w:rsidRPr="003A72D2">
        <w:rPr>
          <w:rFonts w:ascii="Calibri" w:hAnsi="Calibri" w:cs="Calibri"/>
        </w:rPr>
        <w:t xml:space="preserve">outfall.  </w:t>
      </w:r>
      <w:r>
        <w:rPr>
          <w:rFonts w:ascii="Calibri" w:hAnsi="Calibri" w:cs="Calibri"/>
        </w:rPr>
        <w:t>Flow measurements are most critical if the MS4 wishes to take credit for eliminating an illicit discharge (see Grey Infrastructure sidebars) because flow is used to calculate the credit.  In other cases, some approximation of flow is still helpful to classify and prioritize illicit discharge issues.</w:t>
      </w:r>
    </w:p>
    <w:p w14:paraId="37B6769A" w14:textId="77777777" w:rsidR="003A0168" w:rsidRDefault="003A0168" w:rsidP="003A72D2">
      <w:pPr>
        <w:rPr>
          <w:rFonts w:ascii="Calibri" w:hAnsi="Calibri" w:cs="Calibri"/>
        </w:rPr>
      </w:pPr>
    </w:p>
    <w:p w14:paraId="103B30A9" w14:textId="663FC6B2" w:rsidR="003A72D2" w:rsidRPr="003A72D2" w:rsidRDefault="003A72D2" w:rsidP="003A72D2">
      <w:pPr>
        <w:rPr>
          <w:rFonts w:ascii="Calibri" w:hAnsi="Calibri" w:cs="Calibri"/>
        </w:rPr>
      </w:pPr>
      <w:r w:rsidRPr="003A72D2">
        <w:rPr>
          <w:rFonts w:ascii="Calibri" w:hAnsi="Calibri" w:cs="Calibri"/>
        </w:rPr>
        <w:t>The methods to be used are listed in priority preference below.</w:t>
      </w:r>
    </w:p>
    <w:p w14:paraId="49C68209" w14:textId="77777777" w:rsidR="003A72D2" w:rsidRPr="003A72D2" w:rsidRDefault="003A72D2" w:rsidP="003A72D2">
      <w:pPr>
        <w:rPr>
          <w:rFonts w:ascii="Calibri" w:hAnsi="Calibri" w:cs="Calibri"/>
        </w:rPr>
      </w:pPr>
    </w:p>
    <w:p w14:paraId="5F77676A" w14:textId="77777777" w:rsidR="003A72D2" w:rsidRPr="003A72D2" w:rsidRDefault="003A72D2" w:rsidP="00E0734F">
      <w:pPr>
        <w:numPr>
          <w:ilvl w:val="0"/>
          <w:numId w:val="16"/>
        </w:numPr>
        <w:rPr>
          <w:rFonts w:ascii="Calibri" w:hAnsi="Calibri" w:cs="Calibri"/>
          <w:bCs/>
        </w:rPr>
      </w:pPr>
      <w:r w:rsidRPr="00A31F85">
        <w:rPr>
          <w:rFonts w:ascii="Calibri" w:hAnsi="Calibri" w:cs="Calibri"/>
          <w:b/>
          <w:bCs/>
        </w:rPr>
        <w:t>Volume-based</w:t>
      </w:r>
      <w:r w:rsidRPr="003A72D2">
        <w:rPr>
          <w:rFonts w:ascii="Calibri" w:hAnsi="Calibri" w:cs="Calibri"/>
          <w:bCs/>
        </w:rPr>
        <w:t xml:space="preserve"> – a 1-liter container jug or 5-gallon bucket is filled and the time taken to fill it is recorded with a stopwatch.  Flow </w:t>
      </w:r>
      <w:r w:rsidR="00A31F85">
        <w:rPr>
          <w:rFonts w:ascii="Calibri" w:hAnsi="Calibri" w:cs="Calibri"/>
          <w:bCs/>
        </w:rPr>
        <w:t xml:space="preserve">rate </w:t>
      </w:r>
      <w:r w:rsidRPr="003A72D2">
        <w:rPr>
          <w:rFonts w:ascii="Calibri" w:hAnsi="Calibri" w:cs="Calibri"/>
          <w:bCs/>
        </w:rPr>
        <w:t xml:space="preserve">is obtained by converting liters or gallons to cubic feet and then dividing the volume by time. If the flow is difficult to obtain, a “spout” can be molded from plumber’s putty to direct the flow into </w:t>
      </w:r>
      <w:r w:rsidR="00EA33FB">
        <w:rPr>
          <w:rFonts w:ascii="Calibri" w:hAnsi="Calibri" w:cs="Calibri"/>
          <w:bCs/>
        </w:rPr>
        <w:t>the measuring container.</w:t>
      </w:r>
    </w:p>
    <w:p w14:paraId="02C726AD" w14:textId="77777777" w:rsidR="00EA33FB" w:rsidRDefault="003A72D2" w:rsidP="00E0734F">
      <w:pPr>
        <w:numPr>
          <w:ilvl w:val="0"/>
          <w:numId w:val="16"/>
        </w:numPr>
        <w:rPr>
          <w:rFonts w:ascii="Calibri" w:hAnsi="Calibri" w:cs="Calibri"/>
        </w:rPr>
      </w:pPr>
      <w:r w:rsidRPr="00A31F85">
        <w:rPr>
          <w:rFonts w:ascii="Calibri" w:hAnsi="Calibri" w:cs="Calibri"/>
          <w:b/>
        </w:rPr>
        <w:t>Weir equation</w:t>
      </w:r>
      <w:r w:rsidRPr="003A72D2">
        <w:rPr>
          <w:rFonts w:ascii="Calibri" w:hAnsi="Calibri" w:cs="Calibri"/>
        </w:rPr>
        <w:t xml:space="preserve"> – average depth of flow and wetted width are collected at the outfall and the results are input into </w:t>
      </w:r>
      <w:r w:rsidR="00EA33FB">
        <w:rPr>
          <w:rFonts w:ascii="Calibri" w:hAnsi="Calibri" w:cs="Calibri"/>
        </w:rPr>
        <w:t>the</w:t>
      </w:r>
      <w:r w:rsidRPr="003A72D2">
        <w:rPr>
          <w:rFonts w:ascii="Calibri" w:hAnsi="Calibri" w:cs="Calibri"/>
        </w:rPr>
        <w:t xml:space="preserve"> equation: </w:t>
      </w:r>
    </w:p>
    <w:p w14:paraId="2D23742B" w14:textId="77777777" w:rsidR="00EA33FB" w:rsidRPr="00EA33FB" w:rsidRDefault="00CC660E" w:rsidP="00EA33FB">
      <w:pPr>
        <w:ind w:left="720" w:firstLine="720"/>
        <w:rPr>
          <w:rFonts w:ascii="Calibri" w:hAnsi="Calibri" w:cs="Calibri"/>
          <w:b/>
        </w:rPr>
      </w:pPr>
      <w:r>
        <w:rPr>
          <w:rFonts w:ascii="Calibri" w:hAnsi="Calibri" w:cs="Calibri"/>
          <w:b/>
        </w:rPr>
        <w:t xml:space="preserve">Q in cubic feet per second </w:t>
      </w:r>
      <w:r w:rsidR="003A72D2" w:rsidRPr="00EA33FB">
        <w:rPr>
          <w:rFonts w:ascii="Calibri" w:hAnsi="Calibri" w:cs="Calibri"/>
          <w:b/>
        </w:rPr>
        <w:t>=</w:t>
      </w:r>
      <w:r w:rsidR="00EA33FB">
        <w:rPr>
          <w:rFonts w:ascii="Calibri" w:hAnsi="Calibri" w:cs="Calibri"/>
          <w:b/>
        </w:rPr>
        <w:t xml:space="preserve"> </w:t>
      </w:r>
      <w:r w:rsidR="003A72D2" w:rsidRPr="00EA33FB">
        <w:rPr>
          <w:rFonts w:ascii="Calibri" w:hAnsi="Calibri" w:cs="Calibri"/>
          <w:b/>
        </w:rPr>
        <w:t xml:space="preserve">3.1 </w:t>
      </w:r>
      <w:r w:rsidR="00EA33FB">
        <w:rPr>
          <w:rFonts w:ascii="Calibri" w:hAnsi="Calibri" w:cs="Calibri"/>
          <w:b/>
        </w:rPr>
        <w:t xml:space="preserve">   x</w:t>
      </w:r>
      <w:r w:rsidR="003A72D2" w:rsidRPr="00EA33FB">
        <w:rPr>
          <w:rFonts w:ascii="Calibri" w:hAnsi="Calibri" w:cs="Calibri"/>
          <w:b/>
        </w:rPr>
        <w:t xml:space="preserve"> </w:t>
      </w:r>
      <w:r w:rsidR="00EA33FB">
        <w:rPr>
          <w:rFonts w:ascii="Calibri" w:hAnsi="Calibri" w:cs="Calibri"/>
          <w:b/>
        </w:rPr>
        <w:t xml:space="preserve">   </w:t>
      </w:r>
      <w:r w:rsidR="003A72D2" w:rsidRPr="00EA33FB">
        <w:rPr>
          <w:rFonts w:ascii="Calibri" w:hAnsi="Calibri" w:cs="Calibri"/>
          <w:b/>
        </w:rPr>
        <w:t>wetted width (feet)</w:t>
      </w:r>
      <w:r w:rsidR="00EA33FB">
        <w:rPr>
          <w:rFonts w:ascii="Calibri" w:hAnsi="Calibri" w:cs="Calibri"/>
          <w:b/>
        </w:rPr>
        <w:t xml:space="preserve">   </w:t>
      </w:r>
      <w:r w:rsidR="003A72D2" w:rsidRPr="00EA33FB">
        <w:rPr>
          <w:rFonts w:ascii="Calibri" w:hAnsi="Calibri" w:cs="Calibri"/>
          <w:b/>
        </w:rPr>
        <w:t xml:space="preserve"> </w:t>
      </w:r>
      <w:r w:rsidR="00EA33FB">
        <w:rPr>
          <w:rFonts w:ascii="Calibri" w:hAnsi="Calibri" w:cs="Calibri"/>
          <w:b/>
        </w:rPr>
        <w:t xml:space="preserve">x  </w:t>
      </w:r>
      <w:r w:rsidR="003A72D2" w:rsidRPr="00EA33FB">
        <w:rPr>
          <w:rFonts w:ascii="Calibri" w:hAnsi="Calibri" w:cs="Calibri"/>
          <w:b/>
        </w:rPr>
        <w:t xml:space="preserve"> </w:t>
      </w:r>
      <w:r w:rsidR="00EA33FB">
        <w:rPr>
          <w:rFonts w:ascii="Calibri" w:hAnsi="Calibri" w:cs="Calibri"/>
          <w:b/>
        </w:rPr>
        <w:t xml:space="preserve"> </w:t>
      </w:r>
      <w:r w:rsidR="003A72D2" w:rsidRPr="00EA33FB">
        <w:rPr>
          <w:rFonts w:ascii="Calibri" w:hAnsi="Calibri" w:cs="Calibri"/>
          <w:b/>
        </w:rPr>
        <w:t>depth (feet) ^</w:t>
      </w:r>
      <w:r>
        <w:rPr>
          <w:rFonts w:ascii="Calibri" w:hAnsi="Calibri" w:cs="Calibri"/>
          <w:b/>
        </w:rPr>
        <w:t xml:space="preserve"> </w:t>
      </w:r>
      <w:r w:rsidR="003A72D2" w:rsidRPr="00EA33FB">
        <w:rPr>
          <w:rFonts w:ascii="Calibri" w:hAnsi="Calibri" w:cs="Calibri"/>
          <w:b/>
        </w:rPr>
        <w:t xml:space="preserve">1.5  </w:t>
      </w:r>
    </w:p>
    <w:p w14:paraId="442C6DBD" w14:textId="77777777" w:rsidR="003A72D2" w:rsidRPr="003A72D2" w:rsidRDefault="00EA33FB" w:rsidP="00EA33FB">
      <w:pPr>
        <w:ind w:left="720"/>
        <w:rPr>
          <w:rFonts w:ascii="Calibri" w:hAnsi="Calibri" w:cs="Calibri"/>
        </w:rPr>
      </w:pPr>
      <w:r w:rsidRPr="00EA33FB">
        <w:rPr>
          <w:rFonts w:ascii="Calibri" w:hAnsi="Calibri" w:cs="Calibri"/>
          <w:i/>
        </w:rPr>
        <w:t>Note:</w:t>
      </w:r>
      <w:r>
        <w:rPr>
          <w:rFonts w:ascii="Calibri" w:hAnsi="Calibri" w:cs="Calibri"/>
        </w:rPr>
        <w:t xml:space="preserve">  T</w:t>
      </w:r>
      <w:r w:rsidR="003A72D2" w:rsidRPr="003A72D2">
        <w:rPr>
          <w:rFonts w:ascii="Calibri" w:hAnsi="Calibri" w:cs="Calibri"/>
        </w:rPr>
        <w:t>his method should only be used with a free-flowing outfall (i.e. water drops out of the pipe and falls to the stream channel) and when the depth of flow is relatively uniform</w:t>
      </w:r>
      <w:r>
        <w:rPr>
          <w:rFonts w:ascii="Calibri" w:hAnsi="Calibri" w:cs="Calibri"/>
        </w:rPr>
        <w:t>.</w:t>
      </w:r>
    </w:p>
    <w:p w14:paraId="777ACD83" w14:textId="77777777" w:rsidR="003A72D2" w:rsidRDefault="00C83343" w:rsidP="00E0734F">
      <w:pPr>
        <w:numPr>
          <w:ilvl w:val="0"/>
          <w:numId w:val="16"/>
        </w:numPr>
        <w:rPr>
          <w:rFonts w:ascii="Calibri" w:hAnsi="Calibri" w:cs="Calibri"/>
        </w:rPr>
      </w:pPr>
      <w:r>
        <w:rPr>
          <w:rFonts w:ascii="Calibri" w:hAnsi="Calibri" w:cs="Calibri"/>
          <w:b/>
        </w:rPr>
        <w:t>C</w:t>
      </w:r>
      <w:r w:rsidR="003A72D2" w:rsidRPr="00A31F85">
        <w:rPr>
          <w:rFonts w:ascii="Calibri" w:hAnsi="Calibri" w:cs="Calibri"/>
          <w:b/>
        </w:rPr>
        <w:t>ross-sectional area</w:t>
      </w:r>
      <w:r w:rsidR="003A72D2" w:rsidRPr="003A72D2">
        <w:rPr>
          <w:rFonts w:ascii="Calibri" w:hAnsi="Calibri" w:cs="Calibri"/>
        </w:rPr>
        <w:t xml:space="preserve"> – the cross-sectional area of the water is obtained by collecting the wetted width and average depth of water and multiplying the results.  Velocity is obtained by using a stopwatch to measure the time it takes for a ping pong ball or other buoyant object to flow over a known distance.  The velocity measurement is repeated 3-5 times and the results averaged.  Flow is obtained by multiplying cross-sectional area by velocity.</w:t>
      </w:r>
    </w:p>
    <w:p w14:paraId="402E5708" w14:textId="1B2859D6" w:rsidR="00F901B6" w:rsidRPr="003A72D2" w:rsidRDefault="00F901B6" w:rsidP="00E0734F">
      <w:pPr>
        <w:numPr>
          <w:ilvl w:val="0"/>
          <w:numId w:val="16"/>
        </w:numPr>
        <w:rPr>
          <w:rFonts w:ascii="Calibri" w:hAnsi="Calibri" w:cs="Calibri"/>
        </w:rPr>
      </w:pPr>
      <w:r>
        <w:rPr>
          <w:rFonts w:ascii="Calibri" w:hAnsi="Calibri" w:cs="Calibri"/>
          <w:b/>
        </w:rPr>
        <w:t>Tidally influenced outfalls</w:t>
      </w:r>
      <w:r>
        <w:rPr>
          <w:rFonts w:ascii="Calibri" w:hAnsi="Calibri" w:cs="Calibri"/>
        </w:rPr>
        <w:t xml:space="preserve"> – Collecting flow from a tidally influenced outfall</w:t>
      </w:r>
      <w:r w:rsidR="0034661C">
        <w:rPr>
          <w:rFonts w:ascii="Calibri" w:hAnsi="Calibri" w:cs="Calibri"/>
        </w:rPr>
        <w:t xml:space="preserve"> or structure</w:t>
      </w:r>
      <w:r>
        <w:rPr>
          <w:rFonts w:ascii="Calibri" w:hAnsi="Calibri" w:cs="Calibri"/>
        </w:rPr>
        <w:t xml:space="preserve"> can be difficult.  If the pipe invert is exposed</w:t>
      </w:r>
      <w:r w:rsidR="0034661C">
        <w:rPr>
          <w:rFonts w:ascii="Calibri" w:hAnsi="Calibri" w:cs="Calibri"/>
        </w:rPr>
        <w:t xml:space="preserve"> (dry)</w:t>
      </w:r>
      <w:r>
        <w:rPr>
          <w:rFonts w:ascii="Calibri" w:hAnsi="Calibri" w:cs="Calibri"/>
        </w:rPr>
        <w:t xml:space="preserve"> during low tide, flow can be collected at that time.  If the pipe invert is not exposed during low tide, check each succeeding upstream manhole until no or minimal tidal influence is noted.</w:t>
      </w:r>
      <w:r w:rsidR="0034661C">
        <w:rPr>
          <w:rFonts w:ascii="Calibri" w:hAnsi="Calibri" w:cs="Calibri"/>
        </w:rPr>
        <w:t xml:space="preserve">  This same procedure can be followed for storm sewers that are inundated with groundwater.</w:t>
      </w:r>
      <w:r>
        <w:rPr>
          <w:rFonts w:ascii="Calibri" w:hAnsi="Calibri" w:cs="Calibri"/>
        </w:rPr>
        <w:t xml:space="preserve"> Flow can then be collected using the cross-sectional area equation above.  If it is difficult to collect wetted width, water depth and/or velocity at the manhole, the measures can be collected as visual estimates and noted as such on the data collection sheet.</w:t>
      </w:r>
      <w:r w:rsidR="00D046C2">
        <w:rPr>
          <w:rFonts w:ascii="Calibri" w:hAnsi="Calibri" w:cs="Calibri"/>
        </w:rPr>
        <w:t xml:space="preserve">  A manhole inspection light and mirror kit can be useful for obtaining estimates.</w:t>
      </w:r>
      <w:r w:rsidR="003A0168">
        <w:rPr>
          <w:rFonts w:ascii="Calibri" w:hAnsi="Calibri" w:cs="Calibri"/>
        </w:rPr>
        <w:t xml:space="preserve">  </w:t>
      </w:r>
    </w:p>
    <w:p w14:paraId="3D2B2356" w14:textId="77777777" w:rsidR="003A72D2" w:rsidRPr="003A72D2" w:rsidRDefault="003A72D2" w:rsidP="003A72D2">
      <w:pPr>
        <w:rPr>
          <w:rFonts w:ascii="Calibri" w:hAnsi="Calibri" w:cs="Calibri"/>
        </w:rPr>
      </w:pPr>
    </w:p>
    <w:p w14:paraId="3AF760C0" w14:textId="27F0F2D7" w:rsidR="003A72D2" w:rsidRPr="003A72D2" w:rsidRDefault="003A72D2" w:rsidP="00256968">
      <w:pPr>
        <w:spacing w:line="276" w:lineRule="auto"/>
        <w:rPr>
          <w:rFonts w:ascii="Calibri" w:hAnsi="Calibri" w:cs="Calibri"/>
        </w:rPr>
      </w:pPr>
      <w:r w:rsidRPr="00256968">
        <w:rPr>
          <w:rFonts w:asciiTheme="minorHAnsi" w:hAnsiTheme="minorHAnsi" w:cstheme="minorHAnsi"/>
        </w:rPr>
        <w:t>Regular inspections of outfalls</w:t>
      </w:r>
      <w:r w:rsidR="003E5919" w:rsidRPr="00256968">
        <w:rPr>
          <w:rFonts w:asciiTheme="minorHAnsi" w:hAnsiTheme="minorHAnsi" w:cstheme="minorHAnsi"/>
        </w:rPr>
        <w:t xml:space="preserve"> or storm drains</w:t>
      </w:r>
      <w:r w:rsidRPr="00256968">
        <w:rPr>
          <w:rFonts w:asciiTheme="minorHAnsi" w:hAnsiTheme="minorHAnsi" w:cstheme="minorHAnsi"/>
        </w:rPr>
        <w:t xml:space="preserve"> are a primary part of an effective IDDE program and a regular schedule of long-term inspections for outfalls should be maintained. </w:t>
      </w:r>
      <w:r w:rsidR="00256968" w:rsidRPr="00256968">
        <w:rPr>
          <w:rFonts w:asciiTheme="minorHAnsi" w:hAnsiTheme="minorHAnsi" w:cstheme="minorHAnsi"/>
        </w:rPr>
        <w:t xml:space="preserve">The Phase I Permit requires </w:t>
      </w:r>
      <w:r w:rsidR="00256968" w:rsidRPr="00256968">
        <w:rPr>
          <w:rFonts w:asciiTheme="minorHAnsi" w:hAnsiTheme="minorHAnsi" w:cstheme="minorHAnsi"/>
          <w:i/>
        </w:rPr>
        <w:t>dry weather screening in areas of concern as identified by the permittee</w:t>
      </w:r>
      <w:r w:rsidR="00256968" w:rsidRPr="00256968">
        <w:rPr>
          <w:rFonts w:asciiTheme="minorHAnsi" w:hAnsiTheme="minorHAnsi" w:cstheme="minorHAnsi"/>
        </w:rPr>
        <w:t xml:space="preserve"> </w:t>
      </w:r>
      <w:r w:rsidR="00256968">
        <w:rPr>
          <w:rFonts w:asciiTheme="minorHAnsi" w:hAnsiTheme="minorHAnsi" w:cstheme="minorHAnsi"/>
        </w:rPr>
        <w:t xml:space="preserve">(e.g. </w:t>
      </w:r>
      <w:r w:rsidR="00256968" w:rsidRPr="00256968">
        <w:rPr>
          <w:rFonts w:asciiTheme="minorHAnsi" w:hAnsiTheme="minorHAnsi" w:cstheme="minorHAnsi"/>
        </w:rPr>
        <w:t>commercial car washes, car dealerships, pet kennels, restaurants, area</w:t>
      </w:r>
      <w:r w:rsidR="00256968">
        <w:rPr>
          <w:rFonts w:asciiTheme="minorHAnsi" w:hAnsiTheme="minorHAnsi" w:cstheme="minorHAnsi"/>
        </w:rPr>
        <w:t>s with a history of complaints)</w:t>
      </w:r>
      <w:r w:rsidR="00256968" w:rsidRPr="00256968">
        <w:rPr>
          <w:rFonts w:asciiTheme="minorHAnsi" w:hAnsiTheme="minorHAnsi" w:cstheme="minorHAnsi"/>
        </w:rPr>
        <w:t xml:space="preserve">. </w:t>
      </w:r>
      <w:r w:rsidR="00256968" w:rsidRPr="0060208F">
        <w:rPr>
          <w:rFonts w:asciiTheme="minorHAnsi" w:hAnsiTheme="minorHAnsi" w:cstheme="minorHAnsi"/>
          <w:b/>
          <w:highlight w:val="yellow"/>
        </w:rPr>
        <w:t>The Phase I permittee shall screen</w:t>
      </w:r>
      <w:r w:rsidR="0060208F" w:rsidRPr="0060208F">
        <w:rPr>
          <w:rFonts w:asciiTheme="minorHAnsi" w:hAnsiTheme="minorHAnsi" w:cstheme="minorHAnsi"/>
          <w:b/>
          <w:highlight w:val="yellow"/>
        </w:rPr>
        <w:t>,</w:t>
      </w:r>
      <w:r w:rsidR="00256968" w:rsidRPr="0060208F">
        <w:rPr>
          <w:rFonts w:asciiTheme="minorHAnsi" w:hAnsiTheme="minorHAnsi" w:cstheme="minorHAnsi"/>
          <w:b/>
          <w:highlight w:val="yellow"/>
        </w:rPr>
        <w:t xml:space="preserve"> at a minimum, 50 stations each year.</w:t>
      </w:r>
      <w:r w:rsidR="00256968" w:rsidRPr="00256968">
        <w:rPr>
          <w:rFonts w:asciiTheme="minorHAnsi" w:hAnsiTheme="minorHAnsi" w:cstheme="minorHAnsi"/>
        </w:rPr>
        <w:t xml:space="preserve"> </w:t>
      </w:r>
      <w:r w:rsidRPr="003A72D2">
        <w:rPr>
          <w:rFonts w:ascii="Calibri" w:hAnsi="Calibri" w:cs="Calibri"/>
        </w:rPr>
        <w:t xml:space="preserve">The </w:t>
      </w:r>
      <w:r w:rsidR="00256968">
        <w:rPr>
          <w:rFonts w:ascii="Calibri" w:hAnsi="Calibri" w:cs="Calibri"/>
        </w:rPr>
        <w:t xml:space="preserve">Phase II </w:t>
      </w:r>
      <w:r w:rsidRPr="003A72D2">
        <w:rPr>
          <w:rFonts w:ascii="Calibri" w:hAnsi="Calibri" w:cs="Calibri"/>
        </w:rPr>
        <w:t xml:space="preserve">MS4 Permit requires a </w:t>
      </w:r>
      <w:r w:rsidRPr="003A72D2">
        <w:rPr>
          <w:rFonts w:ascii="Calibri" w:hAnsi="Calibri" w:cs="Calibri"/>
          <w:i/>
          <w:iCs/>
        </w:rPr>
        <w:lastRenderedPageBreak/>
        <w:t xml:space="preserve">prioritized schedule of field screening activities determined by the operator based on such criteria as age of the infrastructure, land use, historic illegal discharges, dumping, or cross connections </w:t>
      </w:r>
      <w:r w:rsidRPr="003A72D2">
        <w:rPr>
          <w:rFonts w:ascii="Calibri" w:hAnsi="Calibri" w:cs="Calibri"/>
        </w:rPr>
        <w:t xml:space="preserve">(Section II B 3 c 1 a).  </w:t>
      </w:r>
      <w:r w:rsidRPr="00932CB4">
        <w:rPr>
          <w:rFonts w:ascii="Calibri" w:hAnsi="Calibri" w:cs="Calibri"/>
          <w:b/>
          <w:highlight w:val="yellow"/>
        </w:rPr>
        <w:t xml:space="preserve">If the </w:t>
      </w:r>
      <w:r w:rsidR="0060208F">
        <w:rPr>
          <w:rFonts w:ascii="Calibri" w:hAnsi="Calibri" w:cs="Calibri"/>
          <w:b/>
          <w:highlight w:val="yellow"/>
        </w:rPr>
        <w:t xml:space="preserve">Phase II </w:t>
      </w:r>
      <w:r w:rsidRPr="00932CB4">
        <w:rPr>
          <w:rFonts w:ascii="Calibri" w:hAnsi="Calibri" w:cs="Calibri"/>
          <w:b/>
          <w:highlight w:val="yellow"/>
        </w:rPr>
        <w:t>MS4 has less than 50 outfalls, all should be screened on an annual basis.  For communities with 50 or more outfalls, a minimum of 50 should be screened annually.</w:t>
      </w:r>
    </w:p>
    <w:p w14:paraId="3F477CAB" w14:textId="77777777" w:rsidR="003A72D2" w:rsidRPr="003A72D2" w:rsidRDefault="003A72D2" w:rsidP="003A72D2">
      <w:pPr>
        <w:rPr>
          <w:rFonts w:ascii="Calibri" w:hAnsi="Calibri" w:cs="Calibri"/>
        </w:rPr>
      </w:pPr>
    </w:p>
    <w:p w14:paraId="34867A92" w14:textId="77777777" w:rsidR="003A72D2" w:rsidRPr="003A72D2" w:rsidRDefault="003A72D2" w:rsidP="003A72D2">
      <w:pPr>
        <w:rPr>
          <w:rFonts w:ascii="Calibri" w:hAnsi="Calibri" w:cs="Calibri"/>
          <w:i/>
        </w:rPr>
      </w:pPr>
      <w:r w:rsidRPr="003A72D2">
        <w:rPr>
          <w:rFonts w:ascii="Calibri" w:hAnsi="Calibri" w:cs="Calibri"/>
          <w:i/>
        </w:rPr>
        <w:t>Non-routine Inspections</w:t>
      </w:r>
    </w:p>
    <w:p w14:paraId="261913B3" w14:textId="5F6C1DFB" w:rsidR="003A72D2" w:rsidRDefault="003A72D2" w:rsidP="00CE35D4">
      <w:pPr>
        <w:rPr>
          <w:rFonts w:ascii="Calibri" w:hAnsi="Calibri" w:cs="Calibri"/>
        </w:rPr>
      </w:pPr>
      <w:r w:rsidRPr="003A72D2">
        <w:rPr>
          <w:rFonts w:ascii="Calibri" w:hAnsi="Calibri" w:cs="Calibri"/>
        </w:rPr>
        <w:t xml:space="preserve">If an employee observes evidence of an illicit discharge during an informal or non-routine inspection, he/she should collect as much information </w:t>
      </w:r>
      <w:r w:rsidR="00BB2D9E">
        <w:rPr>
          <w:rFonts w:ascii="Calibri" w:hAnsi="Calibri" w:cs="Calibri"/>
        </w:rPr>
        <w:t xml:space="preserve">(including photos) </w:t>
      </w:r>
      <w:r w:rsidRPr="003A72D2">
        <w:rPr>
          <w:rFonts w:ascii="Calibri" w:hAnsi="Calibri" w:cs="Calibri"/>
        </w:rPr>
        <w:t>about the potential illicit discharge as possible</w:t>
      </w:r>
      <w:r w:rsidR="00250F70">
        <w:rPr>
          <w:rFonts w:ascii="Calibri" w:hAnsi="Calibri" w:cs="Calibri"/>
        </w:rPr>
        <w:t xml:space="preserve"> and</w:t>
      </w:r>
      <w:r w:rsidRPr="003A72D2">
        <w:rPr>
          <w:rFonts w:ascii="Calibri" w:hAnsi="Calibri" w:cs="Calibri"/>
        </w:rPr>
        <w:t xml:space="preserve"> then contact his/her supervisor or dispatch office so that appropriate action can be taken. A tracking </w:t>
      </w:r>
      <w:r w:rsidR="00C27889">
        <w:rPr>
          <w:rFonts w:ascii="Calibri" w:hAnsi="Calibri" w:cs="Calibri"/>
        </w:rPr>
        <w:t>s</w:t>
      </w:r>
      <w:r w:rsidRPr="003A72D2">
        <w:rPr>
          <w:rFonts w:ascii="Calibri" w:hAnsi="Calibri" w:cs="Calibri"/>
        </w:rPr>
        <w:t xml:space="preserve">heet or spreadsheet (example provided in </w:t>
      </w:r>
      <w:r w:rsidRPr="00CE35D4">
        <w:rPr>
          <w:rFonts w:ascii="Calibri" w:hAnsi="Calibri" w:cs="Calibri"/>
          <w:b/>
          <w:bCs/>
        </w:rPr>
        <w:t xml:space="preserve">Table </w:t>
      </w:r>
      <w:r w:rsidR="00CE35D4">
        <w:rPr>
          <w:rFonts w:ascii="Calibri" w:hAnsi="Calibri" w:cs="Calibri"/>
          <w:b/>
          <w:bCs/>
        </w:rPr>
        <w:t>3</w:t>
      </w:r>
      <w:r w:rsidRPr="003A72D2">
        <w:rPr>
          <w:rFonts w:ascii="Calibri" w:hAnsi="Calibri" w:cs="Calibri"/>
        </w:rPr>
        <w:t xml:space="preserve">) can be used to collect the information observed. While it may not be reasonable to expect all </w:t>
      </w:r>
      <w:r w:rsidR="001A36EA">
        <w:rPr>
          <w:rFonts w:ascii="Calibri" w:hAnsi="Calibri" w:cs="Calibri"/>
        </w:rPr>
        <w:t>field</w:t>
      </w:r>
      <w:r w:rsidRPr="003A72D2">
        <w:rPr>
          <w:rFonts w:ascii="Calibri" w:hAnsi="Calibri" w:cs="Calibri"/>
        </w:rPr>
        <w:t xml:space="preserve"> employees to have copies of the form </w:t>
      </w:r>
      <w:r w:rsidR="001A36EA">
        <w:rPr>
          <w:rFonts w:ascii="Calibri" w:hAnsi="Calibri" w:cs="Calibri"/>
        </w:rPr>
        <w:t xml:space="preserve">with them </w:t>
      </w:r>
      <w:r w:rsidRPr="003A72D2">
        <w:rPr>
          <w:rFonts w:ascii="Calibri" w:hAnsi="Calibri" w:cs="Calibri"/>
        </w:rPr>
        <w:t>at all times, there are other ways to collect the information:</w:t>
      </w:r>
    </w:p>
    <w:p w14:paraId="2B1579A5" w14:textId="77777777" w:rsidR="001A36EA" w:rsidRPr="003A72D2" w:rsidRDefault="001A36EA" w:rsidP="001A36EA">
      <w:pPr>
        <w:ind w:left="720" w:hanging="360"/>
        <w:rPr>
          <w:rFonts w:ascii="Calibri" w:hAnsi="Calibri" w:cs="Calibri"/>
        </w:rPr>
      </w:pPr>
    </w:p>
    <w:p w14:paraId="71E86A95" w14:textId="77777777" w:rsidR="003A72D2" w:rsidRPr="003A72D2" w:rsidRDefault="003A72D2" w:rsidP="00E0734F">
      <w:pPr>
        <w:numPr>
          <w:ilvl w:val="0"/>
          <w:numId w:val="13"/>
        </w:numPr>
        <w:tabs>
          <w:tab w:val="clear" w:pos="-720"/>
        </w:tabs>
        <w:ind w:left="720" w:hanging="360"/>
        <w:rPr>
          <w:rFonts w:ascii="Calibri" w:hAnsi="Calibri" w:cs="Calibri"/>
        </w:rPr>
      </w:pPr>
      <w:r w:rsidRPr="003A72D2">
        <w:rPr>
          <w:rFonts w:ascii="Calibri" w:hAnsi="Calibri" w:cs="Calibri"/>
        </w:rPr>
        <w:t xml:space="preserve">The person observing the discharge can provide the information verbally to dispatch or the supervisor, who can then complete the </w:t>
      </w:r>
      <w:r w:rsidR="001A36EA">
        <w:rPr>
          <w:rFonts w:ascii="Calibri" w:hAnsi="Calibri" w:cs="Calibri"/>
        </w:rPr>
        <w:t>Illicit Discharge</w:t>
      </w:r>
      <w:r w:rsidRPr="003A72D2">
        <w:rPr>
          <w:rFonts w:ascii="Calibri" w:hAnsi="Calibri" w:cs="Calibri"/>
        </w:rPr>
        <w:t xml:space="preserve"> Tracking Sheet;</w:t>
      </w:r>
    </w:p>
    <w:p w14:paraId="7C4DC671" w14:textId="77777777" w:rsidR="003A72D2" w:rsidRPr="003A72D2" w:rsidRDefault="003A72D2" w:rsidP="00E0734F">
      <w:pPr>
        <w:numPr>
          <w:ilvl w:val="0"/>
          <w:numId w:val="13"/>
        </w:numPr>
        <w:tabs>
          <w:tab w:val="clear" w:pos="-720"/>
        </w:tabs>
        <w:ind w:left="720" w:hanging="360"/>
        <w:rPr>
          <w:rFonts w:ascii="Calibri" w:hAnsi="Calibri" w:cs="Calibri"/>
        </w:rPr>
      </w:pPr>
      <w:r w:rsidRPr="003A72D2">
        <w:rPr>
          <w:rFonts w:ascii="Calibri" w:hAnsi="Calibri" w:cs="Calibri"/>
        </w:rPr>
        <w:t>The person can log as much information as they can recall onto the form upon returning to the office; or</w:t>
      </w:r>
    </w:p>
    <w:p w14:paraId="4EC2E80B" w14:textId="77777777" w:rsidR="003A72D2" w:rsidRDefault="003A72D2" w:rsidP="00E0734F">
      <w:pPr>
        <w:numPr>
          <w:ilvl w:val="0"/>
          <w:numId w:val="13"/>
        </w:numPr>
        <w:tabs>
          <w:tab w:val="clear" w:pos="-720"/>
        </w:tabs>
        <w:ind w:left="720" w:hanging="360"/>
        <w:rPr>
          <w:rFonts w:ascii="Calibri" w:hAnsi="Calibri" w:cs="Calibri"/>
        </w:rPr>
      </w:pPr>
      <w:r w:rsidRPr="003A72D2">
        <w:rPr>
          <w:rFonts w:ascii="Calibri" w:hAnsi="Calibri" w:cs="Calibri"/>
        </w:rPr>
        <w:t>A third party (such as a code enforcement officer) dedicated to inspecting and tracing illicit discharges can be sent to the location as soon as possible where the potential illicit discharge was observed to collect the necessary information directly on the form.</w:t>
      </w:r>
    </w:p>
    <w:p w14:paraId="597AB276" w14:textId="77777777" w:rsidR="00CC1D18" w:rsidRPr="003A72D2" w:rsidRDefault="00CC1D18" w:rsidP="00CC1D18">
      <w:pPr>
        <w:ind w:left="720"/>
        <w:rPr>
          <w:rFonts w:ascii="Calibri" w:hAnsi="Calibri" w:cs="Calibri"/>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320"/>
        <w:gridCol w:w="1560"/>
        <w:gridCol w:w="1319"/>
        <w:gridCol w:w="1321"/>
        <w:gridCol w:w="1815"/>
        <w:gridCol w:w="1575"/>
      </w:tblGrid>
      <w:tr w:rsidR="00BB2D9E" w:rsidRPr="003A72D2" w14:paraId="4E9CDCF5" w14:textId="77777777" w:rsidTr="00932CB4">
        <w:trPr>
          <w:trHeight w:val="332"/>
          <w:tblHeader/>
          <w:jc w:val="center"/>
        </w:trPr>
        <w:tc>
          <w:tcPr>
            <w:tcW w:w="9990" w:type="dxa"/>
            <w:gridSpan w:val="7"/>
            <w:tcBorders>
              <w:bottom w:val="single" w:sz="4" w:space="0" w:color="auto"/>
            </w:tcBorders>
            <w:shd w:val="clear" w:color="auto" w:fill="000000"/>
          </w:tcPr>
          <w:p w14:paraId="6A4AB208" w14:textId="32E713D1" w:rsidR="00BB2D9E" w:rsidRPr="003A72D2" w:rsidRDefault="00BB2D9E" w:rsidP="00CE35D4">
            <w:pPr>
              <w:rPr>
                <w:rFonts w:ascii="Calibri" w:hAnsi="Calibri" w:cs="Calibri"/>
                <w:b/>
                <w:bCs/>
              </w:rPr>
            </w:pPr>
            <w:r w:rsidRPr="00CE35D4">
              <w:rPr>
                <w:rFonts w:ascii="Calibri" w:hAnsi="Calibri" w:cs="Calibri"/>
                <w:b/>
                <w:bCs/>
              </w:rPr>
              <w:t xml:space="preserve">Table </w:t>
            </w:r>
            <w:r w:rsidR="00CE35D4">
              <w:rPr>
                <w:rFonts w:ascii="Calibri" w:hAnsi="Calibri" w:cs="Calibri"/>
                <w:b/>
                <w:bCs/>
              </w:rPr>
              <w:t>3</w:t>
            </w:r>
            <w:r w:rsidRPr="00CE35D4">
              <w:rPr>
                <w:rFonts w:ascii="Calibri" w:hAnsi="Calibri" w:cs="Calibri"/>
                <w:b/>
                <w:bCs/>
              </w:rPr>
              <w:t>.</w:t>
            </w:r>
            <w:r w:rsidRPr="003A72D2">
              <w:rPr>
                <w:rFonts w:ascii="Calibri" w:hAnsi="Calibri" w:cs="Calibri"/>
                <w:b/>
                <w:bCs/>
              </w:rPr>
              <w:t xml:space="preserve"> Illicit Discharge Tracking Sheet</w:t>
            </w:r>
          </w:p>
        </w:tc>
      </w:tr>
      <w:tr w:rsidR="00BB2D9E" w:rsidRPr="003A72D2" w14:paraId="1A428AC1" w14:textId="77777777" w:rsidTr="00932CB4">
        <w:trPr>
          <w:trHeight w:val="1488"/>
          <w:tblHeader/>
          <w:jc w:val="center"/>
        </w:trPr>
        <w:tc>
          <w:tcPr>
            <w:tcW w:w="1080" w:type="dxa"/>
            <w:shd w:val="clear" w:color="auto" w:fill="B3B3B3"/>
          </w:tcPr>
          <w:p w14:paraId="72D58D19" w14:textId="77777777" w:rsidR="00BB2D9E" w:rsidRPr="00C83343" w:rsidRDefault="00BB2D9E" w:rsidP="00520E1C">
            <w:pPr>
              <w:rPr>
                <w:rFonts w:ascii="Calibri" w:hAnsi="Calibri" w:cs="Calibri"/>
                <w:b/>
                <w:bCs/>
                <w:sz w:val="20"/>
                <w:u w:val="single"/>
              </w:rPr>
            </w:pPr>
            <w:r w:rsidRPr="00C83343">
              <w:rPr>
                <w:rFonts w:ascii="Calibri" w:hAnsi="Calibri" w:cs="Calibri"/>
                <w:b/>
                <w:bCs/>
                <w:sz w:val="20"/>
                <w:u w:val="single"/>
              </w:rPr>
              <w:t>Date Illicit Discharge Observed &amp;  Reported:</w:t>
            </w:r>
          </w:p>
        </w:tc>
        <w:tc>
          <w:tcPr>
            <w:tcW w:w="1320" w:type="dxa"/>
            <w:shd w:val="clear" w:color="auto" w:fill="B3B3B3"/>
          </w:tcPr>
          <w:p w14:paraId="05930015" w14:textId="77777777" w:rsidR="00BB2D9E" w:rsidRPr="00C83343" w:rsidRDefault="00BB2D9E" w:rsidP="00520E1C">
            <w:pPr>
              <w:rPr>
                <w:rFonts w:ascii="Calibri" w:hAnsi="Calibri" w:cs="Calibri"/>
                <w:b/>
                <w:bCs/>
                <w:sz w:val="20"/>
              </w:rPr>
            </w:pPr>
            <w:r w:rsidRPr="00C83343">
              <w:rPr>
                <w:rFonts w:ascii="Calibri" w:hAnsi="Calibri" w:cs="Calibri"/>
                <w:b/>
                <w:bCs/>
                <w:sz w:val="20"/>
                <w:u w:val="single"/>
              </w:rPr>
              <w:t>Report Initiated by:</w:t>
            </w:r>
            <w:r w:rsidRPr="00C83343">
              <w:rPr>
                <w:rFonts w:ascii="Calibri" w:hAnsi="Calibri" w:cs="Calibri"/>
                <w:b/>
                <w:bCs/>
                <w:sz w:val="20"/>
              </w:rPr>
              <w:t xml:space="preserve"> Phone, drop-in, contact information, etc.</w:t>
            </w:r>
          </w:p>
        </w:tc>
        <w:tc>
          <w:tcPr>
            <w:tcW w:w="1560" w:type="dxa"/>
            <w:shd w:val="clear" w:color="auto" w:fill="B3B3B3"/>
          </w:tcPr>
          <w:p w14:paraId="7376CCD0" w14:textId="77777777" w:rsidR="00BB2D9E" w:rsidRPr="00C83343" w:rsidRDefault="00BB2D9E" w:rsidP="00520E1C">
            <w:pPr>
              <w:rPr>
                <w:rFonts w:ascii="Calibri" w:hAnsi="Calibri" w:cs="Calibri"/>
                <w:b/>
                <w:bCs/>
                <w:sz w:val="20"/>
              </w:rPr>
            </w:pPr>
            <w:r w:rsidRPr="00C83343">
              <w:rPr>
                <w:rFonts w:ascii="Calibri" w:hAnsi="Calibri" w:cs="Calibri"/>
                <w:b/>
                <w:bCs/>
                <w:sz w:val="20"/>
                <w:u w:val="single"/>
              </w:rPr>
              <w:t>Location of Discharge:</w:t>
            </w:r>
            <w:r w:rsidRPr="00C83343">
              <w:rPr>
                <w:rFonts w:ascii="Calibri" w:hAnsi="Calibri" w:cs="Calibri"/>
                <w:b/>
                <w:bCs/>
                <w:sz w:val="20"/>
              </w:rPr>
              <w:t xml:space="preserve"> If known – lat/long, stream address or outfall #, nearby landmark, etc.</w:t>
            </w:r>
          </w:p>
        </w:tc>
        <w:tc>
          <w:tcPr>
            <w:tcW w:w="1319" w:type="dxa"/>
            <w:shd w:val="clear" w:color="auto" w:fill="B3B3B3"/>
          </w:tcPr>
          <w:p w14:paraId="2F9C47B1" w14:textId="77777777" w:rsidR="00BB2D9E" w:rsidRPr="00C83343" w:rsidRDefault="00BB2D9E" w:rsidP="00520E1C">
            <w:pPr>
              <w:rPr>
                <w:rFonts w:ascii="Calibri" w:hAnsi="Calibri" w:cs="Calibri"/>
                <w:b/>
                <w:bCs/>
                <w:sz w:val="20"/>
              </w:rPr>
            </w:pPr>
            <w:r w:rsidRPr="00C83343">
              <w:rPr>
                <w:rFonts w:ascii="Calibri" w:hAnsi="Calibri" w:cs="Calibri"/>
                <w:b/>
                <w:bCs/>
                <w:sz w:val="20"/>
                <w:u w:val="single"/>
              </w:rPr>
              <w:t>Description of Discharge:</w:t>
            </w:r>
            <w:r w:rsidRPr="00C83343">
              <w:rPr>
                <w:rFonts w:ascii="Calibri" w:hAnsi="Calibri" w:cs="Calibri"/>
                <w:b/>
                <w:bCs/>
                <w:sz w:val="20"/>
              </w:rPr>
              <w:t xml:space="preserve"> E.g. – dumping, wash water suds, oil, etc.</w:t>
            </w:r>
          </w:p>
        </w:tc>
        <w:tc>
          <w:tcPr>
            <w:tcW w:w="1321" w:type="dxa"/>
            <w:shd w:val="clear" w:color="auto" w:fill="B3B3B3"/>
          </w:tcPr>
          <w:p w14:paraId="19771C28" w14:textId="38B5D902" w:rsidR="00BB2D9E" w:rsidRPr="00C83343" w:rsidRDefault="00BB2D9E" w:rsidP="00520E1C">
            <w:pPr>
              <w:rPr>
                <w:rFonts w:ascii="Calibri" w:hAnsi="Calibri" w:cs="Calibri"/>
                <w:b/>
                <w:bCs/>
                <w:sz w:val="20"/>
              </w:rPr>
            </w:pPr>
            <w:r w:rsidRPr="00C83343">
              <w:rPr>
                <w:rFonts w:ascii="Calibri" w:hAnsi="Calibri" w:cs="Calibri"/>
                <w:b/>
                <w:bCs/>
                <w:sz w:val="20"/>
                <w:u w:val="single"/>
              </w:rPr>
              <w:t>Actions to be Taken:</w:t>
            </w:r>
            <w:r w:rsidRPr="00C83343">
              <w:rPr>
                <w:rFonts w:ascii="Calibri" w:hAnsi="Calibri" w:cs="Calibri"/>
                <w:b/>
                <w:bCs/>
                <w:sz w:val="20"/>
              </w:rPr>
              <w:t xml:space="preserve"> Who What, When and How…(what should be done)</w:t>
            </w:r>
          </w:p>
        </w:tc>
        <w:tc>
          <w:tcPr>
            <w:tcW w:w="1815" w:type="dxa"/>
            <w:shd w:val="clear" w:color="auto" w:fill="B3B3B3"/>
          </w:tcPr>
          <w:p w14:paraId="097FEF9E" w14:textId="3DA822FD" w:rsidR="00BB2D9E" w:rsidRPr="00C83343" w:rsidRDefault="00BB2D9E" w:rsidP="00520E1C">
            <w:pPr>
              <w:rPr>
                <w:rFonts w:ascii="Calibri" w:hAnsi="Calibri" w:cs="Calibri"/>
                <w:b/>
                <w:bCs/>
                <w:sz w:val="20"/>
              </w:rPr>
            </w:pPr>
            <w:r w:rsidRPr="00C83343">
              <w:rPr>
                <w:rFonts w:ascii="Calibri" w:hAnsi="Calibri" w:cs="Calibri"/>
                <w:b/>
                <w:bCs/>
                <w:sz w:val="20"/>
                <w:u w:val="single"/>
              </w:rPr>
              <w:t>Results &amp; Follow-Up of Investigation:</w:t>
            </w:r>
            <w:r w:rsidRPr="00C83343">
              <w:rPr>
                <w:rFonts w:ascii="Calibri" w:hAnsi="Calibri" w:cs="Calibri"/>
                <w:b/>
                <w:bCs/>
                <w:sz w:val="20"/>
              </w:rPr>
              <w:t xml:space="preserve"> Outcome of </w:t>
            </w:r>
            <w:r w:rsidR="003E5919">
              <w:rPr>
                <w:rFonts w:ascii="Calibri" w:hAnsi="Calibri" w:cs="Calibri"/>
                <w:b/>
                <w:bCs/>
                <w:sz w:val="20"/>
              </w:rPr>
              <w:t>a</w:t>
            </w:r>
            <w:r w:rsidRPr="00C83343">
              <w:rPr>
                <w:rFonts w:ascii="Calibri" w:hAnsi="Calibri" w:cs="Calibri"/>
                <w:b/>
                <w:bCs/>
                <w:sz w:val="20"/>
              </w:rPr>
              <w:t>ctions taken and any necessary follow-up (what was done)</w:t>
            </w:r>
          </w:p>
        </w:tc>
        <w:tc>
          <w:tcPr>
            <w:tcW w:w="1575" w:type="dxa"/>
            <w:shd w:val="clear" w:color="auto" w:fill="B3B3B3"/>
          </w:tcPr>
          <w:p w14:paraId="0C184603" w14:textId="77777777" w:rsidR="00BB2D9E" w:rsidRPr="00C83343" w:rsidRDefault="00BB2D9E" w:rsidP="00520E1C">
            <w:pPr>
              <w:rPr>
                <w:rFonts w:ascii="Calibri" w:hAnsi="Calibri" w:cs="Calibri"/>
                <w:b/>
                <w:bCs/>
                <w:sz w:val="20"/>
                <w:u w:val="single"/>
              </w:rPr>
            </w:pPr>
            <w:r w:rsidRPr="00C83343">
              <w:rPr>
                <w:rFonts w:ascii="Calibri" w:hAnsi="Calibri" w:cs="Calibri"/>
                <w:b/>
                <w:bCs/>
                <w:sz w:val="20"/>
                <w:u w:val="single"/>
              </w:rPr>
              <w:t>Date Investigation Resolved or Closed:</w:t>
            </w:r>
          </w:p>
        </w:tc>
      </w:tr>
      <w:tr w:rsidR="00BB2D9E" w:rsidRPr="003A72D2" w14:paraId="5D23F419" w14:textId="77777777" w:rsidTr="00520E1C">
        <w:trPr>
          <w:trHeight w:val="243"/>
          <w:jc w:val="center"/>
        </w:trPr>
        <w:tc>
          <w:tcPr>
            <w:tcW w:w="1080" w:type="dxa"/>
            <w:shd w:val="clear" w:color="auto" w:fill="auto"/>
          </w:tcPr>
          <w:p w14:paraId="05D1C14B" w14:textId="77777777" w:rsidR="00BB2D9E" w:rsidRPr="003A72D2" w:rsidRDefault="00BB2D9E" w:rsidP="00520E1C">
            <w:pPr>
              <w:rPr>
                <w:rFonts w:ascii="Calibri" w:hAnsi="Calibri" w:cs="Calibri"/>
                <w:b/>
                <w:bCs/>
              </w:rPr>
            </w:pPr>
          </w:p>
        </w:tc>
        <w:tc>
          <w:tcPr>
            <w:tcW w:w="1320" w:type="dxa"/>
            <w:shd w:val="clear" w:color="auto" w:fill="auto"/>
          </w:tcPr>
          <w:p w14:paraId="5AF1100B" w14:textId="77777777" w:rsidR="00BB2D9E" w:rsidRPr="003A72D2" w:rsidRDefault="00BB2D9E" w:rsidP="00520E1C">
            <w:pPr>
              <w:rPr>
                <w:rFonts w:ascii="Calibri" w:hAnsi="Calibri" w:cs="Calibri"/>
                <w:b/>
                <w:bCs/>
              </w:rPr>
            </w:pPr>
          </w:p>
        </w:tc>
        <w:tc>
          <w:tcPr>
            <w:tcW w:w="1560" w:type="dxa"/>
            <w:shd w:val="clear" w:color="auto" w:fill="auto"/>
          </w:tcPr>
          <w:p w14:paraId="6D015FDE" w14:textId="77777777" w:rsidR="00BB2D9E" w:rsidRPr="003A72D2" w:rsidRDefault="00BB2D9E" w:rsidP="00520E1C">
            <w:pPr>
              <w:rPr>
                <w:rFonts w:ascii="Calibri" w:hAnsi="Calibri" w:cs="Calibri"/>
                <w:b/>
                <w:bCs/>
              </w:rPr>
            </w:pPr>
          </w:p>
        </w:tc>
        <w:tc>
          <w:tcPr>
            <w:tcW w:w="1319" w:type="dxa"/>
            <w:shd w:val="clear" w:color="auto" w:fill="auto"/>
          </w:tcPr>
          <w:p w14:paraId="68C7BABC" w14:textId="77777777" w:rsidR="00BB2D9E" w:rsidRPr="003A72D2" w:rsidRDefault="00BB2D9E" w:rsidP="00520E1C">
            <w:pPr>
              <w:rPr>
                <w:rFonts w:ascii="Calibri" w:hAnsi="Calibri" w:cs="Calibri"/>
                <w:b/>
                <w:bCs/>
              </w:rPr>
            </w:pPr>
          </w:p>
        </w:tc>
        <w:tc>
          <w:tcPr>
            <w:tcW w:w="1321" w:type="dxa"/>
            <w:shd w:val="clear" w:color="auto" w:fill="auto"/>
          </w:tcPr>
          <w:p w14:paraId="5153BE80" w14:textId="0B805F7B" w:rsidR="00BB2D9E" w:rsidRPr="003A72D2" w:rsidRDefault="00BB2D9E" w:rsidP="00520E1C">
            <w:pPr>
              <w:rPr>
                <w:rFonts w:ascii="Calibri" w:hAnsi="Calibri" w:cs="Calibri"/>
                <w:b/>
                <w:bCs/>
              </w:rPr>
            </w:pPr>
          </w:p>
        </w:tc>
        <w:tc>
          <w:tcPr>
            <w:tcW w:w="1815" w:type="dxa"/>
            <w:shd w:val="clear" w:color="auto" w:fill="auto"/>
          </w:tcPr>
          <w:p w14:paraId="14C0062D" w14:textId="77777777" w:rsidR="00BB2D9E" w:rsidRPr="003A72D2" w:rsidRDefault="00BB2D9E" w:rsidP="00520E1C">
            <w:pPr>
              <w:rPr>
                <w:rFonts w:ascii="Calibri" w:hAnsi="Calibri" w:cs="Calibri"/>
                <w:b/>
                <w:bCs/>
              </w:rPr>
            </w:pPr>
          </w:p>
        </w:tc>
        <w:tc>
          <w:tcPr>
            <w:tcW w:w="1575" w:type="dxa"/>
            <w:shd w:val="clear" w:color="auto" w:fill="auto"/>
          </w:tcPr>
          <w:p w14:paraId="25B99F60" w14:textId="77777777" w:rsidR="00BB2D9E" w:rsidRPr="003A72D2" w:rsidRDefault="00BB2D9E" w:rsidP="00520E1C">
            <w:pPr>
              <w:rPr>
                <w:rFonts w:ascii="Calibri" w:hAnsi="Calibri" w:cs="Calibri"/>
                <w:b/>
                <w:bCs/>
              </w:rPr>
            </w:pPr>
          </w:p>
        </w:tc>
      </w:tr>
      <w:tr w:rsidR="00BB2D9E" w:rsidRPr="003A72D2" w14:paraId="30D69B98" w14:textId="77777777" w:rsidTr="00520E1C">
        <w:trPr>
          <w:trHeight w:val="243"/>
          <w:jc w:val="center"/>
        </w:trPr>
        <w:tc>
          <w:tcPr>
            <w:tcW w:w="1080" w:type="dxa"/>
            <w:shd w:val="clear" w:color="auto" w:fill="auto"/>
          </w:tcPr>
          <w:p w14:paraId="47585533" w14:textId="77777777" w:rsidR="00BB2D9E" w:rsidRPr="003A72D2" w:rsidRDefault="00BB2D9E" w:rsidP="00520E1C">
            <w:pPr>
              <w:rPr>
                <w:rFonts w:ascii="Calibri" w:hAnsi="Calibri" w:cs="Calibri"/>
                <w:b/>
                <w:bCs/>
              </w:rPr>
            </w:pPr>
          </w:p>
        </w:tc>
        <w:tc>
          <w:tcPr>
            <w:tcW w:w="1320" w:type="dxa"/>
            <w:shd w:val="clear" w:color="auto" w:fill="auto"/>
          </w:tcPr>
          <w:p w14:paraId="22C95182" w14:textId="77777777" w:rsidR="00BB2D9E" w:rsidRPr="003A72D2" w:rsidRDefault="00BB2D9E" w:rsidP="00520E1C">
            <w:pPr>
              <w:rPr>
                <w:rFonts w:ascii="Calibri" w:hAnsi="Calibri" w:cs="Calibri"/>
                <w:b/>
                <w:bCs/>
              </w:rPr>
            </w:pPr>
          </w:p>
        </w:tc>
        <w:tc>
          <w:tcPr>
            <w:tcW w:w="1560" w:type="dxa"/>
            <w:shd w:val="clear" w:color="auto" w:fill="auto"/>
          </w:tcPr>
          <w:p w14:paraId="2048A2BF" w14:textId="77777777" w:rsidR="00BB2D9E" w:rsidRPr="003A72D2" w:rsidRDefault="00BB2D9E" w:rsidP="00520E1C">
            <w:pPr>
              <w:rPr>
                <w:rFonts w:ascii="Calibri" w:hAnsi="Calibri" w:cs="Calibri"/>
                <w:b/>
                <w:bCs/>
              </w:rPr>
            </w:pPr>
          </w:p>
        </w:tc>
        <w:tc>
          <w:tcPr>
            <w:tcW w:w="1319" w:type="dxa"/>
            <w:shd w:val="clear" w:color="auto" w:fill="auto"/>
          </w:tcPr>
          <w:p w14:paraId="1D984DE9" w14:textId="77777777" w:rsidR="00BB2D9E" w:rsidRPr="003A72D2" w:rsidRDefault="00BB2D9E" w:rsidP="00520E1C">
            <w:pPr>
              <w:rPr>
                <w:rFonts w:ascii="Calibri" w:hAnsi="Calibri" w:cs="Calibri"/>
                <w:b/>
                <w:bCs/>
              </w:rPr>
            </w:pPr>
          </w:p>
        </w:tc>
        <w:tc>
          <w:tcPr>
            <w:tcW w:w="1321" w:type="dxa"/>
            <w:shd w:val="clear" w:color="auto" w:fill="auto"/>
          </w:tcPr>
          <w:p w14:paraId="76F192EC" w14:textId="77777777" w:rsidR="00BB2D9E" w:rsidRPr="003A72D2" w:rsidRDefault="00BB2D9E" w:rsidP="00520E1C">
            <w:pPr>
              <w:rPr>
                <w:rFonts w:ascii="Calibri" w:hAnsi="Calibri" w:cs="Calibri"/>
                <w:b/>
                <w:bCs/>
              </w:rPr>
            </w:pPr>
          </w:p>
        </w:tc>
        <w:tc>
          <w:tcPr>
            <w:tcW w:w="1815" w:type="dxa"/>
            <w:shd w:val="clear" w:color="auto" w:fill="auto"/>
          </w:tcPr>
          <w:p w14:paraId="2C9E592D" w14:textId="77777777" w:rsidR="00BB2D9E" w:rsidRPr="003A72D2" w:rsidRDefault="00BB2D9E" w:rsidP="00520E1C">
            <w:pPr>
              <w:rPr>
                <w:rFonts w:ascii="Calibri" w:hAnsi="Calibri" w:cs="Calibri"/>
                <w:b/>
                <w:bCs/>
              </w:rPr>
            </w:pPr>
          </w:p>
        </w:tc>
        <w:tc>
          <w:tcPr>
            <w:tcW w:w="1575" w:type="dxa"/>
            <w:shd w:val="clear" w:color="auto" w:fill="auto"/>
          </w:tcPr>
          <w:p w14:paraId="51CFED7C" w14:textId="77777777" w:rsidR="00BB2D9E" w:rsidRPr="003A72D2" w:rsidRDefault="00BB2D9E" w:rsidP="00520E1C">
            <w:pPr>
              <w:rPr>
                <w:rFonts w:ascii="Calibri" w:hAnsi="Calibri" w:cs="Calibri"/>
                <w:b/>
                <w:bCs/>
              </w:rPr>
            </w:pPr>
          </w:p>
        </w:tc>
      </w:tr>
      <w:tr w:rsidR="00BB2D9E" w:rsidRPr="003A72D2" w14:paraId="709185CE" w14:textId="77777777" w:rsidTr="00520E1C">
        <w:trPr>
          <w:trHeight w:val="243"/>
          <w:jc w:val="center"/>
        </w:trPr>
        <w:tc>
          <w:tcPr>
            <w:tcW w:w="1080" w:type="dxa"/>
            <w:shd w:val="clear" w:color="auto" w:fill="auto"/>
          </w:tcPr>
          <w:p w14:paraId="341BDF20" w14:textId="77777777" w:rsidR="00BB2D9E" w:rsidRPr="003A72D2" w:rsidRDefault="00BB2D9E" w:rsidP="00520E1C">
            <w:pPr>
              <w:rPr>
                <w:rFonts w:ascii="Calibri" w:hAnsi="Calibri" w:cs="Calibri"/>
                <w:b/>
                <w:bCs/>
              </w:rPr>
            </w:pPr>
          </w:p>
        </w:tc>
        <w:tc>
          <w:tcPr>
            <w:tcW w:w="1320" w:type="dxa"/>
            <w:shd w:val="clear" w:color="auto" w:fill="auto"/>
          </w:tcPr>
          <w:p w14:paraId="2C4B9E5A" w14:textId="77777777" w:rsidR="00BB2D9E" w:rsidRPr="003A72D2" w:rsidRDefault="00BB2D9E" w:rsidP="00520E1C">
            <w:pPr>
              <w:rPr>
                <w:rFonts w:ascii="Calibri" w:hAnsi="Calibri" w:cs="Calibri"/>
                <w:b/>
                <w:bCs/>
              </w:rPr>
            </w:pPr>
          </w:p>
        </w:tc>
        <w:tc>
          <w:tcPr>
            <w:tcW w:w="1560" w:type="dxa"/>
            <w:shd w:val="clear" w:color="auto" w:fill="auto"/>
          </w:tcPr>
          <w:p w14:paraId="6C06A05C" w14:textId="77777777" w:rsidR="00BB2D9E" w:rsidRPr="003A72D2" w:rsidRDefault="00BB2D9E" w:rsidP="00520E1C">
            <w:pPr>
              <w:rPr>
                <w:rFonts w:ascii="Calibri" w:hAnsi="Calibri" w:cs="Calibri"/>
                <w:b/>
                <w:bCs/>
              </w:rPr>
            </w:pPr>
          </w:p>
        </w:tc>
        <w:tc>
          <w:tcPr>
            <w:tcW w:w="1319" w:type="dxa"/>
            <w:shd w:val="clear" w:color="auto" w:fill="auto"/>
          </w:tcPr>
          <w:p w14:paraId="5542D611" w14:textId="77777777" w:rsidR="00BB2D9E" w:rsidRPr="003A72D2" w:rsidRDefault="00BB2D9E" w:rsidP="00520E1C">
            <w:pPr>
              <w:rPr>
                <w:rFonts w:ascii="Calibri" w:hAnsi="Calibri" w:cs="Calibri"/>
                <w:b/>
                <w:bCs/>
              </w:rPr>
            </w:pPr>
          </w:p>
        </w:tc>
        <w:tc>
          <w:tcPr>
            <w:tcW w:w="1321" w:type="dxa"/>
            <w:shd w:val="clear" w:color="auto" w:fill="auto"/>
          </w:tcPr>
          <w:p w14:paraId="001B32B4" w14:textId="77777777" w:rsidR="00BB2D9E" w:rsidRPr="003A72D2" w:rsidRDefault="00BB2D9E" w:rsidP="00520E1C">
            <w:pPr>
              <w:rPr>
                <w:rFonts w:ascii="Calibri" w:hAnsi="Calibri" w:cs="Calibri"/>
                <w:b/>
                <w:bCs/>
              </w:rPr>
            </w:pPr>
          </w:p>
        </w:tc>
        <w:tc>
          <w:tcPr>
            <w:tcW w:w="1815" w:type="dxa"/>
            <w:shd w:val="clear" w:color="auto" w:fill="auto"/>
          </w:tcPr>
          <w:p w14:paraId="2E74E5C7" w14:textId="77777777" w:rsidR="00BB2D9E" w:rsidRPr="003A72D2" w:rsidRDefault="00BB2D9E" w:rsidP="00520E1C">
            <w:pPr>
              <w:rPr>
                <w:rFonts w:ascii="Calibri" w:hAnsi="Calibri" w:cs="Calibri"/>
                <w:b/>
                <w:bCs/>
              </w:rPr>
            </w:pPr>
          </w:p>
        </w:tc>
        <w:tc>
          <w:tcPr>
            <w:tcW w:w="1575" w:type="dxa"/>
            <w:shd w:val="clear" w:color="auto" w:fill="auto"/>
          </w:tcPr>
          <w:p w14:paraId="559FDA96" w14:textId="77777777" w:rsidR="00BB2D9E" w:rsidRPr="003A72D2" w:rsidRDefault="00BB2D9E" w:rsidP="00520E1C">
            <w:pPr>
              <w:rPr>
                <w:rFonts w:ascii="Calibri" w:hAnsi="Calibri" w:cs="Calibri"/>
                <w:b/>
                <w:bCs/>
              </w:rPr>
            </w:pPr>
          </w:p>
        </w:tc>
      </w:tr>
      <w:tr w:rsidR="00BB2D9E" w:rsidRPr="003A72D2" w14:paraId="51FF6F73" w14:textId="77777777" w:rsidTr="00520E1C">
        <w:trPr>
          <w:trHeight w:val="258"/>
          <w:jc w:val="center"/>
        </w:trPr>
        <w:tc>
          <w:tcPr>
            <w:tcW w:w="1080" w:type="dxa"/>
            <w:shd w:val="clear" w:color="auto" w:fill="auto"/>
          </w:tcPr>
          <w:p w14:paraId="19C71D75" w14:textId="77777777" w:rsidR="00BB2D9E" w:rsidRPr="003A72D2" w:rsidRDefault="00BB2D9E" w:rsidP="00520E1C">
            <w:pPr>
              <w:rPr>
                <w:rFonts w:ascii="Calibri" w:hAnsi="Calibri" w:cs="Calibri"/>
                <w:b/>
                <w:bCs/>
              </w:rPr>
            </w:pPr>
          </w:p>
        </w:tc>
        <w:tc>
          <w:tcPr>
            <w:tcW w:w="1320" w:type="dxa"/>
            <w:shd w:val="clear" w:color="auto" w:fill="auto"/>
          </w:tcPr>
          <w:p w14:paraId="06C1E175" w14:textId="77777777" w:rsidR="00BB2D9E" w:rsidRPr="003A72D2" w:rsidRDefault="00BB2D9E" w:rsidP="00520E1C">
            <w:pPr>
              <w:rPr>
                <w:rFonts w:ascii="Calibri" w:hAnsi="Calibri" w:cs="Calibri"/>
                <w:b/>
                <w:bCs/>
              </w:rPr>
            </w:pPr>
          </w:p>
        </w:tc>
        <w:tc>
          <w:tcPr>
            <w:tcW w:w="1560" w:type="dxa"/>
            <w:shd w:val="clear" w:color="auto" w:fill="auto"/>
          </w:tcPr>
          <w:p w14:paraId="56F2F1B6" w14:textId="77777777" w:rsidR="00BB2D9E" w:rsidRPr="003A72D2" w:rsidRDefault="00BB2D9E" w:rsidP="00520E1C">
            <w:pPr>
              <w:rPr>
                <w:rFonts w:ascii="Calibri" w:hAnsi="Calibri" w:cs="Calibri"/>
                <w:b/>
                <w:bCs/>
              </w:rPr>
            </w:pPr>
          </w:p>
        </w:tc>
        <w:tc>
          <w:tcPr>
            <w:tcW w:w="1319" w:type="dxa"/>
            <w:shd w:val="clear" w:color="auto" w:fill="auto"/>
          </w:tcPr>
          <w:p w14:paraId="412FB366" w14:textId="77777777" w:rsidR="00BB2D9E" w:rsidRPr="003A72D2" w:rsidRDefault="00BB2D9E" w:rsidP="00520E1C">
            <w:pPr>
              <w:rPr>
                <w:rFonts w:ascii="Calibri" w:hAnsi="Calibri" w:cs="Calibri"/>
                <w:b/>
                <w:bCs/>
              </w:rPr>
            </w:pPr>
          </w:p>
        </w:tc>
        <w:tc>
          <w:tcPr>
            <w:tcW w:w="1321" w:type="dxa"/>
            <w:shd w:val="clear" w:color="auto" w:fill="auto"/>
          </w:tcPr>
          <w:p w14:paraId="5E02398D" w14:textId="77777777" w:rsidR="00BB2D9E" w:rsidRPr="003A72D2" w:rsidRDefault="00BB2D9E" w:rsidP="00520E1C">
            <w:pPr>
              <w:rPr>
                <w:rFonts w:ascii="Calibri" w:hAnsi="Calibri" w:cs="Calibri"/>
                <w:b/>
                <w:bCs/>
              </w:rPr>
            </w:pPr>
          </w:p>
        </w:tc>
        <w:tc>
          <w:tcPr>
            <w:tcW w:w="1815" w:type="dxa"/>
            <w:shd w:val="clear" w:color="auto" w:fill="auto"/>
          </w:tcPr>
          <w:p w14:paraId="1666CCD6" w14:textId="77777777" w:rsidR="00BB2D9E" w:rsidRPr="003A72D2" w:rsidRDefault="00BB2D9E" w:rsidP="00520E1C">
            <w:pPr>
              <w:rPr>
                <w:rFonts w:ascii="Calibri" w:hAnsi="Calibri" w:cs="Calibri"/>
                <w:b/>
                <w:bCs/>
              </w:rPr>
            </w:pPr>
          </w:p>
        </w:tc>
        <w:tc>
          <w:tcPr>
            <w:tcW w:w="1575" w:type="dxa"/>
            <w:shd w:val="clear" w:color="auto" w:fill="auto"/>
          </w:tcPr>
          <w:p w14:paraId="00CCF5D4" w14:textId="77777777" w:rsidR="00BB2D9E" w:rsidRPr="003A72D2" w:rsidRDefault="00BB2D9E" w:rsidP="00520E1C">
            <w:pPr>
              <w:rPr>
                <w:rFonts w:ascii="Calibri" w:hAnsi="Calibri" w:cs="Calibri"/>
                <w:b/>
                <w:bCs/>
              </w:rPr>
            </w:pPr>
          </w:p>
        </w:tc>
      </w:tr>
    </w:tbl>
    <w:p w14:paraId="4F6379C7" w14:textId="77777777" w:rsidR="00BB2D9E" w:rsidRPr="003A72D2" w:rsidRDefault="00BB2D9E" w:rsidP="003A72D2">
      <w:pPr>
        <w:rPr>
          <w:rFonts w:ascii="Calibri" w:hAnsi="Calibri" w:cs="Calibri"/>
        </w:rPr>
      </w:pPr>
    </w:p>
    <w:p w14:paraId="364394EB" w14:textId="66110E8F" w:rsidR="00377D0F" w:rsidRDefault="003A72D2">
      <w:pPr>
        <w:rPr>
          <w:rFonts w:ascii="Calibri" w:hAnsi="Calibri" w:cs="Calibri"/>
        </w:rPr>
      </w:pPr>
      <w:r w:rsidRPr="003A72D2">
        <w:rPr>
          <w:rFonts w:ascii="Calibri" w:hAnsi="Calibri" w:cs="Calibri"/>
        </w:rPr>
        <w:t>It is important to collect as much information as possible at the time of initial observation because of the likelihood that a discharge may be transitory or intermittent. Initial identification of the likely or potential sources of the discharge is also very important.</w:t>
      </w:r>
    </w:p>
    <w:p w14:paraId="59B4DC1A" w14:textId="77777777" w:rsidR="00377D0F" w:rsidRDefault="00377D0F">
      <w:pPr>
        <w:rPr>
          <w:rFonts w:ascii="Calibri" w:hAnsi="Calibri" w:cs="Calibri"/>
        </w:rPr>
      </w:pPr>
    </w:p>
    <w:p w14:paraId="0A6CBE65" w14:textId="77777777" w:rsidR="00377D0F" w:rsidRPr="007D0E63" w:rsidRDefault="00377D0F">
      <w:pPr>
        <w:rPr>
          <w:rFonts w:ascii="Calibri" w:hAnsi="Calibri" w:cs="Calibri"/>
        </w:rPr>
      </w:pPr>
      <w:r w:rsidRPr="00377D0F">
        <w:rPr>
          <w:rFonts w:ascii="Calibri" w:hAnsi="Calibri" w:cs="Calibri"/>
          <w:bCs/>
        </w:rPr>
        <w:t xml:space="preserve">Potential </w:t>
      </w:r>
      <w:r>
        <w:rPr>
          <w:rFonts w:ascii="Calibri" w:hAnsi="Calibri" w:cs="Calibri"/>
          <w:bCs/>
        </w:rPr>
        <w:t>outfall</w:t>
      </w:r>
      <w:r w:rsidRPr="00377D0F">
        <w:rPr>
          <w:rFonts w:ascii="Calibri" w:hAnsi="Calibri" w:cs="Calibri"/>
          <w:bCs/>
        </w:rPr>
        <w:t xml:space="preserve"> investigation scenarios</w:t>
      </w:r>
      <w:r>
        <w:rPr>
          <w:rFonts w:ascii="Calibri" w:hAnsi="Calibri" w:cs="Calibri"/>
          <w:bCs/>
        </w:rPr>
        <w:t xml:space="preserve"> include</w:t>
      </w:r>
      <w:r w:rsidRPr="00377D0F">
        <w:rPr>
          <w:rFonts w:ascii="Calibri" w:hAnsi="Calibri" w:cs="Calibri"/>
          <w:bCs/>
        </w:rPr>
        <w:t>:</w:t>
      </w:r>
    </w:p>
    <w:p w14:paraId="08D0E038" w14:textId="77777777" w:rsidR="00377D0F" w:rsidRPr="00377D0F" w:rsidRDefault="00377D0F" w:rsidP="00377D0F">
      <w:pPr>
        <w:rPr>
          <w:rFonts w:ascii="Calibri" w:hAnsi="Calibri" w:cs="Calibri"/>
          <w:bCs/>
        </w:rPr>
      </w:pPr>
    </w:p>
    <w:p w14:paraId="5036684F" w14:textId="77777777" w:rsidR="00377D0F" w:rsidRPr="00377D0F" w:rsidRDefault="00377D0F" w:rsidP="00E0734F">
      <w:pPr>
        <w:numPr>
          <w:ilvl w:val="0"/>
          <w:numId w:val="2"/>
        </w:numPr>
        <w:tabs>
          <w:tab w:val="clear" w:pos="720"/>
          <w:tab w:val="num" w:pos="900"/>
        </w:tabs>
        <w:rPr>
          <w:rFonts w:ascii="Calibri" w:hAnsi="Calibri" w:cs="Calibri"/>
          <w:bCs/>
        </w:rPr>
      </w:pPr>
      <w:r w:rsidRPr="00377D0F">
        <w:rPr>
          <w:rFonts w:ascii="Calibri" w:hAnsi="Calibri" w:cs="Calibri"/>
          <w:bCs/>
        </w:rPr>
        <w:t>No discharge present, no evidence of previous illicit discharge – Action: record and proceed to next outfall.</w:t>
      </w:r>
    </w:p>
    <w:p w14:paraId="524C7FBB" w14:textId="77777777" w:rsidR="007E4042" w:rsidRDefault="00377D0F" w:rsidP="00E0734F">
      <w:pPr>
        <w:numPr>
          <w:ilvl w:val="0"/>
          <w:numId w:val="2"/>
        </w:numPr>
        <w:tabs>
          <w:tab w:val="clear" w:pos="720"/>
          <w:tab w:val="num" w:pos="900"/>
        </w:tabs>
        <w:rPr>
          <w:rFonts w:ascii="Calibri" w:hAnsi="Calibri" w:cs="Calibri"/>
          <w:bCs/>
        </w:rPr>
      </w:pPr>
      <w:r w:rsidRPr="00377D0F">
        <w:rPr>
          <w:rFonts w:ascii="Calibri" w:hAnsi="Calibri" w:cs="Calibri"/>
          <w:bCs/>
        </w:rPr>
        <w:lastRenderedPageBreak/>
        <w:t xml:space="preserve">No discharge present, evidence of previous illicit discharge – Action: schedule </w:t>
      </w:r>
      <w:r>
        <w:rPr>
          <w:rFonts w:ascii="Calibri" w:hAnsi="Calibri" w:cs="Calibri"/>
          <w:bCs/>
        </w:rPr>
        <w:t>for re</w:t>
      </w:r>
      <w:r w:rsidR="001A36EA">
        <w:rPr>
          <w:rFonts w:ascii="Calibri" w:hAnsi="Calibri" w:cs="Calibri"/>
          <w:bCs/>
        </w:rPr>
        <w:t>-</w:t>
      </w:r>
      <w:r>
        <w:rPr>
          <w:rFonts w:ascii="Calibri" w:hAnsi="Calibri" w:cs="Calibri"/>
          <w:bCs/>
        </w:rPr>
        <w:t xml:space="preserve">investigation in </w:t>
      </w:r>
      <w:r w:rsidRPr="0010330C">
        <w:rPr>
          <w:rFonts w:ascii="Calibri" w:hAnsi="Calibri" w:cs="Calibri"/>
          <w:b/>
          <w:highlight w:val="yellow"/>
        </w:rPr>
        <w:t>one month</w:t>
      </w:r>
      <w:r w:rsidRPr="00377D0F">
        <w:rPr>
          <w:rFonts w:ascii="Calibri" w:hAnsi="Calibri" w:cs="Calibri"/>
          <w:bCs/>
        </w:rPr>
        <w:t>.</w:t>
      </w:r>
    </w:p>
    <w:p w14:paraId="5BCD0B63" w14:textId="48F491CC" w:rsidR="00377D0F" w:rsidRPr="00377D0F" w:rsidRDefault="00377D0F" w:rsidP="00E0734F">
      <w:pPr>
        <w:numPr>
          <w:ilvl w:val="0"/>
          <w:numId w:val="2"/>
        </w:numPr>
        <w:tabs>
          <w:tab w:val="clear" w:pos="720"/>
          <w:tab w:val="num" w:pos="900"/>
        </w:tabs>
        <w:rPr>
          <w:rFonts w:ascii="Calibri" w:hAnsi="Calibri" w:cs="Calibri"/>
          <w:bCs/>
        </w:rPr>
      </w:pPr>
      <w:r w:rsidRPr="00377D0F">
        <w:rPr>
          <w:rFonts w:ascii="Calibri" w:hAnsi="Calibri" w:cs="Calibri"/>
          <w:bCs/>
        </w:rPr>
        <w:t xml:space="preserve">Discharge present – Action:  note apparent quality of discharge, take </w:t>
      </w:r>
      <w:r w:rsidR="00CC1D18">
        <w:rPr>
          <w:rFonts w:ascii="Calibri" w:hAnsi="Calibri" w:cs="Calibri"/>
          <w:bCs/>
        </w:rPr>
        <w:t xml:space="preserve">field or lab </w:t>
      </w:r>
      <w:r w:rsidRPr="00377D0F">
        <w:rPr>
          <w:rFonts w:ascii="Calibri" w:hAnsi="Calibri" w:cs="Calibri"/>
          <w:bCs/>
        </w:rPr>
        <w:t>sample</w:t>
      </w:r>
      <w:r w:rsidR="00CC1D18">
        <w:rPr>
          <w:rFonts w:ascii="Calibri" w:hAnsi="Calibri" w:cs="Calibri"/>
          <w:bCs/>
        </w:rPr>
        <w:t>s</w:t>
      </w:r>
      <w:r w:rsidRPr="00377D0F">
        <w:rPr>
          <w:rFonts w:ascii="Calibri" w:hAnsi="Calibri" w:cs="Calibri"/>
          <w:bCs/>
        </w:rPr>
        <w:t xml:space="preserve"> for chemical analysis if necessary and</w:t>
      </w:r>
      <w:r w:rsidR="00CC1D18">
        <w:rPr>
          <w:rFonts w:ascii="Calibri" w:hAnsi="Calibri" w:cs="Calibri"/>
          <w:bCs/>
        </w:rPr>
        <w:t>, if</w:t>
      </w:r>
      <w:r w:rsidRPr="00377D0F">
        <w:rPr>
          <w:rFonts w:ascii="Calibri" w:hAnsi="Calibri" w:cs="Calibri"/>
          <w:bCs/>
        </w:rPr>
        <w:t xml:space="preserve"> appropriate, begin source tracking phase.</w:t>
      </w:r>
    </w:p>
    <w:p w14:paraId="643AC8BA" w14:textId="77777777" w:rsidR="003A72D2" w:rsidRPr="003A72D2" w:rsidRDefault="003A72D2" w:rsidP="003A72D2">
      <w:pPr>
        <w:rPr>
          <w:rFonts w:ascii="Calibri" w:hAnsi="Calibri" w:cs="Calibri"/>
          <w:b/>
          <w:bCs/>
        </w:rPr>
      </w:pPr>
    </w:p>
    <w:p w14:paraId="3E3379C3" w14:textId="728A9101" w:rsidR="003A72D2" w:rsidRPr="003A72D2" w:rsidRDefault="003A72D2" w:rsidP="003A72D2">
      <w:pPr>
        <w:rPr>
          <w:rFonts w:ascii="Calibri" w:hAnsi="Calibri" w:cs="Calibri"/>
          <w:b/>
          <w:bCs/>
        </w:rPr>
      </w:pPr>
      <w:r w:rsidRPr="003A72D2">
        <w:rPr>
          <w:rFonts w:ascii="Calibri" w:hAnsi="Calibri" w:cs="Calibri"/>
          <w:b/>
          <w:bCs/>
        </w:rPr>
        <w:t>Drainage Area and Storm Drain Investigations</w:t>
      </w:r>
    </w:p>
    <w:p w14:paraId="57D300C9" w14:textId="77777777" w:rsidR="003A72D2" w:rsidRPr="003A72D2" w:rsidRDefault="003A72D2" w:rsidP="003A72D2">
      <w:pPr>
        <w:rPr>
          <w:rFonts w:ascii="Calibri" w:hAnsi="Calibri" w:cs="Calibri"/>
        </w:rPr>
      </w:pPr>
      <w:r w:rsidRPr="003A72D2">
        <w:rPr>
          <w:rFonts w:ascii="Calibri" w:hAnsi="Calibri" w:cs="Calibri"/>
        </w:rPr>
        <w:t xml:space="preserve">An illicit discharge investigation is to be conducted if any of the following apply: </w:t>
      </w:r>
    </w:p>
    <w:p w14:paraId="54D1FBC8" w14:textId="2F42DF4C" w:rsidR="003A72D2" w:rsidRPr="003A72D2" w:rsidRDefault="003A72D2" w:rsidP="00E0734F">
      <w:pPr>
        <w:numPr>
          <w:ilvl w:val="0"/>
          <w:numId w:val="15"/>
        </w:numPr>
        <w:tabs>
          <w:tab w:val="clear" w:pos="-720"/>
        </w:tabs>
        <w:ind w:left="720" w:hanging="360"/>
        <w:rPr>
          <w:rFonts w:ascii="Calibri" w:hAnsi="Calibri" w:cs="Calibri"/>
        </w:rPr>
      </w:pPr>
      <w:r w:rsidRPr="003A72D2">
        <w:rPr>
          <w:rFonts w:ascii="Calibri" w:hAnsi="Calibri" w:cs="Calibri"/>
        </w:rPr>
        <w:t>The overall outfall characterization as determined by the ORI</w:t>
      </w:r>
      <w:r w:rsidR="0010330C">
        <w:rPr>
          <w:rFonts w:ascii="Calibri" w:hAnsi="Calibri" w:cs="Calibri"/>
        </w:rPr>
        <w:t xml:space="preserve"> (</w:t>
      </w:r>
      <w:r w:rsidR="0010330C">
        <w:rPr>
          <w:rFonts w:ascii="Calibri" w:hAnsi="Calibri" w:cs="Calibri"/>
          <w:b/>
          <w:bCs/>
        </w:rPr>
        <w:t>Appendix A</w:t>
      </w:r>
      <w:r w:rsidR="0010330C">
        <w:rPr>
          <w:rFonts w:ascii="Calibri" w:hAnsi="Calibri" w:cs="Calibri"/>
        </w:rPr>
        <w:t>)</w:t>
      </w:r>
      <w:r w:rsidRPr="003A72D2">
        <w:rPr>
          <w:rFonts w:ascii="Calibri" w:hAnsi="Calibri" w:cs="Calibri"/>
        </w:rPr>
        <w:t xml:space="preserve"> is determined to be “suspect” or “obvious.”</w:t>
      </w:r>
    </w:p>
    <w:p w14:paraId="16B4FC8E" w14:textId="09C60AE7" w:rsidR="003A72D2" w:rsidRPr="003E11ED" w:rsidRDefault="003A72D2" w:rsidP="00E0734F">
      <w:pPr>
        <w:numPr>
          <w:ilvl w:val="0"/>
          <w:numId w:val="15"/>
        </w:numPr>
        <w:tabs>
          <w:tab w:val="clear" w:pos="-720"/>
        </w:tabs>
        <w:ind w:left="720" w:hanging="360"/>
        <w:rPr>
          <w:rFonts w:asciiTheme="minorHAnsi" w:hAnsiTheme="minorHAnsi" w:cstheme="minorHAnsi"/>
        </w:rPr>
      </w:pPr>
      <w:r w:rsidRPr="003A72D2">
        <w:rPr>
          <w:rFonts w:ascii="Calibri" w:hAnsi="Calibri" w:cs="Calibri"/>
        </w:rPr>
        <w:t xml:space="preserve">On-site or lab </w:t>
      </w:r>
      <w:r w:rsidR="00A73115">
        <w:rPr>
          <w:rFonts w:ascii="Calibri" w:hAnsi="Calibri" w:cs="Calibri"/>
        </w:rPr>
        <w:t>water testing</w:t>
      </w:r>
      <w:r w:rsidRPr="003A72D2">
        <w:rPr>
          <w:rFonts w:ascii="Calibri" w:hAnsi="Calibri" w:cs="Calibri"/>
        </w:rPr>
        <w:t xml:space="preserve"> results in values that exceed established thresholds.  </w:t>
      </w:r>
      <w:r w:rsidRPr="007A10A9">
        <w:rPr>
          <w:rFonts w:ascii="Calibri" w:hAnsi="Calibri" w:cs="Calibri"/>
          <w:i/>
        </w:rPr>
        <w:t>General</w:t>
      </w:r>
      <w:r w:rsidRPr="003A72D2">
        <w:rPr>
          <w:rFonts w:ascii="Calibri" w:hAnsi="Calibri" w:cs="Calibri"/>
        </w:rPr>
        <w:t xml:space="preserve"> thresholds are indicated in </w:t>
      </w:r>
      <w:r w:rsidRPr="00CE35D4">
        <w:rPr>
          <w:rFonts w:ascii="Calibri" w:hAnsi="Calibri" w:cs="Calibri"/>
          <w:b/>
          <w:bCs/>
        </w:rPr>
        <w:t xml:space="preserve">Table </w:t>
      </w:r>
      <w:r w:rsidR="00CE35D4">
        <w:rPr>
          <w:rFonts w:ascii="Calibri" w:hAnsi="Calibri" w:cs="Calibri"/>
          <w:b/>
          <w:bCs/>
        </w:rPr>
        <w:t>4</w:t>
      </w:r>
      <w:r w:rsidR="00103D6B">
        <w:rPr>
          <w:rFonts w:ascii="Calibri" w:hAnsi="Calibri" w:cs="Calibri"/>
          <w:b/>
          <w:bCs/>
        </w:rPr>
        <w:t xml:space="preserve"> </w:t>
      </w:r>
      <w:r w:rsidR="00103D6B" w:rsidRPr="00A051A0">
        <w:rPr>
          <w:rFonts w:ascii="Calibri" w:hAnsi="Calibri" w:cs="Calibri"/>
          <w:bCs/>
        </w:rPr>
        <w:t>and</w:t>
      </w:r>
      <w:r w:rsidR="00103D6B">
        <w:rPr>
          <w:rFonts w:ascii="Calibri" w:hAnsi="Calibri" w:cs="Calibri"/>
          <w:b/>
          <w:bCs/>
        </w:rPr>
        <w:t xml:space="preserve"> </w:t>
      </w:r>
      <w:r w:rsidR="00103D6B" w:rsidRPr="00CE35D4">
        <w:rPr>
          <w:rFonts w:ascii="Calibri" w:hAnsi="Calibri" w:cs="Calibri"/>
          <w:b/>
          <w:bCs/>
        </w:rPr>
        <w:t xml:space="preserve">Figure </w:t>
      </w:r>
      <w:r w:rsidR="00CE35D4">
        <w:rPr>
          <w:rFonts w:ascii="Calibri" w:hAnsi="Calibri" w:cs="Calibri"/>
          <w:b/>
          <w:bCs/>
        </w:rPr>
        <w:t>1</w:t>
      </w:r>
      <w:r w:rsidR="00D046C2">
        <w:rPr>
          <w:rFonts w:ascii="Calibri" w:hAnsi="Calibri" w:cs="Calibri"/>
          <w:b/>
          <w:bCs/>
        </w:rPr>
        <w:t>9</w:t>
      </w:r>
      <w:r w:rsidR="007A10A9">
        <w:rPr>
          <w:rFonts w:ascii="Calibri" w:hAnsi="Calibri" w:cs="Calibri"/>
        </w:rPr>
        <w:t>.</w:t>
      </w:r>
      <w:r w:rsidRPr="003A72D2">
        <w:rPr>
          <w:rFonts w:ascii="Calibri" w:hAnsi="Calibri" w:cs="Calibri"/>
        </w:rPr>
        <w:t xml:space="preserve"> </w:t>
      </w:r>
      <w:r w:rsidR="00CE35D4">
        <w:rPr>
          <w:rFonts w:ascii="Calibri" w:hAnsi="Calibri" w:cs="Calibri"/>
        </w:rPr>
        <w:t xml:space="preserve"> </w:t>
      </w:r>
      <w:r w:rsidR="00932CB4">
        <w:rPr>
          <w:rFonts w:ascii="Calibri" w:hAnsi="Calibri" w:cs="Calibri"/>
        </w:rPr>
        <w:t xml:space="preserve"> </w:t>
      </w:r>
      <w:r w:rsidR="003E11ED">
        <w:rPr>
          <w:rFonts w:ascii="Calibri" w:hAnsi="Calibri" w:cs="Calibri"/>
        </w:rPr>
        <w:t xml:space="preserve">The framework for a chemical fingerprint library for Hampton Roads can be found in </w:t>
      </w:r>
      <w:r w:rsidR="003E11ED" w:rsidRPr="00932CB4">
        <w:rPr>
          <w:rFonts w:ascii="Calibri" w:hAnsi="Calibri" w:cs="Calibri"/>
          <w:b/>
        </w:rPr>
        <w:t>Appendix C</w:t>
      </w:r>
      <w:r w:rsidR="003E11ED">
        <w:rPr>
          <w:rFonts w:ascii="Calibri" w:hAnsi="Calibri" w:cs="Calibri"/>
        </w:rPr>
        <w:t xml:space="preserve">.  Note that analysis should begin with a determination of the salinity concentration.  </w:t>
      </w:r>
      <w:r w:rsidR="003E11ED" w:rsidRPr="003E11ED">
        <w:rPr>
          <w:rFonts w:asciiTheme="minorHAnsi" w:hAnsiTheme="minorHAnsi" w:cstheme="minorHAnsi"/>
        </w:rPr>
        <w:t xml:space="preserve">Salt water creates interference for many monitoring parameters, ammonia in particular.  For some parameters, such as ammonia, special kits are needed for salt or brackish water.  In addition, some probes may not function at high salinity rates, and program designers need to search for other options.  </w:t>
      </w:r>
    </w:p>
    <w:p w14:paraId="38497F58" w14:textId="77777777" w:rsidR="003A72D2" w:rsidRPr="003A72D2" w:rsidRDefault="003A72D2" w:rsidP="00E0734F">
      <w:pPr>
        <w:numPr>
          <w:ilvl w:val="0"/>
          <w:numId w:val="15"/>
        </w:numPr>
        <w:tabs>
          <w:tab w:val="clear" w:pos="-720"/>
        </w:tabs>
        <w:ind w:left="720" w:hanging="360"/>
        <w:rPr>
          <w:rFonts w:ascii="Calibri" w:hAnsi="Calibri" w:cs="Calibri"/>
        </w:rPr>
      </w:pPr>
      <w:r w:rsidRPr="003A72D2">
        <w:rPr>
          <w:rFonts w:ascii="Calibri" w:hAnsi="Calibri" w:cs="Calibri"/>
        </w:rPr>
        <w:t xml:space="preserve">If the outfall is determined to have “potential” illicit discharges based on completion of the ORI, the outfall should be re-visited </w:t>
      </w:r>
      <w:r w:rsidRPr="003A72D2">
        <w:rPr>
          <w:rFonts w:ascii="Calibri" w:hAnsi="Calibri" w:cs="Calibri"/>
          <w:b/>
        </w:rPr>
        <w:t>three</w:t>
      </w:r>
      <w:r w:rsidRPr="003A72D2">
        <w:rPr>
          <w:rFonts w:ascii="Calibri" w:hAnsi="Calibri" w:cs="Calibri"/>
        </w:rPr>
        <w:t xml:space="preserve"> additional times during the permit cycle to determine if an intermittent discharge may be present.  Ideally, </w:t>
      </w:r>
      <w:r w:rsidRPr="003A72D2">
        <w:rPr>
          <w:rFonts w:ascii="Calibri" w:hAnsi="Calibri" w:cs="Calibri"/>
          <w:b/>
        </w:rPr>
        <w:t>one</w:t>
      </w:r>
      <w:r w:rsidRPr="003A72D2">
        <w:rPr>
          <w:rFonts w:ascii="Calibri" w:hAnsi="Calibri" w:cs="Calibri"/>
        </w:rPr>
        <w:t xml:space="preserve"> re-visit will occur on a different day of the week than the original visit and/or at a different time of day.</w:t>
      </w:r>
    </w:p>
    <w:p w14:paraId="76A72FCD" w14:textId="77777777" w:rsidR="003A72D2" w:rsidRPr="003A72D2" w:rsidRDefault="003A72D2" w:rsidP="003A72D2">
      <w:pPr>
        <w:rPr>
          <w:rFonts w:ascii="Calibri" w:hAnsi="Calibri" w:cs="Calibri"/>
        </w:rPr>
      </w:pPr>
    </w:p>
    <w:p w14:paraId="194682A6" w14:textId="77777777" w:rsidR="00932CB4" w:rsidRDefault="00932CB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991"/>
        <w:gridCol w:w="2330"/>
        <w:gridCol w:w="2617"/>
      </w:tblGrid>
      <w:tr w:rsidR="00A70032" w:rsidRPr="003A72D2" w14:paraId="1F9D1A2E" w14:textId="77777777" w:rsidTr="006A72A1">
        <w:trPr>
          <w:jc w:val="center"/>
        </w:trPr>
        <w:tc>
          <w:tcPr>
            <w:tcW w:w="10296" w:type="dxa"/>
            <w:gridSpan w:val="4"/>
            <w:tcBorders>
              <w:bottom w:val="single" w:sz="4" w:space="0" w:color="auto"/>
            </w:tcBorders>
            <w:shd w:val="clear" w:color="auto" w:fill="000000"/>
          </w:tcPr>
          <w:p w14:paraId="06E1CDB4" w14:textId="30B21478" w:rsidR="00A70032" w:rsidRPr="003A72D2" w:rsidRDefault="00A70032" w:rsidP="00CE35D4">
            <w:pPr>
              <w:rPr>
                <w:rFonts w:ascii="Calibri" w:hAnsi="Calibri" w:cs="Calibri"/>
                <w:b/>
              </w:rPr>
            </w:pPr>
            <w:r w:rsidRPr="003A72D2">
              <w:rPr>
                <w:rFonts w:ascii="Calibri" w:hAnsi="Calibri" w:cs="Calibri"/>
                <w:b/>
              </w:rPr>
              <w:lastRenderedPageBreak/>
              <w:t xml:space="preserve">Table </w:t>
            </w:r>
            <w:r>
              <w:rPr>
                <w:rFonts w:ascii="Calibri" w:hAnsi="Calibri" w:cs="Calibri"/>
                <w:b/>
              </w:rPr>
              <w:t>4</w:t>
            </w:r>
            <w:r w:rsidRPr="003A72D2">
              <w:rPr>
                <w:rFonts w:ascii="Calibri" w:hAnsi="Calibri" w:cs="Calibri"/>
                <w:b/>
              </w:rPr>
              <w:t>. Dry weather outfall screening</w:t>
            </w:r>
            <w:r>
              <w:rPr>
                <w:rFonts w:ascii="Calibri" w:hAnsi="Calibri" w:cs="Calibri"/>
                <w:b/>
              </w:rPr>
              <w:t xml:space="preserve"> suggested</w:t>
            </w:r>
            <w:r w:rsidRPr="003A72D2">
              <w:rPr>
                <w:rFonts w:ascii="Calibri" w:hAnsi="Calibri" w:cs="Calibri"/>
                <w:b/>
              </w:rPr>
              <w:t xml:space="preserve"> water quality indicators</w:t>
            </w:r>
          </w:p>
        </w:tc>
      </w:tr>
      <w:tr w:rsidR="004E1B92" w:rsidRPr="003A72D2" w14:paraId="1A994D61" w14:textId="77777777" w:rsidTr="004E1B92">
        <w:trPr>
          <w:jc w:val="center"/>
        </w:trPr>
        <w:tc>
          <w:tcPr>
            <w:tcW w:w="2358" w:type="dxa"/>
            <w:shd w:val="clear" w:color="auto" w:fill="D9D9D9"/>
          </w:tcPr>
          <w:p w14:paraId="69021B7E" w14:textId="77777777" w:rsidR="004E1B92" w:rsidRPr="003A72D2" w:rsidRDefault="004E1B92" w:rsidP="00520E1C">
            <w:pPr>
              <w:rPr>
                <w:rFonts w:ascii="Calibri" w:hAnsi="Calibri" w:cs="Calibri"/>
                <w:b/>
              </w:rPr>
            </w:pPr>
            <w:r w:rsidRPr="003A72D2">
              <w:rPr>
                <w:rFonts w:ascii="Calibri" w:hAnsi="Calibri" w:cs="Calibri"/>
                <w:b/>
              </w:rPr>
              <w:t>Screening Parameter</w:t>
            </w:r>
          </w:p>
        </w:tc>
        <w:tc>
          <w:tcPr>
            <w:tcW w:w="2991" w:type="dxa"/>
            <w:shd w:val="clear" w:color="auto" w:fill="D9D9D9"/>
          </w:tcPr>
          <w:p w14:paraId="10E5A73D" w14:textId="77777777" w:rsidR="004E1B92" w:rsidRPr="003A72D2" w:rsidRDefault="004E1B92" w:rsidP="00520E1C">
            <w:pPr>
              <w:rPr>
                <w:rFonts w:ascii="Calibri" w:hAnsi="Calibri" w:cs="Calibri"/>
                <w:b/>
              </w:rPr>
            </w:pPr>
            <w:r w:rsidRPr="003A72D2">
              <w:rPr>
                <w:rFonts w:ascii="Calibri" w:hAnsi="Calibri" w:cs="Calibri"/>
                <w:b/>
              </w:rPr>
              <w:t>Potential Source</w:t>
            </w:r>
          </w:p>
        </w:tc>
        <w:tc>
          <w:tcPr>
            <w:tcW w:w="2330" w:type="dxa"/>
            <w:shd w:val="clear" w:color="auto" w:fill="D9D9D9"/>
          </w:tcPr>
          <w:p w14:paraId="6AF0BA6F" w14:textId="601709F0" w:rsidR="004E1B92" w:rsidRPr="003A72D2" w:rsidRDefault="004E1B92" w:rsidP="00520E1C">
            <w:pPr>
              <w:rPr>
                <w:rFonts w:ascii="Calibri" w:hAnsi="Calibri" w:cs="Calibri"/>
                <w:b/>
              </w:rPr>
            </w:pPr>
            <w:r>
              <w:rPr>
                <w:rFonts w:ascii="Calibri" w:hAnsi="Calibri" w:cs="Calibri"/>
                <w:b/>
              </w:rPr>
              <w:t>Salt Water Consideration</w:t>
            </w:r>
          </w:p>
        </w:tc>
        <w:tc>
          <w:tcPr>
            <w:tcW w:w="2617" w:type="dxa"/>
            <w:shd w:val="clear" w:color="auto" w:fill="D9D9D9"/>
          </w:tcPr>
          <w:p w14:paraId="554D894E" w14:textId="7D10B46F" w:rsidR="004E1B92" w:rsidRPr="003A72D2" w:rsidRDefault="004E1B92" w:rsidP="00520E1C">
            <w:pPr>
              <w:rPr>
                <w:rFonts w:ascii="Calibri" w:hAnsi="Calibri" w:cs="Calibri"/>
                <w:b/>
              </w:rPr>
            </w:pPr>
            <w:r w:rsidRPr="003A72D2">
              <w:rPr>
                <w:rFonts w:ascii="Calibri" w:hAnsi="Calibri" w:cs="Calibri"/>
                <w:b/>
              </w:rPr>
              <w:t>Threshold</w:t>
            </w:r>
            <w:r w:rsidR="006736FA">
              <w:rPr>
                <w:rStyle w:val="FootnoteReference"/>
                <w:rFonts w:ascii="Calibri" w:hAnsi="Calibri" w:cs="Calibri"/>
                <w:b/>
              </w:rPr>
              <w:footnoteReference w:id="2"/>
            </w:r>
            <w:r w:rsidRPr="003A72D2">
              <w:rPr>
                <w:rFonts w:ascii="Calibri" w:hAnsi="Calibri" w:cs="Calibri"/>
                <w:b/>
              </w:rPr>
              <w:t xml:space="preserve"> </w:t>
            </w:r>
          </w:p>
        </w:tc>
      </w:tr>
      <w:tr w:rsidR="004E1B92" w:rsidRPr="003A72D2" w14:paraId="1B64DC95" w14:textId="77777777" w:rsidTr="004E1B92">
        <w:trPr>
          <w:jc w:val="center"/>
        </w:trPr>
        <w:tc>
          <w:tcPr>
            <w:tcW w:w="2358" w:type="dxa"/>
            <w:shd w:val="clear" w:color="auto" w:fill="auto"/>
          </w:tcPr>
          <w:p w14:paraId="063A4621" w14:textId="77777777" w:rsidR="004E1B92" w:rsidRPr="003A72D2" w:rsidRDefault="004E1B92" w:rsidP="00520E1C">
            <w:pPr>
              <w:rPr>
                <w:rFonts w:ascii="Calibri" w:hAnsi="Calibri" w:cs="Calibri"/>
              </w:rPr>
            </w:pPr>
            <w:r w:rsidRPr="003A72D2">
              <w:rPr>
                <w:rFonts w:ascii="Calibri" w:hAnsi="Calibri" w:cs="Calibri"/>
              </w:rPr>
              <w:t xml:space="preserve">Ammonia </w:t>
            </w:r>
          </w:p>
        </w:tc>
        <w:tc>
          <w:tcPr>
            <w:tcW w:w="2991" w:type="dxa"/>
            <w:shd w:val="clear" w:color="auto" w:fill="auto"/>
          </w:tcPr>
          <w:p w14:paraId="04A102D5" w14:textId="532800A3" w:rsidR="004E1B92" w:rsidRPr="003A72D2" w:rsidRDefault="004E1B92" w:rsidP="00520E1C">
            <w:pPr>
              <w:rPr>
                <w:rFonts w:ascii="Calibri" w:hAnsi="Calibri" w:cs="Calibri"/>
              </w:rPr>
            </w:pPr>
            <w:r>
              <w:rPr>
                <w:rFonts w:ascii="Calibri" w:hAnsi="Calibri" w:cs="Calibri"/>
              </w:rPr>
              <w:t xml:space="preserve">Washwater, </w:t>
            </w:r>
            <w:r w:rsidRPr="003A72D2">
              <w:rPr>
                <w:rFonts w:ascii="Calibri" w:hAnsi="Calibri" w:cs="Calibri"/>
              </w:rPr>
              <w:t>Wastewater or Industrial</w:t>
            </w:r>
          </w:p>
        </w:tc>
        <w:tc>
          <w:tcPr>
            <w:tcW w:w="2330" w:type="dxa"/>
          </w:tcPr>
          <w:p w14:paraId="4E149585" w14:textId="3B8E2151" w:rsidR="004E1B92" w:rsidRPr="004E1B92" w:rsidRDefault="004E1B92" w:rsidP="003C7CDF">
            <w:pPr>
              <w:rPr>
                <w:rFonts w:asciiTheme="minorHAnsi" w:hAnsiTheme="minorHAnsi" w:cstheme="minorHAnsi"/>
              </w:rPr>
            </w:pPr>
            <w:r w:rsidRPr="004E1B92">
              <w:rPr>
                <w:rFonts w:asciiTheme="minorHAnsi" w:hAnsiTheme="minorHAnsi" w:cstheme="minorHAnsi"/>
              </w:rPr>
              <w:t>Additional reagent</w:t>
            </w:r>
            <w:r>
              <w:rPr>
                <w:rFonts w:asciiTheme="minorHAnsi" w:hAnsiTheme="minorHAnsi" w:cstheme="minorHAnsi"/>
              </w:rPr>
              <w:t xml:space="preserve"> </w:t>
            </w:r>
            <w:r w:rsidR="00A70032">
              <w:rPr>
                <w:rFonts w:asciiTheme="minorHAnsi" w:hAnsiTheme="minorHAnsi" w:cstheme="minorHAnsi"/>
              </w:rPr>
              <w:t xml:space="preserve">may be </w:t>
            </w:r>
            <w:r>
              <w:rPr>
                <w:rFonts w:asciiTheme="minorHAnsi" w:hAnsiTheme="minorHAnsi" w:cstheme="minorHAnsi"/>
              </w:rPr>
              <w:t>required</w:t>
            </w:r>
            <w:r w:rsidR="0027043B">
              <w:rPr>
                <w:rFonts w:asciiTheme="minorHAnsi" w:hAnsiTheme="minorHAnsi" w:cstheme="minorHAnsi"/>
              </w:rPr>
              <w:t xml:space="preserve"> for test kits</w:t>
            </w:r>
          </w:p>
        </w:tc>
        <w:tc>
          <w:tcPr>
            <w:tcW w:w="2617" w:type="dxa"/>
            <w:shd w:val="clear" w:color="auto" w:fill="auto"/>
          </w:tcPr>
          <w:p w14:paraId="2FF66A9D" w14:textId="504EE0BE" w:rsidR="004E1B92" w:rsidRPr="003A72D2" w:rsidRDefault="004E1B92" w:rsidP="006736FA">
            <w:pPr>
              <w:rPr>
                <w:rFonts w:ascii="Calibri" w:hAnsi="Calibri" w:cs="Calibri"/>
              </w:rPr>
            </w:pPr>
            <w:r w:rsidRPr="00E95DD7">
              <w:rPr>
                <w:sz w:val="28"/>
                <w:szCs w:val="28"/>
              </w:rPr>
              <w:t>&gt;</w:t>
            </w:r>
            <w:r w:rsidRPr="003A72D2">
              <w:rPr>
                <w:rFonts w:ascii="Calibri" w:hAnsi="Calibri" w:cs="Calibri"/>
              </w:rPr>
              <w:t>0.</w:t>
            </w:r>
            <w:r w:rsidR="006736FA">
              <w:rPr>
                <w:rFonts w:ascii="Calibri" w:hAnsi="Calibri" w:cs="Calibri"/>
              </w:rPr>
              <w:t>5</w:t>
            </w:r>
            <w:r w:rsidRPr="003A72D2">
              <w:rPr>
                <w:rFonts w:ascii="Calibri" w:hAnsi="Calibri" w:cs="Calibri"/>
              </w:rPr>
              <w:t xml:space="preserve"> mg/l</w:t>
            </w:r>
          </w:p>
        </w:tc>
      </w:tr>
      <w:tr w:rsidR="004E1B92" w:rsidRPr="003A72D2" w14:paraId="3432FC94" w14:textId="77777777" w:rsidTr="004E1B92">
        <w:trPr>
          <w:jc w:val="center"/>
        </w:trPr>
        <w:tc>
          <w:tcPr>
            <w:tcW w:w="2358" w:type="dxa"/>
            <w:shd w:val="clear" w:color="auto" w:fill="auto"/>
          </w:tcPr>
          <w:p w14:paraId="076F07EA" w14:textId="77777777" w:rsidR="004E1B92" w:rsidRPr="003A72D2" w:rsidRDefault="004E1B92" w:rsidP="00520E1C">
            <w:pPr>
              <w:rPr>
                <w:rFonts w:ascii="Calibri" w:hAnsi="Calibri" w:cs="Calibri"/>
              </w:rPr>
            </w:pPr>
            <w:r w:rsidRPr="003A72D2">
              <w:rPr>
                <w:rFonts w:ascii="Calibri" w:hAnsi="Calibri" w:cs="Calibri"/>
              </w:rPr>
              <w:t>Fluoride</w:t>
            </w:r>
          </w:p>
        </w:tc>
        <w:tc>
          <w:tcPr>
            <w:tcW w:w="2991" w:type="dxa"/>
            <w:shd w:val="clear" w:color="auto" w:fill="auto"/>
          </w:tcPr>
          <w:p w14:paraId="498F4FEF" w14:textId="77777777" w:rsidR="004E1B92" w:rsidRPr="003A72D2" w:rsidRDefault="004E1B92" w:rsidP="00520E1C">
            <w:pPr>
              <w:rPr>
                <w:rFonts w:ascii="Calibri" w:hAnsi="Calibri" w:cs="Calibri"/>
              </w:rPr>
            </w:pPr>
            <w:r w:rsidRPr="003A72D2">
              <w:rPr>
                <w:rFonts w:ascii="Calibri" w:hAnsi="Calibri" w:cs="Calibri"/>
              </w:rPr>
              <w:t>Tap Water</w:t>
            </w:r>
          </w:p>
        </w:tc>
        <w:tc>
          <w:tcPr>
            <w:tcW w:w="2330" w:type="dxa"/>
          </w:tcPr>
          <w:p w14:paraId="7CFB2A8A" w14:textId="29018D15" w:rsidR="004E1B92" w:rsidRPr="004E1B92" w:rsidRDefault="00A70032" w:rsidP="00520E1C">
            <w:pPr>
              <w:rPr>
                <w:rFonts w:asciiTheme="minorHAnsi" w:hAnsiTheme="minorHAnsi" w:cstheme="minorHAnsi"/>
              </w:rPr>
            </w:pPr>
            <w:r>
              <w:rPr>
                <w:rFonts w:asciiTheme="minorHAnsi" w:hAnsiTheme="minorHAnsi" w:cstheme="minorHAnsi"/>
              </w:rPr>
              <w:t>Most test kits not suitable for us</w:t>
            </w:r>
            <w:r w:rsidR="0027043B">
              <w:rPr>
                <w:rFonts w:asciiTheme="minorHAnsi" w:hAnsiTheme="minorHAnsi" w:cstheme="minorHAnsi"/>
              </w:rPr>
              <w:t>e</w:t>
            </w:r>
            <w:r>
              <w:rPr>
                <w:rFonts w:asciiTheme="minorHAnsi" w:hAnsiTheme="minorHAnsi" w:cstheme="minorHAnsi"/>
              </w:rPr>
              <w:t xml:space="preserve"> in salt water</w:t>
            </w:r>
          </w:p>
        </w:tc>
        <w:tc>
          <w:tcPr>
            <w:tcW w:w="2617" w:type="dxa"/>
            <w:shd w:val="clear" w:color="auto" w:fill="auto"/>
          </w:tcPr>
          <w:p w14:paraId="19FA58F2" w14:textId="06B8DCCC" w:rsidR="004E1B92" w:rsidRPr="003A72D2" w:rsidRDefault="004E1B92" w:rsidP="00520E1C">
            <w:pPr>
              <w:rPr>
                <w:rFonts w:ascii="Calibri" w:hAnsi="Calibri" w:cs="Calibri"/>
              </w:rPr>
            </w:pPr>
            <w:r w:rsidRPr="00E95DD7">
              <w:rPr>
                <w:sz w:val="28"/>
                <w:szCs w:val="28"/>
              </w:rPr>
              <w:t>&gt;</w:t>
            </w:r>
            <w:r w:rsidRPr="003A72D2">
              <w:rPr>
                <w:rFonts w:ascii="Calibri" w:hAnsi="Calibri" w:cs="Calibri"/>
              </w:rPr>
              <w:t>0.25 mg/l</w:t>
            </w:r>
          </w:p>
        </w:tc>
      </w:tr>
      <w:tr w:rsidR="004E1B92" w:rsidRPr="003A72D2" w14:paraId="494F0C48" w14:textId="77777777" w:rsidTr="004E1B92">
        <w:trPr>
          <w:jc w:val="center"/>
        </w:trPr>
        <w:tc>
          <w:tcPr>
            <w:tcW w:w="2358" w:type="dxa"/>
            <w:shd w:val="clear" w:color="auto" w:fill="auto"/>
          </w:tcPr>
          <w:p w14:paraId="23108A3E" w14:textId="77777777" w:rsidR="004E1B92" w:rsidRPr="003A72D2" w:rsidRDefault="004E1B92" w:rsidP="00520E1C">
            <w:pPr>
              <w:rPr>
                <w:rFonts w:ascii="Calibri" w:hAnsi="Calibri" w:cs="Calibri"/>
              </w:rPr>
            </w:pPr>
            <w:r w:rsidRPr="003A72D2">
              <w:rPr>
                <w:rFonts w:ascii="Calibri" w:hAnsi="Calibri" w:cs="Calibri"/>
              </w:rPr>
              <w:t>Detergents</w:t>
            </w:r>
          </w:p>
        </w:tc>
        <w:tc>
          <w:tcPr>
            <w:tcW w:w="2991" w:type="dxa"/>
            <w:shd w:val="clear" w:color="auto" w:fill="auto"/>
          </w:tcPr>
          <w:p w14:paraId="4C942325" w14:textId="77777777" w:rsidR="004E1B92" w:rsidRPr="003A72D2" w:rsidRDefault="004E1B92" w:rsidP="00520E1C">
            <w:pPr>
              <w:rPr>
                <w:rFonts w:ascii="Calibri" w:hAnsi="Calibri" w:cs="Calibri"/>
              </w:rPr>
            </w:pPr>
            <w:r w:rsidRPr="003A72D2">
              <w:rPr>
                <w:rFonts w:ascii="Calibri" w:hAnsi="Calibri" w:cs="Calibri"/>
              </w:rPr>
              <w:t>Wastewater, Washwater or Industrial</w:t>
            </w:r>
          </w:p>
        </w:tc>
        <w:tc>
          <w:tcPr>
            <w:tcW w:w="2330" w:type="dxa"/>
          </w:tcPr>
          <w:p w14:paraId="59B957EC" w14:textId="44A5D5A2" w:rsidR="004E1B92" w:rsidRPr="004E1B92" w:rsidRDefault="00A70032" w:rsidP="00520E1C">
            <w:pPr>
              <w:rPr>
                <w:rFonts w:asciiTheme="minorHAnsi" w:hAnsiTheme="minorHAnsi" w:cstheme="minorHAnsi"/>
              </w:rPr>
            </w:pPr>
            <w:r>
              <w:rPr>
                <w:rFonts w:asciiTheme="minorHAnsi" w:hAnsiTheme="minorHAnsi" w:cstheme="minorHAnsi"/>
              </w:rPr>
              <w:t>Most test kits not suitable for us</w:t>
            </w:r>
            <w:r w:rsidR="0027043B">
              <w:rPr>
                <w:rFonts w:asciiTheme="minorHAnsi" w:hAnsiTheme="minorHAnsi" w:cstheme="minorHAnsi"/>
              </w:rPr>
              <w:t>e</w:t>
            </w:r>
            <w:r>
              <w:rPr>
                <w:rFonts w:asciiTheme="minorHAnsi" w:hAnsiTheme="minorHAnsi" w:cstheme="minorHAnsi"/>
              </w:rPr>
              <w:t xml:space="preserve"> in salt water</w:t>
            </w:r>
          </w:p>
        </w:tc>
        <w:tc>
          <w:tcPr>
            <w:tcW w:w="2617" w:type="dxa"/>
            <w:shd w:val="clear" w:color="auto" w:fill="auto"/>
          </w:tcPr>
          <w:p w14:paraId="6A152C3D" w14:textId="4A9BE552" w:rsidR="004E1B92" w:rsidRPr="003A72D2" w:rsidRDefault="004E1B92" w:rsidP="00520E1C">
            <w:pPr>
              <w:rPr>
                <w:rFonts w:ascii="Calibri" w:hAnsi="Calibri" w:cs="Calibri"/>
              </w:rPr>
            </w:pPr>
            <w:r w:rsidRPr="00E95DD7">
              <w:rPr>
                <w:sz w:val="28"/>
                <w:szCs w:val="28"/>
              </w:rPr>
              <w:t>&gt;</w:t>
            </w:r>
            <w:r w:rsidRPr="003A72D2">
              <w:rPr>
                <w:rFonts w:ascii="Calibri" w:hAnsi="Calibri" w:cs="Calibri"/>
              </w:rPr>
              <w:t>0.25 mg/l</w:t>
            </w:r>
          </w:p>
        </w:tc>
      </w:tr>
      <w:tr w:rsidR="004E1B92" w:rsidRPr="003A72D2" w14:paraId="51B48E9A" w14:textId="77777777" w:rsidTr="004E1B92">
        <w:trPr>
          <w:jc w:val="center"/>
        </w:trPr>
        <w:tc>
          <w:tcPr>
            <w:tcW w:w="2358" w:type="dxa"/>
            <w:shd w:val="clear" w:color="auto" w:fill="auto"/>
          </w:tcPr>
          <w:p w14:paraId="7897041D" w14:textId="301A72B3" w:rsidR="004E1B92" w:rsidRPr="003A72D2" w:rsidRDefault="004E1B92" w:rsidP="00520E1C">
            <w:pPr>
              <w:rPr>
                <w:rFonts w:ascii="Calibri" w:hAnsi="Calibri" w:cs="Calibri"/>
              </w:rPr>
            </w:pPr>
            <w:r>
              <w:rPr>
                <w:rFonts w:ascii="Calibri" w:hAnsi="Calibri" w:cs="Calibri"/>
              </w:rPr>
              <w:t>Optical Brighteners</w:t>
            </w:r>
          </w:p>
        </w:tc>
        <w:tc>
          <w:tcPr>
            <w:tcW w:w="2991" w:type="dxa"/>
            <w:shd w:val="clear" w:color="auto" w:fill="auto"/>
          </w:tcPr>
          <w:p w14:paraId="5485C432" w14:textId="1EC6FEC1" w:rsidR="004E1B92" w:rsidRPr="003A72D2" w:rsidRDefault="004E1B92" w:rsidP="00520E1C">
            <w:pPr>
              <w:rPr>
                <w:rFonts w:ascii="Calibri" w:hAnsi="Calibri" w:cs="Calibri"/>
              </w:rPr>
            </w:pPr>
            <w:r w:rsidRPr="003A72D2">
              <w:rPr>
                <w:rFonts w:ascii="Calibri" w:hAnsi="Calibri" w:cs="Calibri"/>
              </w:rPr>
              <w:t>Washwater</w:t>
            </w:r>
            <w:r>
              <w:rPr>
                <w:rFonts w:ascii="Calibri" w:hAnsi="Calibri" w:cs="Calibri"/>
              </w:rPr>
              <w:t>, Wastewater</w:t>
            </w:r>
          </w:p>
        </w:tc>
        <w:tc>
          <w:tcPr>
            <w:tcW w:w="2330" w:type="dxa"/>
          </w:tcPr>
          <w:p w14:paraId="590C0F79" w14:textId="346F8C54" w:rsidR="004E1B92" w:rsidRPr="004E1B92" w:rsidRDefault="00A70032" w:rsidP="00520E1C">
            <w:pPr>
              <w:rPr>
                <w:rFonts w:asciiTheme="minorHAnsi" w:hAnsiTheme="minorHAnsi" w:cstheme="minorHAnsi"/>
              </w:rPr>
            </w:pPr>
            <w:r>
              <w:rPr>
                <w:rFonts w:asciiTheme="minorHAnsi" w:hAnsiTheme="minorHAnsi" w:cstheme="minorHAnsi"/>
              </w:rPr>
              <w:t>Detergent alternative for use in salt water but results may be confounded by organic matter</w:t>
            </w:r>
          </w:p>
        </w:tc>
        <w:tc>
          <w:tcPr>
            <w:tcW w:w="2617" w:type="dxa"/>
            <w:shd w:val="clear" w:color="auto" w:fill="auto"/>
          </w:tcPr>
          <w:p w14:paraId="2AC48F27" w14:textId="366EF078" w:rsidR="004E1B92" w:rsidRPr="003A72D2" w:rsidRDefault="004E1B92" w:rsidP="00520E1C">
            <w:pPr>
              <w:rPr>
                <w:rFonts w:ascii="Calibri" w:hAnsi="Calibri" w:cs="Calibri"/>
              </w:rPr>
            </w:pPr>
            <w:r>
              <w:rPr>
                <w:rFonts w:ascii="Calibri" w:hAnsi="Calibri" w:cs="Calibri"/>
              </w:rPr>
              <w:t>&gt;15RFU</w:t>
            </w:r>
            <w:r>
              <w:rPr>
                <w:rStyle w:val="FootnoteReference"/>
                <w:rFonts w:ascii="Calibri" w:hAnsi="Calibri" w:cs="Calibri"/>
              </w:rPr>
              <w:footnoteReference w:id="3"/>
            </w:r>
          </w:p>
        </w:tc>
      </w:tr>
      <w:tr w:rsidR="004E1B92" w:rsidRPr="003A72D2" w14:paraId="17726432" w14:textId="77777777" w:rsidTr="004E1B92">
        <w:trPr>
          <w:jc w:val="center"/>
        </w:trPr>
        <w:tc>
          <w:tcPr>
            <w:tcW w:w="2358" w:type="dxa"/>
            <w:shd w:val="clear" w:color="auto" w:fill="auto"/>
          </w:tcPr>
          <w:p w14:paraId="68F1D7C1" w14:textId="1A7A923B" w:rsidR="004E1B92" w:rsidRDefault="004E1B92" w:rsidP="00520E1C">
            <w:pPr>
              <w:rPr>
                <w:rFonts w:ascii="Calibri" w:hAnsi="Calibri" w:cs="Calibri"/>
              </w:rPr>
            </w:pPr>
            <w:r>
              <w:rPr>
                <w:rFonts w:ascii="Calibri" w:hAnsi="Calibri" w:cs="Calibri"/>
              </w:rPr>
              <w:t>Bacteria</w:t>
            </w:r>
          </w:p>
        </w:tc>
        <w:tc>
          <w:tcPr>
            <w:tcW w:w="2991" w:type="dxa"/>
            <w:shd w:val="clear" w:color="auto" w:fill="auto"/>
          </w:tcPr>
          <w:p w14:paraId="20EEED78" w14:textId="133A99F2" w:rsidR="004E1B92" w:rsidRPr="003A72D2" w:rsidRDefault="004E1B92" w:rsidP="00520E1C">
            <w:pPr>
              <w:rPr>
                <w:rFonts w:ascii="Calibri" w:hAnsi="Calibri" w:cs="Calibri"/>
              </w:rPr>
            </w:pPr>
            <w:r w:rsidRPr="003A72D2">
              <w:rPr>
                <w:rFonts w:ascii="Calibri" w:hAnsi="Calibri" w:cs="Calibri"/>
              </w:rPr>
              <w:t>Washwater</w:t>
            </w:r>
            <w:r>
              <w:rPr>
                <w:rFonts w:ascii="Calibri" w:hAnsi="Calibri" w:cs="Calibri"/>
              </w:rPr>
              <w:t>, Wastewater</w:t>
            </w:r>
          </w:p>
        </w:tc>
        <w:tc>
          <w:tcPr>
            <w:tcW w:w="2330" w:type="dxa"/>
          </w:tcPr>
          <w:p w14:paraId="11F43161" w14:textId="36672FCF" w:rsidR="004E1B92" w:rsidRPr="004E1B92" w:rsidRDefault="00A70032" w:rsidP="00520E1C">
            <w:pPr>
              <w:rPr>
                <w:rFonts w:asciiTheme="minorHAnsi" w:hAnsiTheme="minorHAnsi" w:cstheme="minorHAnsi"/>
              </w:rPr>
            </w:pPr>
            <w:r>
              <w:rPr>
                <w:rFonts w:asciiTheme="minorHAnsi" w:hAnsiTheme="minorHAnsi" w:cstheme="minorHAnsi"/>
              </w:rPr>
              <w:t>Enterococcus preferred in salt water</w:t>
            </w:r>
          </w:p>
        </w:tc>
        <w:tc>
          <w:tcPr>
            <w:tcW w:w="2617" w:type="dxa"/>
            <w:shd w:val="clear" w:color="auto" w:fill="auto"/>
          </w:tcPr>
          <w:p w14:paraId="0918CCB8" w14:textId="3EBA73AB" w:rsidR="004E1B92" w:rsidRDefault="004E1B92" w:rsidP="00520E1C">
            <w:pPr>
              <w:rPr>
                <w:rFonts w:ascii="Calibri" w:hAnsi="Calibri" w:cs="Calibri"/>
              </w:rPr>
            </w:pPr>
            <w:r>
              <w:rPr>
                <w:rFonts w:ascii="Calibri" w:hAnsi="Calibri" w:cs="Calibri"/>
              </w:rPr>
              <w:t>&gt;10,000 CFU</w:t>
            </w:r>
          </w:p>
        </w:tc>
      </w:tr>
      <w:tr w:rsidR="00CC1D18" w:rsidRPr="003A72D2" w14:paraId="294634BD" w14:textId="77777777" w:rsidTr="004E1B92">
        <w:trPr>
          <w:jc w:val="center"/>
        </w:trPr>
        <w:tc>
          <w:tcPr>
            <w:tcW w:w="2358" w:type="dxa"/>
            <w:shd w:val="clear" w:color="auto" w:fill="auto"/>
          </w:tcPr>
          <w:p w14:paraId="123A45D2" w14:textId="0C111A95" w:rsidR="00CC1D18" w:rsidRDefault="00CC1D18" w:rsidP="00520E1C">
            <w:pPr>
              <w:rPr>
                <w:rFonts w:ascii="Calibri" w:hAnsi="Calibri" w:cs="Calibri"/>
              </w:rPr>
            </w:pPr>
            <w:r>
              <w:rPr>
                <w:rFonts w:ascii="Calibri" w:hAnsi="Calibri" w:cs="Calibri"/>
              </w:rPr>
              <w:t>Chlorine</w:t>
            </w:r>
          </w:p>
        </w:tc>
        <w:tc>
          <w:tcPr>
            <w:tcW w:w="2991" w:type="dxa"/>
            <w:shd w:val="clear" w:color="auto" w:fill="auto"/>
          </w:tcPr>
          <w:p w14:paraId="60953A4A" w14:textId="2CB19C83" w:rsidR="00CC1D18" w:rsidRPr="003A72D2" w:rsidRDefault="00CC1D18" w:rsidP="00520E1C">
            <w:pPr>
              <w:rPr>
                <w:rFonts w:ascii="Calibri" w:hAnsi="Calibri" w:cs="Calibri"/>
              </w:rPr>
            </w:pPr>
            <w:r w:rsidRPr="003A72D2">
              <w:rPr>
                <w:rFonts w:ascii="Calibri" w:hAnsi="Calibri" w:cs="Calibri"/>
              </w:rPr>
              <w:t>Tap Water</w:t>
            </w:r>
          </w:p>
        </w:tc>
        <w:tc>
          <w:tcPr>
            <w:tcW w:w="2330" w:type="dxa"/>
          </w:tcPr>
          <w:p w14:paraId="57EA2124" w14:textId="76B9AAE0" w:rsidR="00CC1D18" w:rsidRDefault="0027043B" w:rsidP="00520E1C">
            <w:pPr>
              <w:rPr>
                <w:rFonts w:asciiTheme="minorHAnsi" w:hAnsiTheme="minorHAnsi" w:cstheme="minorHAnsi"/>
              </w:rPr>
            </w:pPr>
            <w:r>
              <w:rPr>
                <w:rFonts w:asciiTheme="minorHAnsi" w:hAnsiTheme="minorHAnsi" w:cstheme="minorHAnsi"/>
              </w:rPr>
              <w:t>Check test kits for suitability of use in salt water</w:t>
            </w:r>
          </w:p>
        </w:tc>
        <w:tc>
          <w:tcPr>
            <w:tcW w:w="2617" w:type="dxa"/>
            <w:shd w:val="clear" w:color="auto" w:fill="auto"/>
          </w:tcPr>
          <w:p w14:paraId="4C06505F" w14:textId="56A0ED3A" w:rsidR="00CC1D18" w:rsidRDefault="0027043B" w:rsidP="00520E1C">
            <w:pPr>
              <w:rPr>
                <w:rFonts w:ascii="Calibri" w:hAnsi="Calibri" w:cs="Calibri"/>
              </w:rPr>
            </w:pPr>
            <w:r>
              <w:rPr>
                <w:rFonts w:ascii="Calibri" w:hAnsi="Calibri" w:cs="Calibri"/>
              </w:rPr>
              <w:t>&gt;0.1 mg/L</w:t>
            </w:r>
          </w:p>
        </w:tc>
      </w:tr>
      <w:tr w:rsidR="0027043B" w:rsidRPr="003A72D2" w14:paraId="7FA3F0DC" w14:textId="77777777" w:rsidTr="004E1B92">
        <w:trPr>
          <w:jc w:val="center"/>
        </w:trPr>
        <w:tc>
          <w:tcPr>
            <w:tcW w:w="2358" w:type="dxa"/>
            <w:shd w:val="clear" w:color="auto" w:fill="auto"/>
          </w:tcPr>
          <w:p w14:paraId="7D688537" w14:textId="64B25D8A" w:rsidR="0027043B" w:rsidRDefault="0027043B" w:rsidP="00520E1C">
            <w:pPr>
              <w:rPr>
                <w:rFonts w:ascii="Calibri" w:hAnsi="Calibri" w:cs="Calibri"/>
              </w:rPr>
            </w:pPr>
            <w:r>
              <w:rPr>
                <w:rFonts w:ascii="Calibri" w:hAnsi="Calibri" w:cs="Calibri"/>
              </w:rPr>
              <w:t>pH</w:t>
            </w:r>
          </w:p>
        </w:tc>
        <w:tc>
          <w:tcPr>
            <w:tcW w:w="2991" w:type="dxa"/>
            <w:shd w:val="clear" w:color="auto" w:fill="auto"/>
          </w:tcPr>
          <w:p w14:paraId="2DCB7808" w14:textId="29BB668E" w:rsidR="0027043B" w:rsidRDefault="0027043B" w:rsidP="00520E1C">
            <w:pPr>
              <w:rPr>
                <w:rFonts w:ascii="Calibri" w:hAnsi="Calibri" w:cs="Calibri"/>
              </w:rPr>
            </w:pPr>
            <w:r>
              <w:rPr>
                <w:rFonts w:ascii="Calibri" w:hAnsi="Calibri" w:cs="Calibri"/>
              </w:rPr>
              <w:t>Washwater, Industrial</w:t>
            </w:r>
          </w:p>
        </w:tc>
        <w:tc>
          <w:tcPr>
            <w:tcW w:w="2330" w:type="dxa"/>
          </w:tcPr>
          <w:p w14:paraId="71C897B4" w14:textId="155A0CE3" w:rsidR="0027043B" w:rsidRDefault="0027043B" w:rsidP="00520E1C">
            <w:pPr>
              <w:rPr>
                <w:rFonts w:asciiTheme="minorHAnsi" w:hAnsiTheme="minorHAnsi" w:cstheme="minorHAnsi"/>
              </w:rPr>
            </w:pPr>
            <w:r>
              <w:rPr>
                <w:rFonts w:asciiTheme="minorHAnsi" w:hAnsiTheme="minorHAnsi" w:cstheme="minorHAnsi"/>
              </w:rPr>
              <w:t>pH strips not appropriate for salt water, use colorimetric techniques or probe</w:t>
            </w:r>
          </w:p>
        </w:tc>
        <w:tc>
          <w:tcPr>
            <w:tcW w:w="2617" w:type="dxa"/>
            <w:shd w:val="clear" w:color="auto" w:fill="auto"/>
          </w:tcPr>
          <w:p w14:paraId="3770DB90" w14:textId="3AAD15E4" w:rsidR="0027043B" w:rsidRDefault="0027043B" w:rsidP="00520E1C">
            <w:pPr>
              <w:rPr>
                <w:rFonts w:ascii="Calibri" w:hAnsi="Calibri" w:cs="Calibri"/>
              </w:rPr>
            </w:pPr>
            <w:r>
              <w:rPr>
                <w:rFonts w:ascii="Calibri" w:hAnsi="Calibri" w:cs="Calibri"/>
              </w:rPr>
              <w:t>≤5</w:t>
            </w:r>
          </w:p>
        </w:tc>
      </w:tr>
      <w:tr w:rsidR="0027043B" w:rsidRPr="003A72D2" w14:paraId="545BD9E6" w14:textId="77777777" w:rsidTr="004E1B92">
        <w:trPr>
          <w:jc w:val="center"/>
        </w:trPr>
        <w:tc>
          <w:tcPr>
            <w:tcW w:w="2358" w:type="dxa"/>
            <w:shd w:val="clear" w:color="auto" w:fill="auto"/>
          </w:tcPr>
          <w:p w14:paraId="4F55BC5C" w14:textId="677964E9" w:rsidR="0027043B" w:rsidRDefault="0027043B" w:rsidP="00520E1C">
            <w:pPr>
              <w:rPr>
                <w:rFonts w:ascii="Calibri" w:hAnsi="Calibri" w:cs="Calibri"/>
              </w:rPr>
            </w:pPr>
            <w:r>
              <w:rPr>
                <w:rFonts w:ascii="Calibri" w:hAnsi="Calibri" w:cs="Calibri"/>
              </w:rPr>
              <w:t>Temperature</w:t>
            </w:r>
          </w:p>
        </w:tc>
        <w:tc>
          <w:tcPr>
            <w:tcW w:w="2991" w:type="dxa"/>
            <w:shd w:val="clear" w:color="auto" w:fill="auto"/>
          </w:tcPr>
          <w:p w14:paraId="272804B1" w14:textId="34CE1BBE" w:rsidR="0027043B" w:rsidRPr="003A72D2" w:rsidRDefault="0027043B" w:rsidP="00520E1C">
            <w:pPr>
              <w:rPr>
                <w:rFonts w:ascii="Calibri" w:hAnsi="Calibri" w:cs="Calibri"/>
              </w:rPr>
            </w:pPr>
            <w:r>
              <w:rPr>
                <w:rFonts w:ascii="Calibri" w:hAnsi="Calibri" w:cs="Calibri"/>
              </w:rPr>
              <w:t>n/a</w:t>
            </w:r>
          </w:p>
        </w:tc>
        <w:tc>
          <w:tcPr>
            <w:tcW w:w="2330" w:type="dxa"/>
          </w:tcPr>
          <w:p w14:paraId="4548CA06" w14:textId="01B23BB3" w:rsidR="0027043B" w:rsidRDefault="0027043B" w:rsidP="00520E1C">
            <w:pPr>
              <w:rPr>
                <w:rFonts w:asciiTheme="minorHAnsi" w:hAnsiTheme="minorHAnsi" w:cstheme="minorHAnsi"/>
              </w:rPr>
            </w:pPr>
            <w:r>
              <w:rPr>
                <w:rFonts w:asciiTheme="minorHAnsi" w:hAnsiTheme="minorHAnsi" w:cstheme="minorHAnsi"/>
              </w:rPr>
              <w:t>n/a</w:t>
            </w:r>
          </w:p>
        </w:tc>
        <w:tc>
          <w:tcPr>
            <w:tcW w:w="2617" w:type="dxa"/>
            <w:shd w:val="clear" w:color="auto" w:fill="auto"/>
          </w:tcPr>
          <w:p w14:paraId="147B2C36" w14:textId="2DA8ED56" w:rsidR="0027043B" w:rsidRDefault="0027043B" w:rsidP="00520E1C">
            <w:pPr>
              <w:rPr>
                <w:rFonts w:ascii="Calibri" w:hAnsi="Calibri" w:cs="Calibri"/>
              </w:rPr>
            </w:pPr>
            <w:r>
              <w:rPr>
                <w:rFonts w:ascii="Calibri" w:hAnsi="Calibri" w:cs="Calibri"/>
              </w:rPr>
              <w:t>n/a</w:t>
            </w:r>
          </w:p>
        </w:tc>
      </w:tr>
    </w:tbl>
    <w:p w14:paraId="16CF9612" w14:textId="77777777" w:rsidR="00103D6B" w:rsidRDefault="00103D6B">
      <w:pPr>
        <w:rPr>
          <w:rFonts w:ascii="Calibri" w:hAnsi="Calibri" w:cs="Calibri"/>
        </w:rPr>
      </w:pPr>
    </w:p>
    <w:p w14:paraId="58259071" w14:textId="1454F128" w:rsidR="003C7CDF" w:rsidRDefault="00EF02B7" w:rsidP="00FA0522">
      <w:pPr>
        <w:rPr>
          <w:rFonts w:ascii="Calibri" w:hAnsi="Calibri" w:cs="Calibri"/>
        </w:rPr>
      </w:pPr>
      <w:r>
        <w:rPr>
          <w:rFonts w:ascii="Calibri" w:hAnsi="Calibri" w:cs="Calibri"/>
        </w:rPr>
        <w:br w:type="page"/>
      </w:r>
    </w:p>
    <w:p w14:paraId="088A8248" w14:textId="77777777" w:rsidR="00EF02B7" w:rsidRDefault="00EF02B7" w:rsidP="00FE118E">
      <w:pPr>
        <w:jc w:val="center"/>
        <w:rPr>
          <w:rFonts w:ascii="Calibri" w:hAnsi="Calibri" w:cs="Calibri"/>
        </w:rPr>
        <w:sectPr w:rsidR="00EF02B7" w:rsidSect="00AB5D72">
          <w:type w:val="continuous"/>
          <w:pgSz w:w="12240" w:h="15840"/>
          <w:pgMar w:top="1440" w:right="1080" w:bottom="1440" w:left="1080" w:header="720" w:footer="720" w:gutter="0"/>
          <w:cols w:space="720"/>
          <w:titlePg/>
          <w:docGrid w:linePitch="360"/>
        </w:sectPr>
      </w:pPr>
    </w:p>
    <w:p w14:paraId="34BCE823" w14:textId="64569054" w:rsidR="00FE118E" w:rsidRDefault="00B047D1" w:rsidP="00FE118E">
      <w:pPr>
        <w:jc w:val="center"/>
        <w:rPr>
          <w:rFonts w:ascii="Calibri" w:hAnsi="Calibri" w:cs="Calibri"/>
        </w:rPr>
      </w:pPr>
      <w:r>
        <w:rPr>
          <w:rFonts w:ascii="Calibri" w:hAnsi="Calibri" w:cs="Calibri"/>
          <w:noProof/>
        </w:rPr>
        <w:lastRenderedPageBreak/>
        <w:drawing>
          <wp:inline distT="0" distB="0" distL="0" distR="0" wp14:anchorId="67EBDC87" wp14:editId="3D424A36">
            <wp:extent cx="8229600" cy="617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jpg"/>
                    <pic:cNvPicPr/>
                  </pic:nvPicPr>
                  <pic:blipFill>
                    <a:blip r:embed="rId69">
                      <a:extLst>
                        <a:ext uri="{28A0092B-C50C-407E-A947-70E740481C1C}">
                          <a14:useLocalDpi xmlns:a14="http://schemas.microsoft.com/office/drawing/2010/main" val="0"/>
                        </a:ext>
                      </a:extLst>
                    </a:blip>
                    <a:stretch>
                      <a:fillRect/>
                    </a:stretch>
                  </pic:blipFill>
                  <pic:spPr>
                    <a:xfrm>
                      <a:off x="0" y="0"/>
                      <a:ext cx="8229600" cy="6172200"/>
                    </a:xfrm>
                    <a:prstGeom prst="rect">
                      <a:avLst/>
                    </a:prstGeom>
                  </pic:spPr>
                </pic:pic>
              </a:graphicData>
            </a:graphic>
          </wp:inline>
        </w:drawing>
      </w:r>
    </w:p>
    <w:p w14:paraId="4E225803" w14:textId="0892EF4E" w:rsidR="00FE118E" w:rsidRDefault="00103D6B" w:rsidP="00CE35D4">
      <w:pPr>
        <w:jc w:val="center"/>
        <w:rPr>
          <w:rFonts w:ascii="Calibri" w:hAnsi="Calibri" w:cs="Calibri"/>
        </w:rPr>
      </w:pPr>
      <w:r w:rsidRPr="00CE35D4">
        <w:rPr>
          <w:rFonts w:ascii="Calibri" w:hAnsi="Calibri" w:cs="Calibri"/>
          <w:b/>
        </w:rPr>
        <w:t xml:space="preserve">Figure </w:t>
      </w:r>
      <w:r w:rsidR="00CE35D4" w:rsidRPr="00CE35D4">
        <w:rPr>
          <w:rFonts w:ascii="Calibri" w:hAnsi="Calibri" w:cs="Calibri"/>
          <w:b/>
        </w:rPr>
        <w:t>1</w:t>
      </w:r>
      <w:r w:rsidR="00D046C2">
        <w:rPr>
          <w:rFonts w:ascii="Calibri" w:hAnsi="Calibri" w:cs="Calibri"/>
          <w:b/>
        </w:rPr>
        <w:t>9</w:t>
      </w:r>
      <w:r w:rsidRPr="00CE35D4">
        <w:rPr>
          <w:rFonts w:ascii="Calibri" w:hAnsi="Calibri" w:cs="Calibri"/>
          <w:b/>
        </w:rPr>
        <w:t>.</w:t>
      </w:r>
      <w:r>
        <w:rPr>
          <w:rFonts w:ascii="Calibri" w:hAnsi="Calibri" w:cs="Calibri"/>
        </w:rPr>
        <w:t xml:space="preserve"> Flow chart method to determine if flow has an illicit discharge, based on thresholds for different parameters.</w:t>
      </w:r>
    </w:p>
    <w:p w14:paraId="6656F81B" w14:textId="77777777" w:rsidR="00EF02B7" w:rsidRDefault="00EF02B7">
      <w:pPr>
        <w:rPr>
          <w:rFonts w:ascii="Calibri" w:hAnsi="Calibri" w:cs="Calibri"/>
        </w:rPr>
        <w:sectPr w:rsidR="00EF02B7" w:rsidSect="00EF02B7">
          <w:type w:val="continuous"/>
          <w:pgSz w:w="15840" w:h="12240" w:orient="landscape"/>
          <w:pgMar w:top="1080" w:right="1440" w:bottom="1080" w:left="1440" w:header="720" w:footer="720" w:gutter="0"/>
          <w:cols w:space="720"/>
          <w:titlePg/>
          <w:docGrid w:linePitch="360"/>
        </w:sectPr>
      </w:pPr>
    </w:p>
    <w:p w14:paraId="6311D534" w14:textId="61C71795" w:rsidR="003A72D2" w:rsidRPr="003A72D2" w:rsidRDefault="00EF02B7">
      <w:pPr>
        <w:rPr>
          <w:rFonts w:ascii="Calibri" w:hAnsi="Calibri" w:cs="Calibri"/>
        </w:rPr>
      </w:pPr>
      <w:r>
        <w:rPr>
          <w:rFonts w:ascii="Calibri" w:hAnsi="Calibri" w:cs="Calibri"/>
          <w:b/>
          <w:bCs/>
          <w:noProof/>
        </w:rPr>
        <w:lastRenderedPageBreak/>
        <mc:AlternateContent>
          <mc:Choice Requires="wps">
            <w:drawing>
              <wp:anchor distT="0" distB="0" distL="114300" distR="114300" simplePos="0" relativeHeight="251696128" behindDoc="1" locked="0" layoutInCell="1" allowOverlap="1" wp14:anchorId="00C2880F" wp14:editId="7990DF3D">
                <wp:simplePos x="0" y="0"/>
                <wp:positionH relativeFrom="column">
                  <wp:posOffset>3095625</wp:posOffset>
                </wp:positionH>
                <wp:positionV relativeFrom="paragraph">
                  <wp:posOffset>685800</wp:posOffset>
                </wp:positionV>
                <wp:extent cx="3114675" cy="7600950"/>
                <wp:effectExtent l="0" t="0" r="28575" b="19050"/>
                <wp:wrapTight wrapText="bothSides">
                  <wp:wrapPolygon edited="0">
                    <wp:start x="0" y="0"/>
                    <wp:lineTo x="0" y="21600"/>
                    <wp:lineTo x="21666" y="21600"/>
                    <wp:lineTo x="21666" y="0"/>
                    <wp:lineTo x="0" y="0"/>
                  </wp:wrapPolygon>
                </wp:wrapTight>
                <wp:docPr id="694" name="Text Box 694"/>
                <wp:cNvGraphicFramePr/>
                <a:graphic xmlns:a="http://schemas.openxmlformats.org/drawingml/2006/main">
                  <a:graphicData uri="http://schemas.microsoft.com/office/word/2010/wordprocessingShape">
                    <wps:wsp>
                      <wps:cNvSpPr txBox="1"/>
                      <wps:spPr>
                        <a:xfrm>
                          <a:off x="0" y="0"/>
                          <a:ext cx="3114675" cy="7600950"/>
                        </a:xfrm>
                        <a:prstGeom prst="rect">
                          <a:avLst/>
                        </a:prstGeom>
                        <a:solidFill>
                          <a:schemeClr val="accent1"/>
                        </a:solidFill>
                        <a:ln w="254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0D168D" w14:textId="77777777" w:rsidR="00C112EA" w:rsidRPr="003E11ED" w:rsidRDefault="00C112EA" w:rsidP="007D5130">
                            <w:pPr>
                              <w:jc w:val="center"/>
                              <w:rPr>
                                <w:rFonts w:asciiTheme="majorHAnsi" w:hAnsiTheme="majorHAnsi"/>
                                <w:color w:val="FFFFFF" w:themeColor="background1"/>
                                <w:u w:val="single"/>
                              </w:rPr>
                            </w:pPr>
                            <w:r w:rsidRPr="003E11ED">
                              <w:rPr>
                                <w:rFonts w:asciiTheme="majorHAnsi" w:hAnsiTheme="majorHAnsi"/>
                                <w:color w:val="FFFFFF" w:themeColor="background1"/>
                                <w:u w:val="single"/>
                              </w:rPr>
                              <w:t xml:space="preserve">Nutrient Discharges from </w:t>
                            </w:r>
                          </w:p>
                          <w:p w14:paraId="7526FB4E" w14:textId="77777777" w:rsidR="00C112EA" w:rsidRPr="003E11ED" w:rsidRDefault="00C112EA" w:rsidP="007D5130">
                            <w:pPr>
                              <w:jc w:val="center"/>
                              <w:rPr>
                                <w:rFonts w:asciiTheme="majorHAnsi" w:hAnsiTheme="majorHAnsi"/>
                                <w:color w:val="FFFFFF" w:themeColor="background1"/>
                                <w:u w:val="single"/>
                              </w:rPr>
                            </w:pPr>
                            <w:r w:rsidRPr="003E11ED">
                              <w:rPr>
                                <w:rFonts w:asciiTheme="majorHAnsi" w:hAnsiTheme="majorHAnsi"/>
                                <w:color w:val="FFFFFF" w:themeColor="background1"/>
                                <w:u w:val="single"/>
                              </w:rPr>
                              <w:t>Grey Infrastructure Credit</w:t>
                            </w:r>
                          </w:p>
                          <w:p w14:paraId="7383E89A" w14:textId="77777777" w:rsidR="00C112EA" w:rsidRPr="003E11ED" w:rsidRDefault="00C112EA" w:rsidP="007D5130">
                            <w:pPr>
                              <w:rPr>
                                <w:rFonts w:asciiTheme="majorHAnsi" w:hAnsiTheme="majorHAnsi"/>
                                <w:color w:val="FFFFFF" w:themeColor="background1"/>
                                <w:u w:val="single"/>
                              </w:rPr>
                            </w:pPr>
                          </w:p>
                          <w:p w14:paraId="267F5328"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1: Concentration</w:t>
                            </w:r>
                            <w:r w:rsidRPr="003E11ED">
                              <w:rPr>
                                <w:rFonts w:asciiTheme="majorHAnsi" w:hAnsiTheme="majorHAnsi"/>
                                <w:color w:val="FFFFFF" w:themeColor="background1"/>
                              </w:rPr>
                              <w:t xml:space="preserve"> – Obtain water samples, duplicates, and flow measurements from an illicit discharge source</w:t>
                            </w:r>
                          </w:p>
                          <w:p w14:paraId="7DA5FF11" w14:textId="77777777" w:rsidR="00C112EA" w:rsidRPr="003E11ED" w:rsidRDefault="00C112EA" w:rsidP="007D5130">
                            <w:pPr>
                              <w:rPr>
                                <w:rFonts w:asciiTheme="majorHAnsi" w:hAnsiTheme="majorHAnsi"/>
                                <w:color w:val="FFFFFF" w:themeColor="background1"/>
                              </w:rPr>
                            </w:pPr>
                          </w:p>
                          <w:p w14:paraId="643731B3"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2: Average Daily Flow</w:t>
                            </w:r>
                            <w:r w:rsidRPr="003E11ED">
                              <w:rPr>
                                <w:rFonts w:asciiTheme="majorHAnsi" w:hAnsiTheme="majorHAnsi"/>
                                <w:color w:val="FFFFFF" w:themeColor="background1"/>
                              </w:rPr>
                              <w:t xml:space="preserve"> – Convert cfs to gpd for flow measurement (daily flow)</w:t>
                            </w:r>
                          </w:p>
                          <w:p w14:paraId="347A89E7"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1 cubic foot = 7.48 gallons</w:t>
                            </w:r>
                          </w:p>
                          <w:p w14:paraId="5C092FA5"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86,400 seconds/day</w:t>
                            </w:r>
                          </w:p>
                          <w:p w14:paraId="6775A6C7"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 xml:space="preserve">0.006 cf/second x 7.48 gallons/cf x 86,400 seconds/day = </w:t>
                            </w:r>
                            <w:r w:rsidRPr="003E11ED">
                              <w:rPr>
                                <w:rFonts w:asciiTheme="majorHAnsi" w:hAnsiTheme="majorHAnsi"/>
                                <w:color w:val="FFFFFF" w:themeColor="background1"/>
                                <w:u w:val="single"/>
                              </w:rPr>
                              <w:t xml:space="preserve"> </w:t>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rPr>
                              <w:t xml:space="preserve"> gallons/day (average daily flow)</w:t>
                            </w:r>
                          </w:p>
                          <w:p w14:paraId="278C1854" w14:textId="77777777" w:rsidR="00C112EA" w:rsidRPr="003E11ED" w:rsidRDefault="00C112EA" w:rsidP="007D5130">
                            <w:pPr>
                              <w:rPr>
                                <w:rFonts w:asciiTheme="majorHAnsi" w:hAnsiTheme="majorHAnsi"/>
                                <w:i/>
                                <w:color w:val="FFFFFF" w:themeColor="background1"/>
                                <w:u w:val="single"/>
                              </w:rPr>
                            </w:pPr>
                          </w:p>
                          <w:p w14:paraId="448E27E8"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3: Conversion Factor</w:t>
                            </w:r>
                            <w:r w:rsidRPr="003E11ED">
                              <w:rPr>
                                <w:rFonts w:asciiTheme="majorHAnsi" w:hAnsiTheme="majorHAnsi"/>
                                <w:color w:val="FFFFFF" w:themeColor="background1"/>
                              </w:rPr>
                              <w:t xml:space="preserve"> – Understand conversion factor for concentration: mg/L to lbs/gallon</w:t>
                            </w:r>
                          </w:p>
                          <w:p w14:paraId="1C9DBD82"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1 mg = 2.205 x 10</w:t>
                            </w:r>
                            <w:r w:rsidRPr="003E11ED">
                              <w:rPr>
                                <w:rFonts w:asciiTheme="majorHAnsi" w:hAnsiTheme="majorHAnsi"/>
                                <w:color w:val="FFFFFF" w:themeColor="background1"/>
                                <w:vertAlign w:val="superscript"/>
                              </w:rPr>
                              <w:t>-6</w:t>
                            </w:r>
                            <w:r w:rsidRPr="003E11ED">
                              <w:rPr>
                                <w:rFonts w:asciiTheme="majorHAnsi" w:hAnsiTheme="majorHAnsi"/>
                                <w:color w:val="FFFFFF" w:themeColor="background1"/>
                              </w:rPr>
                              <w:t xml:space="preserve"> lbs</w:t>
                            </w:r>
                          </w:p>
                          <w:p w14:paraId="6A7BEFFA" w14:textId="77777777" w:rsidR="00C112EA" w:rsidRPr="00EF02B7" w:rsidRDefault="00C112EA" w:rsidP="007D5130">
                            <w:pPr>
                              <w:rPr>
                                <w:rFonts w:asciiTheme="majorHAnsi" w:hAnsiTheme="majorHAnsi"/>
                                <w:color w:val="FFFFFF" w:themeColor="background1"/>
                              </w:rPr>
                            </w:pPr>
                            <w:r w:rsidRPr="00EF02B7">
                              <w:rPr>
                                <w:rFonts w:asciiTheme="majorHAnsi" w:hAnsiTheme="majorHAnsi"/>
                                <w:color w:val="FFFFFF" w:themeColor="background1"/>
                              </w:rPr>
                              <w:t>1 L = 0.264 gallons</w:t>
                            </w:r>
                          </w:p>
                          <w:p w14:paraId="2FB23C2A" w14:textId="77777777" w:rsidR="00C112EA" w:rsidRPr="00EF02B7" w:rsidRDefault="00C112EA" w:rsidP="007D5130">
                            <w:pPr>
                              <w:rPr>
                                <w:rFonts w:asciiTheme="majorHAnsi" w:hAnsiTheme="majorHAnsi"/>
                                <w:color w:val="FFFFFF" w:themeColor="background1"/>
                              </w:rPr>
                            </w:pPr>
                            <w:r w:rsidRPr="00EF02B7">
                              <w:rPr>
                                <w:rFonts w:asciiTheme="majorHAnsi" w:hAnsiTheme="majorHAnsi"/>
                                <w:color w:val="FFFFFF" w:themeColor="background1"/>
                              </w:rPr>
                              <w:t>1 mg/L = 2.205 x 10</w:t>
                            </w:r>
                            <w:r w:rsidRPr="00EF02B7">
                              <w:rPr>
                                <w:rFonts w:asciiTheme="majorHAnsi" w:hAnsiTheme="majorHAnsi"/>
                                <w:color w:val="FFFFFF" w:themeColor="background1"/>
                                <w:vertAlign w:val="superscript"/>
                              </w:rPr>
                              <w:t>-6</w:t>
                            </w:r>
                            <w:r w:rsidRPr="00EF02B7">
                              <w:rPr>
                                <w:rFonts w:asciiTheme="majorHAnsi" w:hAnsiTheme="majorHAnsi"/>
                                <w:color w:val="FFFFFF" w:themeColor="background1"/>
                              </w:rPr>
                              <w:t xml:space="preserve"> lbs/mg / 0.264 gallons/L = </w:t>
                            </w:r>
                            <w:r w:rsidRPr="00EF02B7">
                              <w:rPr>
                                <w:rFonts w:asciiTheme="majorHAnsi" w:hAnsiTheme="majorHAnsi"/>
                                <w:color w:val="FFFFFF" w:themeColor="background1"/>
                                <w:u w:val="single"/>
                              </w:rPr>
                              <w:t>8.345 x 10</w:t>
                            </w:r>
                            <w:r w:rsidRPr="00EF02B7">
                              <w:rPr>
                                <w:rFonts w:asciiTheme="majorHAnsi" w:hAnsiTheme="majorHAnsi"/>
                                <w:color w:val="FFFFFF" w:themeColor="background1"/>
                                <w:u w:val="single"/>
                                <w:vertAlign w:val="superscript"/>
                              </w:rPr>
                              <w:t>-6</w:t>
                            </w:r>
                            <w:r w:rsidRPr="00EF02B7">
                              <w:rPr>
                                <w:rFonts w:asciiTheme="majorHAnsi" w:hAnsiTheme="majorHAnsi"/>
                                <w:color w:val="FFFFFF" w:themeColor="background1"/>
                              </w:rPr>
                              <w:t xml:space="preserve"> </w:t>
                            </w:r>
                          </w:p>
                          <w:p w14:paraId="63BAD1C6" w14:textId="77777777" w:rsidR="00C112EA" w:rsidRPr="003E11ED" w:rsidRDefault="00C112EA" w:rsidP="007D5130">
                            <w:pPr>
                              <w:rPr>
                                <w:rFonts w:asciiTheme="majorHAnsi" w:hAnsiTheme="majorHAnsi"/>
                                <w:color w:val="FFFFFF" w:themeColor="background1"/>
                                <w:u w:val="single"/>
                              </w:rPr>
                            </w:pPr>
                          </w:p>
                          <w:p w14:paraId="110E93D1"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4: Duration</w:t>
                            </w:r>
                            <w:r w:rsidRPr="003E11ED">
                              <w:rPr>
                                <w:rFonts w:asciiTheme="majorHAnsi" w:hAnsiTheme="majorHAnsi"/>
                                <w:color w:val="FFFFFF" w:themeColor="background1"/>
                              </w:rPr>
                              <w:t xml:space="preserve"> – Calculate days/year of the discharge: assume laundry flow from building 25% of the year based on interview with building manager</w:t>
                            </w:r>
                          </w:p>
                          <w:p w14:paraId="77496834"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 xml:space="preserve">365 days/year x 0.25 = </w:t>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rPr>
                              <w:t xml:space="preserve"> days/year</w:t>
                            </w:r>
                          </w:p>
                          <w:p w14:paraId="562F8455" w14:textId="77777777" w:rsidR="00C112EA" w:rsidRPr="003E11ED" w:rsidRDefault="00C112EA" w:rsidP="007D5130">
                            <w:pPr>
                              <w:rPr>
                                <w:rFonts w:asciiTheme="majorHAnsi" w:hAnsiTheme="majorHAnsi"/>
                                <w:color w:val="FFFFFF" w:themeColor="background1"/>
                                <w:u w:val="single"/>
                              </w:rPr>
                            </w:pPr>
                          </w:p>
                          <w:p w14:paraId="77F48ADD"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5: Annual Load Reduced</w:t>
                            </w:r>
                            <w:r w:rsidRPr="003E11ED">
                              <w:rPr>
                                <w:rFonts w:asciiTheme="majorHAnsi" w:hAnsiTheme="majorHAnsi"/>
                                <w:color w:val="FFFFFF" w:themeColor="background1"/>
                              </w:rPr>
                              <w:t xml:space="preserve"> – Calculate lbs/year of eliminated discharge</w:t>
                            </w:r>
                          </w:p>
                          <w:p w14:paraId="7B804641" w14:textId="77777777" w:rsidR="00C112EA" w:rsidRPr="003E11ED" w:rsidRDefault="00C112EA" w:rsidP="007D5130">
                            <w:pPr>
                              <w:rPr>
                                <w:rFonts w:asciiTheme="majorHAnsi" w:hAnsiTheme="majorHAnsi"/>
                                <w:i/>
                                <w:iCs/>
                                <w:color w:val="FFFFFF" w:themeColor="background1"/>
                              </w:rPr>
                            </w:pPr>
                            <w:r w:rsidRPr="003E11ED">
                              <w:rPr>
                                <w:rFonts w:asciiTheme="majorHAnsi" w:hAnsiTheme="majorHAnsi"/>
                                <w:i/>
                                <w:iCs/>
                                <w:color w:val="FFFFFF" w:themeColor="background1"/>
                              </w:rPr>
                              <w:t xml:space="preserve">TN Load = Step 1 Average concentration </w:t>
                            </w:r>
                            <w:r w:rsidRPr="003E11ED">
                              <w:rPr>
                                <w:rFonts w:asciiTheme="majorHAnsi" w:hAnsiTheme="majorHAnsi"/>
                                <w:color w:val="FFFFFF" w:themeColor="background1"/>
                                <w:u w:val="single"/>
                              </w:rPr>
                              <w:tab/>
                            </w:r>
                            <w:r w:rsidRPr="003E11ED">
                              <w:rPr>
                                <w:rFonts w:asciiTheme="majorHAnsi" w:hAnsiTheme="majorHAnsi"/>
                                <w:i/>
                                <w:iCs/>
                                <w:color w:val="FFFFFF" w:themeColor="background1"/>
                              </w:rPr>
                              <w:t xml:space="preserve"> x Step 2 gallons/day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3 Conversion factor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4 days/year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lbs/year</w:t>
                            </w:r>
                          </w:p>
                          <w:p w14:paraId="03142321" w14:textId="77777777" w:rsidR="00C112EA" w:rsidRPr="003E11ED" w:rsidRDefault="00C112EA" w:rsidP="007D5130">
                            <w:pPr>
                              <w:rPr>
                                <w:rFonts w:asciiTheme="majorHAnsi" w:hAnsiTheme="majorHAnsi"/>
                                <w:i/>
                                <w:iCs/>
                                <w:color w:val="FFFFFF" w:themeColor="background1"/>
                              </w:rPr>
                            </w:pPr>
                          </w:p>
                          <w:p w14:paraId="369451AD" w14:textId="77777777" w:rsidR="00C112EA" w:rsidRPr="003E11ED" w:rsidRDefault="00C112EA" w:rsidP="007D5130">
                            <w:pPr>
                              <w:rPr>
                                <w:rFonts w:asciiTheme="majorHAnsi" w:hAnsiTheme="majorHAnsi"/>
                                <w:color w:val="FFFFFF" w:themeColor="background1"/>
                              </w:rPr>
                            </w:pPr>
                            <w:r w:rsidRPr="003E11ED">
                              <w:rPr>
                                <w:rFonts w:asciiTheme="majorHAnsi" w:hAnsiTheme="majorHAnsi"/>
                                <w:i/>
                                <w:iCs/>
                                <w:color w:val="FFFFFF" w:themeColor="background1"/>
                              </w:rPr>
                              <w:t xml:space="preserve">TP Load = Step 1 Average concentration </w:t>
                            </w:r>
                            <w:r w:rsidRPr="003E11ED">
                              <w:rPr>
                                <w:rFonts w:asciiTheme="majorHAnsi" w:hAnsiTheme="majorHAnsi"/>
                                <w:i/>
                                <w:iCs/>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i/>
                                <w:iCs/>
                                <w:color w:val="FFFFFF" w:themeColor="background1"/>
                              </w:rPr>
                              <w:t xml:space="preserve"> x Step 2 gallons/day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3 Conversion factor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4 days/year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lbs/year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4" o:spid="_x0000_s1029" type="#_x0000_t202" style="position:absolute;margin-left:243.75pt;margin-top:54pt;width:245.25pt;height:5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" fillcolor="#4f81bd [3204]" strokecolor="#365f91 [2404]" strokeweight="2pt">
                <v:textbox>
                  <w:txbxContent>
                    <w:p w14:paraId="340D168D" w14:textId="77777777" w:rsidR="00C112EA" w:rsidRPr="003E11ED" w:rsidRDefault="00C112EA" w:rsidP="007D5130">
                      <w:pPr>
                        <w:jc w:val="center"/>
                        <w:rPr>
                          <w:rFonts w:asciiTheme="majorHAnsi" w:hAnsiTheme="majorHAnsi"/>
                          <w:color w:val="FFFFFF" w:themeColor="background1"/>
                          <w:u w:val="single"/>
                        </w:rPr>
                      </w:pPr>
                      <w:r w:rsidRPr="003E11ED">
                        <w:rPr>
                          <w:rFonts w:asciiTheme="majorHAnsi" w:hAnsiTheme="majorHAnsi"/>
                          <w:color w:val="FFFFFF" w:themeColor="background1"/>
                          <w:u w:val="single"/>
                        </w:rPr>
                        <w:t xml:space="preserve">Nutrient Discharges from </w:t>
                      </w:r>
                    </w:p>
                    <w:p w14:paraId="7526FB4E" w14:textId="77777777" w:rsidR="00C112EA" w:rsidRPr="003E11ED" w:rsidRDefault="00C112EA" w:rsidP="007D5130">
                      <w:pPr>
                        <w:jc w:val="center"/>
                        <w:rPr>
                          <w:rFonts w:asciiTheme="majorHAnsi" w:hAnsiTheme="majorHAnsi"/>
                          <w:color w:val="FFFFFF" w:themeColor="background1"/>
                          <w:u w:val="single"/>
                        </w:rPr>
                      </w:pPr>
                      <w:r w:rsidRPr="003E11ED">
                        <w:rPr>
                          <w:rFonts w:asciiTheme="majorHAnsi" w:hAnsiTheme="majorHAnsi"/>
                          <w:color w:val="FFFFFF" w:themeColor="background1"/>
                          <w:u w:val="single"/>
                        </w:rPr>
                        <w:t>Grey Infrastructure Credit</w:t>
                      </w:r>
                    </w:p>
                    <w:p w14:paraId="7383E89A" w14:textId="77777777" w:rsidR="00C112EA" w:rsidRPr="003E11ED" w:rsidRDefault="00C112EA" w:rsidP="007D5130">
                      <w:pPr>
                        <w:rPr>
                          <w:rFonts w:asciiTheme="majorHAnsi" w:hAnsiTheme="majorHAnsi"/>
                          <w:color w:val="FFFFFF" w:themeColor="background1"/>
                          <w:u w:val="single"/>
                        </w:rPr>
                      </w:pPr>
                    </w:p>
                    <w:p w14:paraId="267F5328"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1: Concentration</w:t>
                      </w:r>
                      <w:r w:rsidRPr="003E11ED">
                        <w:rPr>
                          <w:rFonts w:asciiTheme="majorHAnsi" w:hAnsiTheme="majorHAnsi"/>
                          <w:color w:val="FFFFFF" w:themeColor="background1"/>
                        </w:rPr>
                        <w:t xml:space="preserve"> – Obtain water samples, duplicates, and flow measurements from an illicit discharge source</w:t>
                      </w:r>
                    </w:p>
                    <w:p w14:paraId="7DA5FF11" w14:textId="77777777" w:rsidR="00C112EA" w:rsidRPr="003E11ED" w:rsidRDefault="00C112EA" w:rsidP="007D5130">
                      <w:pPr>
                        <w:rPr>
                          <w:rFonts w:asciiTheme="majorHAnsi" w:hAnsiTheme="majorHAnsi"/>
                          <w:color w:val="FFFFFF" w:themeColor="background1"/>
                        </w:rPr>
                      </w:pPr>
                    </w:p>
                    <w:p w14:paraId="643731B3"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2: Average Daily Flow</w:t>
                      </w:r>
                      <w:r w:rsidRPr="003E11ED">
                        <w:rPr>
                          <w:rFonts w:asciiTheme="majorHAnsi" w:hAnsiTheme="majorHAnsi"/>
                          <w:color w:val="FFFFFF" w:themeColor="background1"/>
                        </w:rPr>
                        <w:t xml:space="preserve"> – Convert cfs to gpd for flow measurement (daily flow)</w:t>
                      </w:r>
                    </w:p>
                    <w:p w14:paraId="347A89E7"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1 cubic foot = 7.48 gallons</w:t>
                      </w:r>
                    </w:p>
                    <w:p w14:paraId="5C092FA5"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86,400 seconds/day</w:t>
                      </w:r>
                    </w:p>
                    <w:p w14:paraId="6775A6C7"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 xml:space="preserve">0.006 cf/second x 7.48 gallons/cf x 86,400 seconds/day = </w:t>
                      </w:r>
                      <w:r w:rsidRPr="003E11ED">
                        <w:rPr>
                          <w:rFonts w:asciiTheme="majorHAnsi" w:hAnsiTheme="majorHAnsi"/>
                          <w:color w:val="FFFFFF" w:themeColor="background1"/>
                          <w:u w:val="single"/>
                        </w:rPr>
                        <w:t xml:space="preserve"> </w:t>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rPr>
                        <w:t xml:space="preserve"> gallons/day (average daily flow)</w:t>
                      </w:r>
                    </w:p>
                    <w:p w14:paraId="278C1854" w14:textId="77777777" w:rsidR="00C112EA" w:rsidRPr="003E11ED" w:rsidRDefault="00C112EA" w:rsidP="007D5130">
                      <w:pPr>
                        <w:rPr>
                          <w:rFonts w:asciiTheme="majorHAnsi" w:hAnsiTheme="majorHAnsi"/>
                          <w:i/>
                          <w:color w:val="FFFFFF" w:themeColor="background1"/>
                          <w:u w:val="single"/>
                        </w:rPr>
                      </w:pPr>
                    </w:p>
                    <w:p w14:paraId="448E27E8"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3: Conversion Factor</w:t>
                      </w:r>
                      <w:r w:rsidRPr="003E11ED">
                        <w:rPr>
                          <w:rFonts w:asciiTheme="majorHAnsi" w:hAnsiTheme="majorHAnsi"/>
                          <w:color w:val="FFFFFF" w:themeColor="background1"/>
                        </w:rPr>
                        <w:t xml:space="preserve"> – Understand conversion factor for concentration: mg/L to lbs/gallon</w:t>
                      </w:r>
                    </w:p>
                    <w:p w14:paraId="1C9DBD82"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1 mg = 2.205 x 10</w:t>
                      </w:r>
                      <w:r w:rsidRPr="003E11ED">
                        <w:rPr>
                          <w:rFonts w:asciiTheme="majorHAnsi" w:hAnsiTheme="majorHAnsi"/>
                          <w:color w:val="FFFFFF" w:themeColor="background1"/>
                          <w:vertAlign w:val="superscript"/>
                        </w:rPr>
                        <w:t>-6</w:t>
                      </w:r>
                      <w:r w:rsidRPr="003E11ED">
                        <w:rPr>
                          <w:rFonts w:asciiTheme="majorHAnsi" w:hAnsiTheme="majorHAnsi"/>
                          <w:color w:val="FFFFFF" w:themeColor="background1"/>
                        </w:rPr>
                        <w:t xml:space="preserve"> lbs</w:t>
                      </w:r>
                    </w:p>
                    <w:p w14:paraId="6A7BEFFA" w14:textId="77777777" w:rsidR="00C112EA" w:rsidRPr="00EF02B7" w:rsidRDefault="00C112EA" w:rsidP="007D5130">
                      <w:pPr>
                        <w:rPr>
                          <w:rFonts w:asciiTheme="majorHAnsi" w:hAnsiTheme="majorHAnsi"/>
                          <w:color w:val="FFFFFF" w:themeColor="background1"/>
                        </w:rPr>
                      </w:pPr>
                      <w:r w:rsidRPr="00EF02B7">
                        <w:rPr>
                          <w:rFonts w:asciiTheme="majorHAnsi" w:hAnsiTheme="majorHAnsi"/>
                          <w:color w:val="FFFFFF" w:themeColor="background1"/>
                        </w:rPr>
                        <w:t>1 L = 0.264 gallons</w:t>
                      </w:r>
                    </w:p>
                    <w:p w14:paraId="2FB23C2A" w14:textId="77777777" w:rsidR="00C112EA" w:rsidRPr="00EF02B7" w:rsidRDefault="00C112EA" w:rsidP="007D5130">
                      <w:pPr>
                        <w:rPr>
                          <w:rFonts w:asciiTheme="majorHAnsi" w:hAnsiTheme="majorHAnsi"/>
                          <w:color w:val="FFFFFF" w:themeColor="background1"/>
                        </w:rPr>
                      </w:pPr>
                      <w:r w:rsidRPr="00EF02B7">
                        <w:rPr>
                          <w:rFonts w:asciiTheme="majorHAnsi" w:hAnsiTheme="majorHAnsi"/>
                          <w:color w:val="FFFFFF" w:themeColor="background1"/>
                        </w:rPr>
                        <w:t>1 mg/L = 2.205 x 10</w:t>
                      </w:r>
                      <w:r w:rsidRPr="00EF02B7">
                        <w:rPr>
                          <w:rFonts w:asciiTheme="majorHAnsi" w:hAnsiTheme="majorHAnsi"/>
                          <w:color w:val="FFFFFF" w:themeColor="background1"/>
                          <w:vertAlign w:val="superscript"/>
                        </w:rPr>
                        <w:t>-6</w:t>
                      </w:r>
                      <w:r w:rsidRPr="00EF02B7">
                        <w:rPr>
                          <w:rFonts w:asciiTheme="majorHAnsi" w:hAnsiTheme="majorHAnsi"/>
                          <w:color w:val="FFFFFF" w:themeColor="background1"/>
                        </w:rPr>
                        <w:t xml:space="preserve"> lbs/mg / 0.264 gallons/L = </w:t>
                      </w:r>
                      <w:r w:rsidRPr="00EF02B7">
                        <w:rPr>
                          <w:rFonts w:asciiTheme="majorHAnsi" w:hAnsiTheme="majorHAnsi"/>
                          <w:color w:val="FFFFFF" w:themeColor="background1"/>
                          <w:u w:val="single"/>
                        </w:rPr>
                        <w:t>8.345 x 10</w:t>
                      </w:r>
                      <w:r w:rsidRPr="00EF02B7">
                        <w:rPr>
                          <w:rFonts w:asciiTheme="majorHAnsi" w:hAnsiTheme="majorHAnsi"/>
                          <w:color w:val="FFFFFF" w:themeColor="background1"/>
                          <w:u w:val="single"/>
                          <w:vertAlign w:val="superscript"/>
                        </w:rPr>
                        <w:t>-6</w:t>
                      </w:r>
                      <w:r w:rsidRPr="00EF02B7">
                        <w:rPr>
                          <w:rFonts w:asciiTheme="majorHAnsi" w:hAnsiTheme="majorHAnsi"/>
                          <w:color w:val="FFFFFF" w:themeColor="background1"/>
                        </w:rPr>
                        <w:t xml:space="preserve"> </w:t>
                      </w:r>
                    </w:p>
                    <w:p w14:paraId="63BAD1C6" w14:textId="77777777" w:rsidR="00C112EA" w:rsidRPr="003E11ED" w:rsidRDefault="00C112EA" w:rsidP="007D5130">
                      <w:pPr>
                        <w:rPr>
                          <w:rFonts w:asciiTheme="majorHAnsi" w:hAnsiTheme="majorHAnsi"/>
                          <w:color w:val="FFFFFF" w:themeColor="background1"/>
                          <w:u w:val="single"/>
                        </w:rPr>
                      </w:pPr>
                    </w:p>
                    <w:p w14:paraId="110E93D1"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4: Duration</w:t>
                      </w:r>
                      <w:r w:rsidRPr="003E11ED">
                        <w:rPr>
                          <w:rFonts w:asciiTheme="majorHAnsi" w:hAnsiTheme="majorHAnsi"/>
                          <w:color w:val="FFFFFF" w:themeColor="background1"/>
                        </w:rPr>
                        <w:t xml:space="preserve"> – Calculate days/year of the discharge: assume laundry flow from building 25% of the year based on interview with building manager</w:t>
                      </w:r>
                    </w:p>
                    <w:p w14:paraId="77496834" w14:textId="77777777" w:rsidR="00C112EA" w:rsidRPr="003E11ED" w:rsidRDefault="00C112EA" w:rsidP="007D5130">
                      <w:pPr>
                        <w:rPr>
                          <w:rFonts w:asciiTheme="majorHAnsi" w:hAnsiTheme="majorHAnsi"/>
                          <w:color w:val="FFFFFF" w:themeColor="background1"/>
                        </w:rPr>
                      </w:pPr>
                      <w:r w:rsidRPr="003E11ED">
                        <w:rPr>
                          <w:rFonts w:asciiTheme="majorHAnsi" w:hAnsiTheme="majorHAnsi"/>
                          <w:color w:val="FFFFFF" w:themeColor="background1"/>
                        </w:rPr>
                        <w:t xml:space="preserve">365 days/year x 0.25 = </w:t>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color w:val="FFFFFF" w:themeColor="background1"/>
                        </w:rPr>
                        <w:t xml:space="preserve"> days/year</w:t>
                      </w:r>
                    </w:p>
                    <w:p w14:paraId="562F8455" w14:textId="77777777" w:rsidR="00C112EA" w:rsidRPr="003E11ED" w:rsidRDefault="00C112EA" w:rsidP="007D5130">
                      <w:pPr>
                        <w:rPr>
                          <w:rFonts w:asciiTheme="majorHAnsi" w:hAnsiTheme="majorHAnsi"/>
                          <w:color w:val="FFFFFF" w:themeColor="background1"/>
                          <w:u w:val="single"/>
                        </w:rPr>
                      </w:pPr>
                    </w:p>
                    <w:p w14:paraId="77F48ADD" w14:textId="77777777" w:rsidR="00C112EA" w:rsidRPr="003E11ED" w:rsidRDefault="00C112EA" w:rsidP="007D5130">
                      <w:pPr>
                        <w:rPr>
                          <w:rFonts w:asciiTheme="majorHAnsi" w:hAnsiTheme="majorHAnsi"/>
                          <w:color w:val="FFFFFF" w:themeColor="background1"/>
                        </w:rPr>
                      </w:pPr>
                      <w:r w:rsidRPr="003E11ED">
                        <w:rPr>
                          <w:rFonts w:asciiTheme="majorHAnsi" w:hAnsiTheme="majorHAnsi"/>
                          <w:b/>
                          <w:i/>
                          <w:color w:val="FFFFFF" w:themeColor="background1"/>
                        </w:rPr>
                        <w:t>Step 5: Annual Load Reduced</w:t>
                      </w:r>
                      <w:r w:rsidRPr="003E11ED">
                        <w:rPr>
                          <w:rFonts w:asciiTheme="majorHAnsi" w:hAnsiTheme="majorHAnsi"/>
                          <w:color w:val="FFFFFF" w:themeColor="background1"/>
                        </w:rPr>
                        <w:t xml:space="preserve"> – Calculate lbs/year of eliminated discharge</w:t>
                      </w:r>
                    </w:p>
                    <w:p w14:paraId="7B804641" w14:textId="77777777" w:rsidR="00C112EA" w:rsidRPr="003E11ED" w:rsidRDefault="00C112EA" w:rsidP="007D5130">
                      <w:pPr>
                        <w:rPr>
                          <w:rFonts w:asciiTheme="majorHAnsi" w:hAnsiTheme="majorHAnsi"/>
                          <w:i/>
                          <w:iCs/>
                          <w:color w:val="FFFFFF" w:themeColor="background1"/>
                        </w:rPr>
                      </w:pPr>
                      <w:r w:rsidRPr="003E11ED">
                        <w:rPr>
                          <w:rFonts w:asciiTheme="majorHAnsi" w:hAnsiTheme="majorHAnsi"/>
                          <w:i/>
                          <w:iCs/>
                          <w:color w:val="FFFFFF" w:themeColor="background1"/>
                        </w:rPr>
                        <w:t xml:space="preserve">TN Load = Step 1 Average concentration </w:t>
                      </w:r>
                      <w:r w:rsidRPr="003E11ED">
                        <w:rPr>
                          <w:rFonts w:asciiTheme="majorHAnsi" w:hAnsiTheme="majorHAnsi"/>
                          <w:color w:val="FFFFFF" w:themeColor="background1"/>
                          <w:u w:val="single"/>
                        </w:rPr>
                        <w:tab/>
                      </w:r>
                      <w:r w:rsidRPr="003E11ED">
                        <w:rPr>
                          <w:rFonts w:asciiTheme="majorHAnsi" w:hAnsiTheme="majorHAnsi"/>
                          <w:i/>
                          <w:iCs/>
                          <w:color w:val="FFFFFF" w:themeColor="background1"/>
                        </w:rPr>
                        <w:t xml:space="preserve"> x Step 2 gallons/day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3 Conversion factor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4 days/year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lbs/year</w:t>
                      </w:r>
                    </w:p>
                    <w:p w14:paraId="03142321" w14:textId="77777777" w:rsidR="00C112EA" w:rsidRPr="003E11ED" w:rsidRDefault="00C112EA" w:rsidP="007D5130">
                      <w:pPr>
                        <w:rPr>
                          <w:rFonts w:asciiTheme="majorHAnsi" w:hAnsiTheme="majorHAnsi"/>
                          <w:i/>
                          <w:iCs/>
                          <w:color w:val="FFFFFF" w:themeColor="background1"/>
                        </w:rPr>
                      </w:pPr>
                    </w:p>
                    <w:p w14:paraId="369451AD" w14:textId="77777777" w:rsidR="00C112EA" w:rsidRPr="003E11ED" w:rsidRDefault="00C112EA" w:rsidP="007D5130">
                      <w:pPr>
                        <w:rPr>
                          <w:rFonts w:asciiTheme="majorHAnsi" w:hAnsiTheme="majorHAnsi"/>
                          <w:color w:val="FFFFFF" w:themeColor="background1"/>
                        </w:rPr>
                      </w:pPr>
                      <w:r w:rsidRPr="003E11ED">
                        <w:rPr>
                          <w:rFonts w:asciiTheme="majorHAnsi" w:hAnsiTheme="majorHAnsi"/>
                          <w:i/>
                          <w:iCs/>
                          <w:color w:val="FFFFFF" w:themeColor="background1"/>
                        </w:rPr>
                        <w:t xml:space="preserve">TP Load = Step 1 Average concentration </w:t>
                      </w:r>
                      <w:r w:rsidRPr="003E11ED">
                        <w:rPr>
                          <w:rFonts w:asciiTheme="majorHAnsi" w:hAnsiTheme="majorHAnsi"/>
                          <w:i/>
                          <w:iCs/>
                          <w:color w:val="FFFFFF" w:themeColor="background1"/>
                          <w:u w:val="single"/>
                        </w:rPr>
                        <w:tab/>
                      </w:r>
                      <w:r w:rsidRPr="003E11ED">
                        <w:rPr>
                          <w:rFonts w:asciiTheme="majorHAnsi" w:hAnsiTheme="majorHAnsi"/>
                          <w:color w:val="FFFFFF" w:themeColor="background1"/>
                          <w:u w:val="single"/>
                        </w:rPr>
                        <w:tab/>
                      </w:r>
                      <w:r w:rsidRPr="003E11ED">
                        <w:rPr>
                          <w:rFonts w:asciiTheme="majorHAnsi" w:hAnsiTheme="majorHAnsi"/>
                          <w:i/>
                          <w:iCs/>
                          <w:color w:val="FFFFFF" w:themeColor="background1"/>
                        </w:rPr>
                        <w:t xml:space="preserve"> x Step 2 gallons/day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3 Conversion factor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x Step 4 days/year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 </w:t>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u w:val="single"/>
                        </w:rPr>
                        <w:tab/>
                      </w:r>
                      <w:r w:rsidRPr="003E11ED">
                        <w:rPr>
                          <w:rFonts w:asciiTheme="majorHAnsi" w:hAnsiTheme="majorHAnsi"/>
                          <w:i/>
                          <w:iCs/>
                          <w:color w:val="FFFFFF" w:themeColor="background1"/>
                        </w:rPr>
                        <w:t xml:space="preserve"> lbs/year</w:t>
                      </w:r>
                    </w:p>
                  </w:txbxContent>
                </v:textbox>
                <w10:wrap type="tight"/>
              </v:shape>
            </w:pict>
          </mc:Fallback>
        </mc:AlternateContent>
      </w:r>
      <w:r w:rsidR="003A72D2" w:rsidRPr="003A72D2">
        <w:rPr>
          <w:rFonts w:ascii="Calibri" w:hAnsi="Calibri" w:cs="Calibri"/>
        </w:rPr>
        <w:t xml:space="preserve">If an illicit discharge is detected at an outfall, an investigation will be conducted to isolate the source of the discharge.  </w:t>
      </w:r>
      <w:r w:rsidR="003A72D2" w:rsidRPr="003A72D2">
        <w:rPr>
          <w:rFonts w:ascii="Calibri" w:hAnsi="Calibri" w:cs="Calibri"/>
          <w:b/>
          <w:bCs/>
        </w:rPr>
        <w:t xml:space="preserve">These investigations should commence within </w:t>
      </w:r>
      <w:r w:rsidR="003A72D2" w:rsidRPr="00841609">
        <w:rPr>
          <w:rFonts w:ascii="Calibri" w:hAnsi="Calibri" w:cs="Calibri"/>
          <w:b/>
          <w:bCs/>
          <w:highlight w:val="yellow"/>
        </w:rPr>
        <w:t>XX</w:t>
      </w:r>
      <w:r w:rsidR="003A72D2" w:rsidRPr="003A72D2">
        <w:rPr>
          <w:rFonts w:ascii="Calibri" w:hAnsi="Calibri" w:cs="Calibri"/>
          <w:b/>
          <w:bCs/>
        </w:rPr>
        <w:t xml:space="preserve"> days of the initial identification of any observed continuous or intermittent potential illicit discharges.  </w:t>
      </w:r>
      <w:r w:rsidR="003A72D2" w:rsidRPr="003A72D2">
        <w:rPr>
          <w:rFonts w:ascii="Calibri" w:hAnsi="Calibri" w:cs="Calibri"/>
        </w:rPr>
        <w:t>Based on the MS4 Permit, potential illicit discharges from sewage or that are “significantly contamin</w:t>
      </w:r>
      <w:r w:rsidR="00A73115">
        <w:rPr>
          <w:rFonts w:ascii="Calibri" w:hAnsi="Calibri" w:cs="Calibri"/>
        </w:rPr>
        <w:t>at</w:t>
      </w:r>
      <w:r w:rsidR="003A72D2" w:rsidRPr="003A72D2">
        <w:rPr>
          <w:rFonts w:ascii="Calibri" w:hAnsi="Calibri" w:cs="Calibri"/>
        </w:rPr>
        <w:t xml:space="preserve">ed” must be investigated first (see severity ratings in </w:t>
      </w:r>
      <w:r w:rsidR="003A72D2" w:rsidRPr="003A72D2">
        <w:rPr>
          <w:rFonts w:ascii="Calibri" w:hAnsi="Calibri" w:cs="Calibri"/>
          <w:b/>
          <w:bCs/>
        </w:rPr>
        <w:t xml:space="preserve">Section </w:t>
      </w:r>
      <w:r w:rsidR="00C25D1B">
        <w:rPr>
          <w:rFonts w:ascii="Calibri" w:hAnsi="Calibri" w:cs="Calibri"/>
          <w:b/>
          <w:bCs/>
        </w:rPr>
        <w:t>4</w:t>
      </w:r>
      <w:r w:rsidR="003A72D2" w:rsidRPr="003A72D2">
        <w:rPr>
          <w:rFonts w:ascii="Calibri" w:hAnsi="Calibri" w:cs="Calibri"/>
          <w:b/>
          <w:bCs/>
        </w:rPr>
        <w:t>, Illicit Discharge Characteristics</w:t>
      </w:r>
      <w:r w:rsidR="003A72D2" w:rsidRPr="003A72D2">
        <w:rPr>
          <w:rFonts w:ascii="Calibri" w:hAnsi="Calibri" w:cs="Calibri"/>
        </w:rPr>
        <w:t>).  Potential illicit discharges that are deemed less hazardous to human health and safety (e.g., washwater) should be investigated, but as a secondary priority (Section II B 3 c 1 d)</w:t>
      </w:r>
      <w:r w:rsidR="00A73115">
        <w:rPr>
          <w:rFonts w:ascii="Calibri" w:hAnsi="Calibri" w:cs="Calibri"/>
        </w:rPr>
        <w:t>.</w:t>
      </w:r>
    </w:p>
    <w:p w14:paraId="3E2D2473" w14:textId="77777777" w:rsidR="003A72D2" w:rsidRPr="003A72D2" w:rsidRDefault="003A72D2" w:rsidP="003A72D2">
      <w:pPr>
        <w:rPr>
          <w:rFonts w:ascii="Calibri" w:hAnsi="Calibri" w:cs="Calibri"/>
        </w:rPr>
      </w:pPr>
    </w:p>
    <w:p w14:paraId="64DC3394" w14:textId="68DF8390" w:rsidR="003A72D2" w:rsidRPr="003A72D2" w:rsidRDefault="00A73115" w:rsidP="003A72D2">
      <w:pPr>
        <w:rPr>
          <w:rFonts w:ascii="Calibri" w:hAnsi="Calibri" w:cs="Calibri"/>
        </w:rPr>
      </w:pPr>
      <w:r>
        <w:rPr>
          <w:rFonts w:ascii="Calibri" w:hAnsi="Calibri" w:cs="Calibri"/>
        </w:rPr>
        <w:t>The process for tracking a</w:t>
      </w:r>
      <w:r w:rsidR="003A72D2" w:rsidRPr="003A72D2">
        <w:rPr>
          <w:rFonts w:ascii="Calibri" w:hAnsi="Calibri" w:cs="Calibri"/>
        </w:rPr>
        <w:t xml:space="preserve"> transient discharge (e.g., that enters the storm drain system directly through dumping or spills from the landscape</w:t>
      </w:r>
      <w:r>
        <w:rPr>
          <w:rFonts w:ascii="Calibri" w:hAnsi="Calibri" w:cs="Calibri"/>
        </w:rPr>
        <w:t>)</w:t>
      </w:r>
      <w:r w:rsidR="003A72D2" w:rsidRPr="003A72D2">
        <w:rPr>
          <w:rFonts w:ascii="Calibri" w:hAnsi="Calibri" w:cs="Calibri"/>
        </w:rPr>
        <w:t xml:space="preserve"> will follow the procedure for a </w:t>
      </w:r>
      <w:r w:rsidR="003A72D2" w:rsidRPr="003A72D2">
        <w:rPr>
          <w:rFonts w:ascii="Calibri" w:hAnsi="Calibri" w:cs="Calibri"/>
          <w:i/>
        </w:rPr>
        <w:t>Drainage Area Investigation</w:t>
      </w:r>
      <w:r w:rsidR="003A72D2" w:rsidRPr="003A72D2">
        <w:rPr>
          <w:rFonts w:ascii="Calibri" w:hAnsi="Calibri" w:cs="Calibri"/>
        </w:rPr>
        <w:t xml:space="preserve">.  </w:t>
      </w:r>
      <w:r>
        <w:rPr>
          <w:rFonts w:ascii="Calibri" w:hAnsi="Calibri" w:cs="Calibri"/>
        </w:rPr>
        <w:t>Tracking a</w:t>
      </w:r>
      <w:r w:rsidR="003A72D2" w:rsidRPr="003A72D2">
        <w:rPr>
          <w:rFonts w:ascii="Calibri" w:hAnsi="Calibri" w:cs="Calibri"/>
        </w:rPr>
        <w:t xml:space="preserve"> continuous or intermittent discharge that likely occurs from direct or indirect entry into the storm drain system from the interaction of pipes underground will follow the procedure for a </w:t>
      </w:r>
      <w:r w:rsidR="003A72D2" w:rsidRPr="003A72D2">
        <w:rPr>
          <w:rFonts w:ascii="Calibri" w:hAnsi="Calibri" w:cs="Calibri"/>
          <w:i/>
        </w:rPr>
        <w:t>Storm Drain Investigation</w:t>
      </w:r>
      <w:r w:rsidR="003A72D2" w:rsidRPr="003A72D2">
        <w:rPr>
          <w:rFonts w:ascii="Calibri" w:hAnsi="Calibri" w:cs="Calibri"/>
        </w:rPr>
        <w:t xml:space="preserve">.  Either investigation should be conducted during dry weather as </w:t>
      </w:r>
      <w:r>
        <w:rPr>
          <w:rFonts w:ascii="Calibri" w:hAnsi="Calibri" w:cs="Calibri"/>
        </w:rPr>
        <w:t>described</w:t>
      </w:r>
      <w:r w:rsidR="003A72D2" w:rsidRPr="003A72D2">
        <w:rPr>
          <w:rFonts w:ascii="Calibri" w:hAnsi="Calibri" w:cs="Calibri"/>
        </w:rPr>
        <w:t xml:space="preserve"> </w:t>
      </w:r>
      <w:r>
        <w:rPr>
          <w:rFonts w:ascii="Calibri" w:hAnsi="Calibri" w:cs="Calibri"/>
        </w:rPr>
        <w:t>previously</w:t>
      </w:r>
      <w:r w:rsidR="003A72D2" w:rsidRPr="003A72D2">
        <w:rPr>
          <w:rFonts w:ascii="Calibri" w:hAnsi="Calibri" w:cs="Calibri"/>
        </w:rPr>
        <w:t>.</w:t>
      </w:r>
    </w:p>
    <w:p w14:paraId="6EB3B2DE" w14:textId="77777777" w:rsidR="003A72D2" w:rsidRPr="003A72D2" w:rsidRDefault="003A72D2" w:rsidP="003A72D2">
      <w:pPr>
        <w:rPr>
          <w:rFonts w:ascii="Calibri" w:hAnsi="Calibri" w:cs="Calibri"/>
        </w:rPr>
      </w:pPr>
    </w:p>
    <w:p w14:paraId="7EE1E362" w14:textId="2333EFD5" w:rsidR="003A72D2" w:rsidRPr="003A72D2" w:rsidRDefault="003A72D2" w:rsidP="003A72D2">
      <w:pPr>
        <w:rPr>
          <w:rFonts w:ascii="Calibri" w:hAnsi="Calibri" w:cs="Calibri"/>
        </w:rPr>
      </w:pPr>
      <w:r w:rsidRPr="003A72D2">
        <w:rPr>
          <w:rFonts w:ascii="Calibri" w:hAnsi="Calibri" w:cs="Calibri"/>
        </w:rPr>
        <w:t xml:space="preserve">Public notification may be required in either type of investigation.  If right of entry onto private property is required, the jurisdiction will </w:t>
      </w:r>
      <w:r w:rsidRPr="003A72D2">
        <w:rPr>
          <w:rFonts w:ascii="Calibri" w:hAnsi="Calibri" w:cs="Calibri"/>
          <w:b/>
        </w:rPr>
        <w:t xml:space="preserve">provide a letter/mailer to residents and </w:t>
      </w:r>
      <w:r w:rsidR="00A73115">
        <w:rPr>
          <w:rFonts w:ascii="Calibri" w:hAnsi="Calibri" w:cs="Calibri"/>
          <w:b/>
        </w:rPr>
        <w:t>property</w:t>
      </w:r>
      <w:r w:rsidRPr="003A72D2">
        <w:rPr>
          <w:rFonts w:ascii="Calibri" w:hAnsi="Calibri" w:cs="Calibri"/>
          <w:b/>
        </w:rPr>
        <w:t xml:space="preserve"> owners</w:t>
      </w:r>
      <w:r w:rsidRPr="003A72D2">
        <w:rPr>
          <w:rFonts w:ascii="Calibri" w:hAnsi="Calibri" w:cs="Calibri"/>
        </w:rPr>
        <w:t xml:space="preserve"> located </w:t>
      </w:r>
      <w:r w:rsidR="00A73115">
        <w:rPr>
          <w:rFonts w:ascii="Calibri" w:hAnsi="Calibri" w:cs="Calibri"/>
        </w:rPr>
        <w:t>in</w:t>
      </w:r>
      <w:r w:rsidRPr="003A72D2">
        <w:rPr>
          <w:rFonts w:ascii="Calibri" w:hAnsi="Calibri" w:cs="Calibri"/>
        </w:rPr>
        <w:t xml:space="preserve"> </w:t>
      </w:r>
      <w:r w:rsidR="00A73115">
        <w:rPr>
          <w:rFonts w:ascii="Calibri" w:hAnsi="Calibri" w:cs="Calibri"/>
        </w:rPr>
        <w:t xml:space="preserve">the vicinity, </w:t>
      </w:r>
      <w:r w:rsidRPr="003A72D2">
        <w:rPr>
          <w:rFonts w:ascii="Calibri" w:hAnsi="Calibri" w:cs="Calibri"/>
        </w:rPr>
        <w:t xml:space="preserve">notifying them of the scope and schedule of investigative work, and the potential need to gain access to their property to inspect plumbing fixtures. </w:t>
      </w:r>
    </w:p>
    <w:p w14:paraId="3ADD26CE" w14:textId="77777777" w:rsidR="003A72D2" w:rsidRPr="003A72D2" w:rsidRDefault="003A72D2" w:rsidP="003A72D2">
      <w:pPr>
        <w:rPr>
          <w:rFonts w:ascii="Calibri" w:hAnsi="Calibri" w:cs="Calibri"/>
        </w:rPr>
      </w:pPr>
    </w:p>
    <w:p w14:paraId="51267E95" w14:textId="281AE573" w:rsidR="003A72D2" w:rsidRPr="003A72D2" w:rsidRDefault="003A72D2" w:rsidP="003A72D2">
      <w:pPr>
        <w:rPr>
          <w:rFonts w:ascii="Calibri" w:hAnsi="Calibri" w:cs="Calibri"/>
          <w:i/>
        </w:rPr>
      </w:pPr>
      <w:r w:rsidRPr="003A72D2">
        <w:rPr>
          <w:rFonts w:ascii="Calibri" w:hAnsi="Calibri" w:cs="Calibri"/>
          <w:i/>
        </w:rPr>
        <w:t>Drainage Area Investigation</w:t>
      </w:r>
      <w:r w:rsidR="007D5130">
        <w:rPr>
          <w:rFonts w:ascii="Calibri" w:hAnsi="Calibri" w:cs="Calibri"/>
          <w:i/>
        </w:rPr>
        <w:t xml:space="preserve"> </w:t>
      </w:r>
    </w:p>
    <w:p w14:paraId="4CD2FA7C" w14:textId="232169D8" w:rsidR="003A72D2" w:rsidRPr="003A72D2" w:rsidRDefault="003A72D2" w:rsidP="003A72D2">
      <w:pPr>
        <w:rPr>
          <w:rFonts w:ascii="Calibri" w:hAnsi="Calibri" w:cs="Calibri"/>
        </w:rPr>
      </w:pPr>
      <w:r w:rsidRPr="003A72D2">
        <w:rPr>
          <w:rFonts w:ascii="Calibri" w:hAnsi="Calibri" w:cs="Calibri"/>
        </w:rPr>
        <w:t>A survey</w:t>
      </w:r>
      <w:r w:rsidR="00A73115">
        <w:rPr>
          <w:rFonts w:ascii="Calibri" w:hAnsi="Calibri" w:cs="Calibri"/>
        </w:rPr>
        <w:t xml:space="preserve"> by vehicle (“windshield survey”)</w:t>
      </w:r>
      <w:r w:rsidRPr="003A72D2">
        <w:rPr>
          <w:rFonts w:ascii="Calibri" w:hAnsi="Calibri" w:cs="Calibri"/>
        </w:rPr>
        <w:t xml:space="preserve"> of the drainage area may be used to find the potential </w:t>
      </w:r>
      <w:r w:rsidR="00A73115">
        <w:rPr>
          <w:rFonts w:ascii="Calibri" w:hAnsi="Calibri" w:cs="Calibri"/>
        </w:rPr>
        <w:t xml:space="preserve">source of pollution </w:t>
      </w:r>
      <w:r w:rsidRPr="003A72D2">
        <w:rPr>
          <w:rFonts w:ascii="Calibri" w:hAnsi="Calibri" w:cs="Calibri"/>
        </w:rPr>
        <w:t xml:space="preserve">if the discharge observed at an outfall has distinct or unique characteristics that allow crews to quickly ascertain the probable operation or business that is generating it (Brown et al, 2004). Discharges with a unique color, smell, or off-the-chart </w:t>
      </w:r>
      <w:r w:rsidRPr="003A72D2">
        <w:rPr>
          <w:rFonts w:ascii="Calibri" w:hAnsi="Calibri" w:cs="Calibri"/>
        </w:rPr>
        <w:lastRenderedPageBreak/>
        <w:t xml:space="preserve">indicator sample reading may point to a specific industrial or commercial source.  For example, if fuel is observed at an outfall, crews might quickly check every business operation in the </w:t>
      </w:r>
      <w:r w:rsidR="00A73115">
        <w:rPr>
          <w:rFonts w:ascii="Calibri" w:hAnsi="Calibri" w:cs="Calibri"/>
        </w:rPr>
        <w:t>drainage area</w:t>
      </w:r>
      <w:r w:rsidRPr="003A72D2">
        <w:rPr>
          <w:rFonts w:ascii="Calibri" w:hAnsi="Calibri" w:cs="Calibri"/>
        </w:rPr>
        <w:t xml:space="preserve"> that stores or dispenses fuel.</w:t>
      </w:r>
      <w:r w:rsidR="00A9076D">
        <w:rPr>
          <w:rFonts w:ascii="Calibri" w:hAnsi="Calibri" w:cs="Calibri"/>
        </w:rPr>
        <w:t xml:space="preserve">  The drainage system map will be useful for this investigation.</w:t>
      </w:r>
    </w:p>
    <w:p w14:paraId="54E05783" w14:textId="77777777" w:rsidR="003A72D2" w:rsidRPr="003A72D2" w:rsidRDefault="003A72D2" w:rsidP="003A72D2">
      <w:pPr>
        <w:rPr>
          <w:rFonts w:ascii="Calibri" w:hAnsi="Calibri" w:cs="Calibri"/>
        </w:rPr>
      </w:pPr>
    </w:p>
    <w:p w14:paraId="3D8A2F15" w14:textId="4F79D9EA" w:rsidR="003A72D2" w:rsidRPr="003A72D2" w:rsidRDefault="00F332E7" w:rsidP="00A051A0">
      <w:pPr>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546BF826" wp14:editId="481E5A45">
                <wp:simplePos x="0" y="0"/>
                <wp:positionH relativeFrom="column">
                  <wp:posOffset>-342900</wp:posOffset>
                </wp:positionH>
                <wp:positionV relativeFrom="paragraph">
                  <wp:posOffset>1059180</wp:posOffset>
                </wp:positionV>
                <wp:extent cx="114300" cy="434340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3434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1FE545C3" id="Straight Connector 3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3.4pt" to="-18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" stroked="f"/>
            </w:pict>
          </mc:Fallback>
        </mc:AlternateContent>
      </w:r>
      <w:r w:rsidR="003A72D2" w:rsidRPr="003A72D2">
        <w:rPr>
          <w:rFonts w:ascii="Calibri" w:hAnsi="Calibri" w:cs="Calibri"/>
        </w:rPr>
        <w:t xml:space="preserve">In larger or more complex drainage areas, GIS data can be analyzed to pinpoint the </w:t>
      </w:r>
      <w:r w:rsidR="00A73115">
        <w:rPr>
          <w:rFonts w:ascii="Calibri" w:hAnsi="Calibri" w:cs="Calibri"/>
        </w:rPr>
        <w:t xml:space="preserve">potential </w:t>
      </w:r>
      <w:r w:rsidR="003A72D2" w:rsidRPr="003A72D2">
        <w:rPr>
          <w:rFonts w:ascii="Calibri" w:hAnsi="Calibri" w:cs="Calibri"/>
        </w:rPr>
        <w:t>source</w:t>
      </w:r>
      <w:r w:rsidR="00A73115">
        <w:rPr>
          <w:rFonts w:ascii="Calibri" w:hAnsi="Calibri" w:cs="Calibri"/>
        </w:rPr>
        <w:t>s</w:t>
      </w:r>
      <w:r w:rsidR="003A72D2" w:rsidRPr="003A72D2">
        <w:rPr>
          <w:rFonts w:ascii="Calibri" w:hAnsi="Calibri" w:cs="Calibri"/>
        </w:rPr>
        <w:t xml:space="preserve"> of a discharge. If only general land use data exist, maps can at least highlight suspected industrial areas. If more detailed SIC code data are available digitally, the GIS can be used to pull up specific hotspot operations that could be potential dischargers. </w:t>
      </w:r>
    </w:p>
    <w:p w14:paraId="793D0115" w14:textId="77777777" w:rsidR="003A72D2" w:rsidRPr="003A72D2" w:rsidRDefault="003A72D2" w:rsidP="003A72D2">
      <w:pPr>
        <w:rPr>
          <w:rFonts w:ascii="Calibri" w:hAnsi="Calibri" w:cs="Calibri"/>
        </w:rPr>
      </w:pPr>
    </w:p>
    <w:p w14:paraId="4EF4A56E" w14:textId="77777777" w:rsidR="003D4FD5" w:rsidRDefault="003D4FD5">
      <w:pPr>
        <w:rPr>
          <w:rFonts w:ascii="Calibri" w:hAnsi="Calibri" w:cs="Calibri"/>
          <w:i/>
        </w:rPr>
      </w:pPr>
      <w:r>
        <w:rPr>
          <w:rFonts w:ascii="Calibri" w:hAnsi="Calibri" w:cs="Calibri"/>
          <w:i/>
        </w:rPr>
        <w:br w:type="page"/>
      </w:r>
    </w:p>
    <w:p w14:paraId="345F7545" w14:textId="1E4B6F2C" w:rsidR="003A72D2" w:rsidRPr="003A72D2" w:rsidRDefault="003A72D2" w:rsidP="003A72D2">
      <w:pPr>
        <w:rPr>
          <w:rFonts w:ascii="Calibri" w:hAnsi="Calibri" w:cs="Calibri"/>
          <w:i/>
        </w:rPr>
      </w:pPr>
      <w:r w:rsidRPr="003A72D2">
        <w:rPr>
          <w:rFonts w:ascii="Calibri" w:hAnsi="Calibri" w:cs="Calibri"/>
          <w:i/>
        </w:rPr>
        <w:lastRenderedPageBreak/>
        <w:t>Storm Drain Investigation</w:t>
      </w:r>
    </w:p>
    <w:p w14:paraId="4D22AE9C" w14:textId="77777777" w:rsidR="003A72D2" w:rsidRPr="003A72D2" w:rsidRDefault="003A72D2" w:rsidP="003A72D2">
      <w:pPr>
        <w:rPr>
          <w:rFonts w:ascii="Calibri" w:hAnsi="Calibri" w:cs="Calibri"/>
        </w:rPr>
      </w:pPr>
      <w:r w:rsidRPr="003A72D2">
        <w:rPr>
          <w:rFonts w:ascii="Calibri" w:hAnsi="Calibri" w:cs="Calibri"/>
        </w:rPr>
        <w:t>Adequate storm and sanitary sewer mapping is a prerequisite to properly execute a storm drain investigation. As necessary and to the extent possible, infrastructure mapping should be verified in the field and corrected prior to investigations. This effort affords an opportunity to collect additional information such as latitude and longitude coordinates using a global position system (GPS) unit</w:t>
      </w:r>
      <w:r w:rsidR="00C27889">
        <w:rPr>
          <w:rFonts w:ascii="Calibri" w:hAnsi="Calibri" w:cs="Calibri"/>
        </w:rPr>
        <w:t>,</w:t>
      </w:r>
      <w:r w:rsidRPr="003A72D2">
        <w:rPr>
          <w:rFonts w:ascii="Calibri" w:hAnsi="Calibri" w:cs="Calibri"/>
        </w:rPr>
        <w:t xml:space="preserve"> if so desired. To facilitate subsequent investigations, tributary area delineations should be confirmed and junction manholes should be identified during this process. </w:t>
      </w:r>
    </w:p>
    <w:p w14:paraId="469168A5" w14:textId="77777777" w:rsidR="003A72D2" w:rsidRPr="003A72D2" w:rsidRDefault="003A72D2" w:rsidP="003A72D2">
      <w:pPr>
        <w:rPr>
          <w:rFonts w:ascii="Calibri" w:hAnsi="Calibri" w:cs="Calibri"/>
        </w:rPr>
      </w:pPr>
    </w:p>
    <w:p w14:paraId="536850D7" w14:textId="0E733EEA" w:rsidR="003A72D2" w:rsidRPr="003A72D2" w:rsidRDefault="003A72D2" w:rsidP="003A72D2">
      <w:pPr>
        <w:rPr>
          <w:rFonts w:ascii="Calibri" w:hAnsi="Calibri" w:cs="Calibri"/>
        </w:rPr>
      </w:pPr>
      <w:r w:rsidRPr="003A72D2">
        <w:rPr>
          <w:rFonts w:ascii="Calibri" w:hAnsi="Calibri" w:cs="Calibri"/>
        </w:rPr>
        <w:t xml:space="preserve">Field crews strategically inspect manholes within the storm drain network system to measure chemical or physical indicators that can isolate discharges to a specific segment of the network. Once the pipe segment has been identified, on-site investigations are used to find the specific discharge or improper connection.  This method involves progressive sampling at manholes in the storm drain network to narrow the discharge to an isolated pipe segment between two manholes. Field crews need to make two key decisions when conducting a storm drain network investigation—where to start sampling in the network and what indicators will be used to determine whether a manhole is considered </w:t>
      </w:r>
      <w:r w:rsidR="00FE118E">
        <w:rPr>
          <w:rFonts w:ascii="Calibri" w:hAnsi="Calibri" w:cs="Calibri"/>
        </w:rPr>
        <w:t>“</w:t>
      </w:r>
      <w:r w:rsidRPr="003A72D2">
        <w:rPr>
          <w:rFonts w:ascii="Calibri" w:hAnsi="Calibri" w:cs="Calibri"/>
        </w:rPr>
        <w:t>clean</w:t>
      </w:r>
      <w:r w:rsidR="00FE118E">
        <w:rPr>
          <w:rFonts w:ascii="Calibri" w:hAnsi="Calibri" w:cs="Calibri"/>
        </w:rPr>
        <w:t>”</w:t>
      </w:r>
      <w:r w:rsidRPr="003A72D2">
        <w:rPr>
          <w:rFonts w:ascii="Calibri" w:hAnsi="Calibri" w:cs="Calibri"/>
        </w:rPr>
        <w:t xml:space="preserve"> or </w:t>
      </w:r>
      <w:r w:rsidR="00FE118E">
        <w:rPr>
          <w:rFonts w:ascii="Calibri" w:hAnsi="Calibri" w:cs="Calibri"/>
        </w:rPr>
        <w:t>“</w:t>
      </w:r>
      <w:r w:rsidRPr="003A72D2">
        <w:rPr>
          <w:rFonts w:ascii="Calibri" w:hAnsi="Calibri" w:cs="Calibri"/>
        </w:rPr>
        <w:t>dirty</w:t>
      </w:r>
      <w:r w:rsidR="00FE118E">
        <w:rPr>
          <w:rFonts w:ascii="Calibri" w:hAnsi="Calibri" w:cs="Calibri"/>
        </w:rPr>
        <w:t>”</w:t>
      </w:r>
      <w:r w:rsidRPr="003A72D2">
        <w:rPr>
          <w:rFonts w:ascii="Calibri" w:hAnsi="Calibri" w:cs="Calibri"/>
        </w:rPr>
        <w:t xml:space="preserve">. </w:t>
      </w:r>
    </w:p>
    <w:p w14:paraId="63F22C35" w14:textId="43AD5A9E" w:rsidR="003A72D2" w:rsidRPr="003A72D2" w:rsidRDefault="007D5130" w:rsidP="003A72D2">
      <w:pPr>
        <w:rPr>
          <w:rFonts w:ascii="Calibri" w:hAnsi="Calibri" w:cs="Calibri"/>
        </w:rPr>
      </w:pPr>
      <w:r w:rsidRPr="00FE118E">
        <w:rPr>
          <w:rFonts w:ascii="Calibri" w:hAnsi="Calibri" w:cs="Calibri"/>
          <w:noProof/>
        </w:rPr>
        <w:drawing>
          <wp:anchor distT="0" distB="0" distL="114300" distR="114300" simplePos="0" relativeHeight="251691008" behindDoc="1" locked="0" layoutInCell="1" allowOverlap="1" wp14:anchorId="03CE3891" wp14:editId="6C7A3ABC">
            <wp:simplePos x="0" y="0"/>
            <wp:positionH relativeFrom="column">
              <wp:posOffset>3146425</wp:posOffset>
            </wp:positionH>
            <wp:positionV relativeFrom="paragraph">
              <wp:posOffset>111760</wp:posOffset>
            </wp:positionV>
            <wp:extent cx="3048000" cy="2286000"/>
            <wp:effectExtent l="76200" t="76200" r="133350" b="133350"/>
            <wp:wrapTight wrapText="bothSides">
              <wp:wrapPolygon edited="0">
                <wp:start x="-270" y="-720"/>
                <wp:lineTo x="-540" y="-540"/>
                <wp:lineTo x="-540" y="21960"/>
                <wp:lineTo x="-270" y="22680"/>
                <wp:lineTo x="22140" y="22680"/>
                <wp:lineTo x="22140" y="22500"/>
                <wp:lineTo x="22410" y="19800"/>
                <wp:lineTo x="22410" y="2340"/>
                <wp:lineTo x="22140" y="-360"/>
                <wp:lineTo x="22140" y="-720"/>
                <wp:lineTo x="-270" y="-720"/>
              </wp:wrapPolygon>
            </wp:wrapTight>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anchor>
        </w:drawing>
      </w:r>
    </w:p>
    <w:p w14:paraId="5C96E0DE" w14:textId="77777777" w:rsidR="003A72D2" w:rsidRPr="003A72D2" w:rsidRDefault="003A72D2" w:rsidP="003A72D2">
      <w:pPr>
        <w:rPr>
          <w:rFonts w:ascii="Calibri" w:hAnsi="Calibri" w:cs="Calibri"/>
        </w:rPr>
      </w:pPr>
      <w:r w:rsidRPr="003A72D2">
        <w:rPr>
          <w:rFonts w:ascii="Calibri" w:hAnsi="Calibri" w:cs="Calibri"/>
        </w:rPr>
        <w:t>The field crew can sample the pipe network in one of three ways:</w:t>
      </w:r>
    </w:p>
    <w:p w14:paraId="233D88E8" w14:textId="5CD071DF" w:rsidR="003A72D2" w:rsidRPr="003A72D2" w:rsidRDefault="003A72D2" w:rsidP="003A72D2">
      <w:pPr>
        <w:rPr>
          <w:rFonts w:ascii="Calibri" w:hAnsi="Calibri" w:cs="Calibri"/>
        </w:rPr>
      </w:pPr>
    </w:p>
    <w:p w14:paraId="0AB9E11C" w14:textId="10A468D3" w:rsidR="003A72D2" w:rsidRPr="003A72D2" w:rsidRDefault="003A72D2" w:rsidP="00E0734F">
      <w:pPr>
        <w:numPr>
          <w:ilvl w:val="0"/>
          <w:numId w:val="26"/>
        </w:numPr>
        <w:rPr>
          <w:rFonts w:ascii="Calibri" w:hAnsi="Calibri" w:cs="Calibri"/>
        </w:rPr>
      </w:pPr>
      <w:r w:rsidRPr="003A72D2">
        <w:rPr>
          <w:rFonts w:ascii="Calibri" w:hAnsi="Calibri" w:cs="Calibri"/>
        </w:rPr>
        <w:t>Crews can work progressively up the trunk from the outfall and test manholes along the way.</w:t>
      </w:r>
    </w:p>
    <w:p w14:paraId="17FDA4D3" w14:textId="77777777" w:rsidR="003A72D2" w:rsidRPr="003A72D2" w:rsidRDefault="003A72D2" w:rsidP="00E0734F">
      <w:pPr>
        <w:numPr>
          <w:ilvl w:val="0"/>
          <w:numId w:val="26"/>
        </w:numPr>
        <w:rPr>
          <w:rFonts w:ascii="Calibri" w:hAnsi="Calibri" w:cs="Calibri"/>
        </w:rPr>
      </w:pPr>
      <w:r w:rsidRPr="003A72D2">
        <w:rPr>
          <w:rFonts w:ascii="Calibri" w:hAnsi="Calibri" w:cs="Calibri"/>
        </w:rPr>
        <w:t>Crews can split the trunk into equal segments and test manholes at strategic junctions in the storm drain system.</w:t>
      </w:r>
    </w:p>
    <w:p w14:paraId="78A8E839" w14:textId="77777777" w:rsidR="003A72D2" w:rsidRPr="003A72D2" w:rsidRDefault="003A72D2" w:rsidP="00E0734F">
      <w:pPr>
        <w:numPr>
          <w:ilvl w:val="0"/>
          <w:numId w:val="26"/>
        </w:numPr>
        <w:rPr>
          <w:rFonts w:ascii="Calibri" w:hAnsi="Calibri" w:cs="Calibri"/>
        </w:rPr>
      </w:pPr>
      <w:r w:rsidRPr="003A72D2">
        <w:rPr>
          <w:rFonts w:ascii="Calibri" w:hAnsi="Calibri" w:cs="Calibri"/>
        </w:rPr>
        <w:t xml:space="preserve">Crews can work progressively down from the upper parts of the storm drain network toward the problem outfall. </w:t>
      </w:r>
    </w:p>
    <w:p w14:paraId="02E1CE0B" w14:textId="1D4A74FC" w:rsidR="003A72D2" w:rsidRPr="003A72D2" w:rsidRDefault="003A72D2" w:rsidP="003A72D2">
      <w:pPr>
        <w:rPr>
          <w:rFonts w:ascii="Calibri" w:hAnsi="Calibri" w:cs="Calibri"/>
        </w:rPr>
      </w:pPr>
    </w:p>
    <w:p w14:paraId="2BAA2EE0" w14:textId="0B317489" w:rsidR="003A72D2" w:rsidRPr="003A72D2" w:rsidRDefault="003A72D2" w:rsidP="003A72D2">
      <w:pPr>
        <w:rPr>
          <w:rFonts w:ascii="Calibri" w:hAnsi="Calibri" w:cs="Calibri"/>
        </w:rPr>
      </w:pPr>
      <w:r w:rsidRPr="003A72D2">
        <w:rPr>
          <w:rFonts w:ascii="Calibri" w:hAnsi="Calibri" w:cs="Calibri"/>
        </w:rPr>
        <w:t xml:space="preserve">During a manhole inspection, manholes are opened and inspected for visual evidence of contamination. Where </w:t>
      </w:r>
      <w:r w:rsidRPr="003A72D2">
        <w:rPr>
          <w:rFonts w:ascii="Calibri" w:hAnsi="Calibri" w:cs="Calibri"/>
          <w:b/>
          <w:bCs/>
        </w:rPr>
        <w:t>flow is observed</w:t>
      </w:r>
      <w:r w:rsidRPr="003A72D2">
        <w:rPr>
          <w:rFonts w:ascii="Calibri" w:hAnsi="Calibri" w:cs="Calibri"/>
        </w:rPr>
        <w:t xml:space="preserve">, and determined to be a potential illicit discharge through visual indicators and/or use of </w:t>
      </w:r>
      <w:r w:rsidR="00FE118E">
        <w:rPr>
          <w:rFonts w:ascii="Calibri" w:hAnsi="Calibri" w:cs="Calibri"/>
        </w:rPr>
        <w:t>water testing</w:t>
      </w:r>
      <w:r w:rsidRPr="003A72D2">
        <w:rPr>
          <w:rFonts w:ascii="Calibri" w:hAnsi="Calibri" w:cs="Calibri"/>
        </w:rPr>
        <w:t xml:space="preserve"> equipment, the upstream tributary storm sewer system is isolated for investigation (e.g. further flow inspection, dye testing, CCTV). </w:t>
      </w:r>
      <w:r w:rsidR="00A42C5D">
        <w:rPr>
          <w:rFonts w:ascii="Calibri" w:hAnsi="Calibri" w:cs="Calibri"/>
        </w:rPr>
        <w:t xml:space="preserve"> M</w:t>
      </w:r>
      <w:r w:rsidRPr="003A72D2">
        <w:rPr>
          <w:rFonts w:ascii="Calibri" w:hAnsi="Calibri" w:cs="Calibri"/>
        </w:rPr>
        <w:t>anhole</w:t>
      </w:r>
      <w:r w:rsidR="00A42C5D">
        <w:rPr>
          <w:rFonts w:ascii="Calibri" w:hAnsi="Calibri" w:cs="Calibri"/>
        </w:rPr>
        <w:t xml:space="preserve">s are inspected until the </w:t>
      </w:r>
      <w:r w:rsidRPr="003A72D2">
        <w:rPr>
          <w:rFonts w:ascii="Calibri" w:hAnsi="Calibri" w:cs="Calibri"/>
        </w:rPr>
        <w:t xml:space="preserve">observed flow is determined to be uncontaminated or until all upstream illicit connections are identified and removed. </w:t>
      </w:r>
    </w:p>
    <w:p w14:paraId="3AD507AB" w14:textId="77777777" w:rsidR="003A72D2" w:rsidRPr="003A72D2" w:rsidRDefault="003A72D2" w:rsidP="003A72D2">
      <w:pPr>
        <w:rPr>
          <w:rFonts w:ascii="Calibri" w:hAnsi="Calibri" w:cs="Calibri"/>
        </w:rPr>
      </w:pPr>
    </w:p>
    <w:p w14:paraId="1993EFC2" w14:textId="6EC394F9" w:rsidR="005079B2" w:rsidRDefault="0060208F" w:rsidP="003A72D2">
      <w:pPr>
        <w:rPr>
          <w:rFonts w:ascii="Calibri" w:hAnsi="Calibri" w:cs="Calibri"/>
          <w:b/>
          <w:bCs/>
        </w:rPr>
      </w:pPr>
      <w:r>
        <w:rPr>
          <w:rFonts w:ascii="Calibri" w:hAnsi="Calibri" w:cs="Calibri"/>
        </w:rPr>
        <w:t>For Phase II MS4 permittees, w</w:t>
      </w:r>
      <w:r w:rsidR="003A72D2" w:rsidRPr="003A72D2">
        <w:rPr>
          <w:rFonts w:ascii="Calibri" w:hAnsi="Calibri" w:cs="Calibri"/>
        </w:rPr>
        <w:t xml:space="preserve">here </w:t>
      </w:r>
      <w:r w:rsidR="003A72D2" w:rsidRPr="003A72D2">
        <w:rPr>
          <w:rFonts w:ascii="Calibri" w:hAnsi="Calibri" w:cs="Calibri"/>
          <w:b/>
          <w:bCs/>
        </w:rPr>
        <w:t>flow is not observed</w:t>
      </w:r>
      <w:r w:rsidR="00841609">
        <w:rPr>
          <w:rFonts w:ascii="Calibri" w:hAnsi="Calibri" w:cs="Calibri"/>
          <w:b/>
          <w:bCs/>
        </w:rPr>
        <w:t>,</w:t>
      </w:r>
      <w:r w:rsidR="003A72D2" w:rsidRPr="003A72D2">
        <w:rPr>
          <w:rFonts w:ascii="Calibri" w:hAnsi="Calibri" w:cs="Calibri"/>
          <w:b/>
          <w:bCs/>
        </w:rPr>
        <w:t xml:space="preserve"> but an intermittent discharge is suspected</w:t>
      </w:r>
      <w:r w:rsidR="00841609">
        <w:rPr>
          <w:rFonts w:ascii="Calibri" w:hAnsi="Calibri" w:cs="Calibri"/>
          <w:b/>
          <w:bCs/>
        </w:rPr>
        <w:t>, t</w:t>
      </w:r>
      <w:r w:rsidR="00841609" w:rsidRPr="00FE118E">
        <w:rPr>
          <w:rFonts w:ascii="Calibri" w:hAnsi="Calibri" w:cs="Calibri"/>
          <w:b/>
        </w:rPr>
        <w:t xml:space="preserve">he MS4 Permit requires documentation of at least 3 separate investigations to observe the potential intermittent discharge, and proper documentation </w:t>
      </w:r>
      <w:r w:rsidR="00841609">
        <w:rPr>
          <w:rFonts w:ascii="Calibri" w:hAnsi="Calibri" w:cs="Calibri"/>
          <w:b/>
        </w:rPr>
        <w:t>of those investigations</w:t>
      </w:r>
      <w:r w:rsidR="00841609" w:rsidRPr="003A72D2">
        <w:rPr>
          <w:rFonts w:ascii="Calibri" w:hAnsi="Calibri" w:cs="Calibri"/>
        </w:rPr>
        <w:t xml:space="preserve"> (Section II B 3 c 1 e)</w:t>
      </w:r>
      <w:r w:rsidR="00841609">
        <w:rPr>
          <w:rFonts w:ascii="Calibri" w:hAnsi="Calibri" w:cs="Calibri"/>
        </w:rPr>
        <w:t>.</w:t>
      </w:r>
      <w:r>
        <w:rPr>
          <w:rFonts w:ascii="Calibri" w:hAnsi="Calibri" w:cs="Calibri"/>
        </w:rPr>
        <w:t xml:space="preserve">  No specific requirements are made of Phase I permittees with regards to intermittent discharges.</w:t>
      </w:r>
      <w:r w:rsidR="00841609" w:rsidRPr="003A72D2">
        <w:rPr>
          <w:rFonts w:ascii="Calibri" w:hAnsi="Calibri" w:cs="Calibri"/>
        </w:rPr>
        <w:t xml:space="preserve">  </w:t>
      </w:r>
      <w:r w:rsidR="003A72D2" w:rsidRPr="003A72D2">
        <w:rPr>
          <w:rFonts w:ascii="Calibri" w:hAnsi="Calibri" w:cs="Calibri"/>
          <w:b/>
          <w:bCs/>
        </w:rPr>
        <w:t xml:space="preserve"> </w:t>
      </w:r>
    </w:p>
    <w:p w14:paraId="5B61A7A3" w14:textId="77777777" w:rsidR="005079B2" w:rsidRDefault="005079B2" w:rsidP="003A72D2">
      <w:pPr>
        <w:rPr>
          <w:rFonts w:ascii="Calibri" w:hAnsi="Calibri" w:cs="Calibri"/>
          <w:b/>
          <w:bCs/>
        </w:rPr>
      </w:pPr>
    </w:p>
    <w:p w14:paraId="4C6900F7" w14:textId="2F258355" w:rsidR="003A72D2" w:rsidRPr="003A72D2" w:rsidRDefault="00841609" w:rsidP="003A72D2">
      <w:pPr>
        <w:rPr>
          <w:rFonts w:ascii="Calibri" w:hAnsi="Calibri" w:cs="Calibri"/>
        </w:rPr>
      </w:pPr>
      <w:r>
        <w:rPr>
          <w:rFonts w:ascii="Calibri" w:hAnsi="Calibri" w:cs="Calibri"/>
          <w:bCs/>
        </w:rPr>
        <w:t>Another method to locate and identify</w:t>
      </w:r>
      <w:r w:rsidR="005079B2">
        <w:rPr>
          <w:rFonts w:ascii="Calibri" w:hAnsi="Calibri" w:cs="Calibri"/>
          <w:bCs/>
        </w:rPr>
        <w:t xml:space="preserve"> intermittent discharges attempts to contain the flow when it occurs.  This method will likely require</w:t>
      </w:r>
      <w:r w:rsidR="005079B2">
        <w:rPr>
          <w:rFonts w:ascii="Calibri" w:hAnsi="Calibri" w:cs="Calibri"/>
        </w:rPr>
        <w:t xml:space="preserve"> confined space entry procedures for entering junction </w:t>
      </w:r>
      <w:r w:rsidR="005079B2">
        <w:rPr>
          <w:rFonts w:ascii="Calibri" w:hAnsi="Calibri" w:cs="Calibri"/>
        </w:rPr>
        <w:lastRenderedPageBreak/>
        <w:t>manholes</w:t>
      </w:r>
      <w:r w:rsidR="003A72D2" w:rsidRPr="003A72D2">
        <w:rPr>
          <w:rFonts w:ascii="Calibri" w:hAnsi="Calibri" w:cs="Calibri"/>
        </w:rPr>
        <w:t xml:space="preserve">.  All inlets to the structure should be partially dammed for 48 hours when no precipitation is forecasted. Inlets are damed by blocking a minimal percentage of the pipe diameter at the invert using sandbags, caulking, weirs/plates, or other temporary barriers. The manholes are thereafter re-inspected (prior to any precipitation or snow melt) for the capture of periodic or intermittent flows behind any of the inlet dams. The same visual observations and field testing is completed on any captured flow, and where contamination is identified, abatement is completed prior to inspecting downstream manholes. </w:t>
      </w:r>
    </w:p>
    <w:p w14:paraId="7356DB05" w14:textId="77777777" w:rsidR="003A72D2" w:rsidRPr="003A72D2" w:rsidRDefault="003A72D2" w:rsidP="003A72D2">
      <w:pPr>
        <w:rPr>
          <w:rFonts w:ascii="Calibri" w:hAnsi="Calibri" w:cs="Calibri"/>
        </w:rPr>
      </w:pPr>
    </w:p>
    <w:p w14:paraId="661D401B" w14:textId="1FAB78A8" w:rsidR="003A72D2" w:rsidRPr="003A72D2" w:rsidRDefault="003A72D2" w:rsidP="002C4AB5">
      <w:pPr>
        <w:rPr>
          <w:rFonts w:ascii="Calibri" w:hAnsi="Calibri" w:cs="Calibri"/>
        </w:rPr>
      </w:pPr>
      <w:r w:rsidRPr="003A72D2">
        <w:rPr>
          <w:rFonts w:ascii="Calibri" w:hAnsi="Calibri" w:cs="Calibri"/>
        </w:rPr>
        <w:t>Where flow is observed and does not demonstrate obvious indicators of contamination, samples are collected and analyzed and then compared with established benchmark values</w:t>
      </w:r>
      <w:r w:rsidR="00C25D1B">
        <w:rPr>
          <w:rFonts w:ascii="Calibri" w:hAnsi="Calibri" w:cs="Calibri"/>
        </w:rPr>
        <w:t xml:space="preserve"> (</w:t>
      </w:r>
      <w:r w:rsidR="002C4AB5">
        <w:rPr>
          <w:rFonts w:ascii="Calibri" w:hAnsi="Calibri" w:cs="Calibri"/>
        </w:rPr>
        <w:t>see</w:t>
      </w:r>
      <w:r w:rsidR="005079B2">
        <w:rPr>
          <w:rFonts w:ascii="Calibri" w:hAnsi="Calibri" w:cs="Calibri"/>
        </w:rPr>
        <w:t xml:space="preserve"> example</w:t>
      </w:r>
      <w:r w:rsidR="002C4AB5">
        <w:rPr>
          <w:rFonts w:ascii="Calibri" w:hAnsi="Calibri" w:cs="Calibri"/>
        </w:rPr>
        <w:t>s</w:t>
      </w:r>
      <w:r w:rsidR="005079B2">
        <w:rPr>
          <w:rFonts w:ascii="Calibri" w:hAnsi="Calibri" w:cs="Calibri"/>
        </w:rPr>
        <w:t xml:space="preserve"> in </w:t>
      </w:r>
      <w:r w:rsidR="002C4AB5" w:rsidRPr="002C4AB5">
        <w:rPr>
          <w:rFonts w:ascii="Calibri" w:hAnsi="Calibri" w:cs="Calibri"/>
          <w:b/>
        </w:rPr>
        <w:t>Table 4 and Figures 18</w:t>
      </w:r>
      <w:r w:rsidR="00C25D1B" w:rsidRPr="002C4AB5">
        <w:rPr>
          <w:rFonts w:ascii="Calibri" w:hAnsi="Calibri" w:cs="Calibri"/>
        </w:rPr>
        <w:t>)</w:t>
      </w:r>
      <w:r w:rsidRPr="003A72D2">
        <w:rPr>
          <w:rFonts w:ascii="Calibri" w:hAnsi="Calibri" w:cs="Calibri"/>
        </w:rPr>
        <w:t xml:space="preserve"> to determine the likely source of the flow. This information facilitates the investigation of the upstream storm sewer system. Benchmark values may be refined over the course of investigations as the community develops a better sense of local threshold values for given indicators. In those manholes where periodic or intermittent flow is captured through damming inlets, additional laboratory testing (e.g. toxicity, metals, etc.) should be considered where an industrial discharge is suspected.</w:t>
      </w:r>
    </w:p>
    <w:p w14:paraId="0B313E3A" w14:textId="77777777" w:rsidR="003A72D2" w:rsidRPr="003A72D2" w:rsidRDefault="003A72D2" w:rsidP="003A72D2">
      <w:pPr>
        <w:rPr>
          <w:rFonts w:ascii="Calibri" w:hAnsi="Calibri" w:cs="Calibri"/>
        </w:rPr>
      </w:pPr>
    </w:p>
    <w:p w14:paraId="7B2CF88E" w14:textId="46C28593" w:rsidR="003A72D2" w:rsidRPr="003A72D2" w:rsidRDefault="003A72D2" w:rsidP="0010330C">
      <w:pPr>
        <w:rPr>
          <w:rFonts w:ascii="Calibri" w:hAnsi="Calibri" w:cs="Calibri"/>
        </w:rPr>
      </w:pPr>
      <w:r w:rsidRPr="003A72D2">
        <w:rPr>
          <w:rFonts w:ascii="Calibri" w:hAnsi="Calibri" w:cs="Calibri"/>
        </w:rPr>
        <w:t xml:space="preserve">To facilitate investigations, storm drain infrastructure should </w:t>
      </w:r>
      <w:r w:rsidR="00C27889">
        <w:rPr>
          <w:rFonts w:ascii="Calibri" w:hAnsi="Calibri" w:cs="Calibri"/>
        </w:rPr>
        <w:t xml:space="preserve">possibly be cleaned </w:t>
      </w:r>
      <w:r w:rsidRPr="003A72D2">
        <w:rPr>
          <w:rFonts w:ascii="Calibri" w:hAnsi="Calibri" w:cs="Calibri"/>
        </w:rPr>
        <w:t>to remove debris or blockages that could compromise investigations.</w:t>
      </w:r>
      <w:r w:rsidR="00C27889">
        <w:rPr>
          <w:rFonts w:ascii="Calibri" w:hAnsi="Calibri" w:cs="Calibri"/>
        </w:rPr>
        <w:t xml:space="preserve"> </w:t>
      </w:r>
      <w:r w:rsidR="0010330C">
        <w:rPr>
          <w:rFonts w:ascii="Calibri" w:hAnsi="Calibri" w:cs="Calibri"/>
        </w:rPr>
        <w:t xml:space="preserve"> </w:t>
      </w:r>
      <w:r w:rsidRPr="003A72D2">
        <w:rPr>
          <w:rFonts w:ascii="Calibri" w:hAnsi="Calibri" w:cs="Calibri"/>
        </w:rPr>
        <w:t>Such material should be removed to the extent possible prior to investigations, however, some cleaning may occur concurrently as problems manifest themselves.</w:t>
      </w:r>
    </w:p>
    <w:p w14:paraId="0748565A" w14:textId="77777777" w:rsidR="003A72D2" w:rsidRPr="003A72D2" w:rsidRDefault="003A72D2" w:rsidP="003A72D2">
      <w:pPr>
        <w:rPr>
          <w:rFonts w:ascii="Calibri" w:hAnsi="Calibri" w:cs="Calibri"/>
        </w:rPr>
      </w:pPr>
    </w:p>
    <w:p w14:paraId="7D256A6C" w14:textId="77777777" w:rsidR="003A72D2" w:rsidRPr="003A72D2" w:rsidRDefault="003A72D2" w:rsidP="003A72D2">
      <w:pPr>
        <w:rPr>
          <w:rFonts w:ascii="Calibri" w:hAnsi="Calibri" w:cs="Calibri"/>
          <w:i/>
        </w:rPr>
      </w:pPr>
      <w:r w:rsidRPr="003A72D2">
        <w:rPr>
          <w:rFonts w:ascii="Calibri" w:hAnsi="Calibri" w:cs="Calibri"/>
          <w:i/>
        </w:rPr>
        <w:t>Isolation and confirmation of illicit sources</w:t>
      </w:r>
    </w:p>
    <w:p w14:paraId="1F70A620" w14:textId="760B2F92" w:rsidR="003A72D2" w:rsidRDefault="007A10A9" w:rsidP="00A9076D">
      <w:pPr>
        <w:rPr>
          <w:rFonts w:ascii="Calibri" w:hAnsi="Calibri" w:cs="Calibri"/>
        </w:rPr>
      </w:pPr>
      <w:r>
        <w:rPr>
          <w:rFonts w:ascii="Calibri" w:hAnsi="Calibri" w:cs="Calibri"/>
          <w:noProof/>
        </w:rPr>
        <mc:AlternateContent>
          <mc:Choice Requires="wps">
            <w:drawing>
              <wp:anchor distT="0" distB="0" distL="114300" distR="114300" simplePos="0" relativeHeight="251694080" behindDoc="1" locked="0" layoutInCell="1" allowOverlap="1" wp14:anchorId="53FF4863" wp14:editId="5F825201">
                <wp:simplePos x="0" y="0"/>
                <wp:positionH relativeFrom="column">
                  <wp:posOffset>3905250</wp:posOffset>
                </wp:positionH>
                <wp:positionV relativeFrom="paragraph">
                  <wp:posOffset>991235</wp:posOffset>
                </wp:positionV>
                <wp:extent cx="2562225" cy="2362200"/>
                <wp:effectExtent l="0" t="0" r="28575" b="19050"/>
                <wp:wrapTight wrapText="bothSides">
                  <wp:wrapPolygon edited="0">
                    <wp:start x="0" y="0"/>
                    <wp:lineTo x="0" y="21600"/>
                    <wp:lineTo x="21680" y="21600"/>
                    <wp:lineTo x="21680" y="0"/>
                    <wp:lineTo x="0" y="0"/>
                  </wp:wrapPolygon>
                </wp:wrapTight>
                <wp:docPr id="688" name="Rectangle 688"/>
                <wp:cNvGraphicFramePr/>
                <a:graphic xmlns:a="http://schemas.openxmlformats.org/drawingml/2006/main">
                  <a:graphicData uri="http://schemas.microsoft.com/office/word/2010/wordprocessingShape">
                    <wps:wsp>
                      <wps:cNvSpPr/>
                      <wps:spPr>
                        <a:xfrm>
                          <a:off x="0" y="0"/>
                          <a:ext cx="2562225" cy="2362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5E2B9F" w14:textId="77777777" w:rsidR="00C112EA" w:rsidRPr="00327894" w:rsidRDefault="00C112EA" w:rsidP="00000744">
                            <w:pPr>
                              <w:jc w:val="center"/>
                              <w:rPr>
                                <w:u w:val="single"/>
                              </w:rPr>
                            </w:pPr>
                            <w:r w:rsidRPr="00327894">
                              <w:rPr>
                                <w:u w:val="single"/>
                              </w:rPr>
                              <w:t xml:space="preserve">Nutrient Discharges from </w:t>
                            </w:r>
                          </w:p>
                          <w:p w14:paraId="4CBC20EB" w14:textId="77777777" w:rsidR="00C112EA" w:rsidRDefault="00C112EA" w:rsidP="00000744">
                            <w:pPr>
                              <w:jc w:val="center"/>
                              <w:rPr>
                                <w:u w:val="single"/>
                              </w:rPr>
                            </w:pPr>
                            <w:r w:rsidRPr="00327894">
                              <w:rPr>
                                <w:u w:val="single"/>
                              </w:rPr>
                              <w:t>Grey Infrastructure</w:t>
                            </w:r>
                            <w:r>
                              <w:rPr>
                                <w:u w:val="single"/>
                              </w:rPr>
                              <w:t xml:space="preserve"> Credit</w:t>
                            </w:r>
                          </w:p>
                          <w:p w14:paraId="6847AD03" w14:textId="77777777" w:rsidR="00C112EA" w:rsidRDefault="00C112EA" w:rsidP="00000744">
                            <w:pPr>
                              <w:jc w:val="center"/>
                              <w:rPr>
                                <w:u w:val="single"/>
                              </w:rPr>
                            </w:pPr>
                          </w:p>
                          <w:p w14:paraId="20C53D89" w14:textId="123A6EE2" w:rsidR="00C112EA" w:rsidRDefault="00C112EA" w:rsidP="00000744">
                            <w:r>
                              <w:t>Verification of illicit discharge elimination is necessary for crediting purposes.  Typical verification requirements:</w:t>
                            </w:r>
                          </w:p>
                          <w:p w14:paraId="49D66465" w14:textId="5871591F" w:rsidR="00C112EA" w:rsidRDefault="00C112EA" w:rsidP="00E0734F">
                            <w:pPr>
                              <w:pStyle w:val="ListParagraph"/>
                              <w:numPr>
                                <w:ilvl w:val="0"/>
                                <w:numId w:val="27"/>
                              </w:numPr>
                            </w:pPr>
                            <w:r>
                              <w:t>Confirmation inspection after elimination</w:t>
                            </w:r>
                          </w:p>
                          <w:p w14:paraId="47532DDF" w14:textId="50A5E4D8" w:rsidR="00C112EA" w:rsidRDefault="00C112EA" w:rsidP="00E0734F">
                            <w:pPr>
                              <w:pStyle w:val="ListParagraph"/>
                              <w:numPr>
                                <w:ilvl w:val="0"/>
                                <w:numId w:val="27"/>
                              </w:numPr>
                            </w:pPr>
                            <w:r>
                              <w:t>Inclusion in annual outfall screening for one to two years after elimination.</w:t>
                            </w:r>
                          </w:p>
                          <w:p w14:paraId="5D138D24" w14:textId="77777777" w:rsidR="00C112EA" w:rsidRDefault="00C112EA" w:rsidP="00000744"/>
                          <w:p w14:paraId="521A82B5" w14:textId="66BC9C1B" w:rsidR="00C112EA" w:rsidRPr="00327894" w:rsidRDefault="00C112EA" w:rsidP="000007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8" o:spid="_x0000_s1030" style="position:absolute;margin-left:307.5pt;margin-top:78.05pt;width:201.75pt;height:18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" fillcolor="#4f81bd [3204]" strokecolor="#243f60 [1604]" strokeweight="2pt">
                <v:textbox>
                  <w:txbxContent>
                    <w:p w14:paraId="195E2B9F" w14:textId="77777777" w:rsidR="00C112EA" w:rsidRPr="00327894" w:rsidRDefault="00C112EA" w:rsidP="00000744">
                      <w:pPr>
                        <w:jc w:val="center"/>
                        <w:rPr>
                          <w:u w:val="single"/>
                        </w:rPr>
                      </w:pPr>
                      <w:r w:rsidRPr="00327894">
                        <w:rPr>
                          <w:u w:val="single"/>
                        </w:rPr>
                        <w:t xml:space="preserve">Nutrient Discharges from </w:t>
                      </w:r>
                    </w:p>
                    <w:p w14:paraId="4CBC20EB" w14:textId="77777777" w:rsidR="00C112EA" w:rsidRDefault="00C112EA" w:rsidP="00000744">
                      <w:pPr>
                        <w:jc w:val="center"/>
                        <w:rPr>
                          <w:u w:val="single"/>
                        </w:rPr>
                      </w:pPr>
                      <w:r w:rsidRPr="00327894">
                        <w:rPr>
                          <w:u w:val="single"/>
                        </w:rPr>
                        <w:t>Grey Infrastructure</w:t>
                      </w:r>
                      <w:r>
                        <w:rPr>
                          <w:u w:val="single"/>
                        </w:rPr>
                        <w:t xml:space="preserve"> Credit</w:t>
                      </w:r>
                    </w:p>
                    <w:p w14:paraId="6847AD03" w14:textId="77777777" w:rsidR="00C112EA" w:rsidRDefault="00C112EA" w:rsidP="00000744">
                      <w:pPr>
                        <w:jc w:val="center"/>
                        <w:rPr>
                          <w:u w:val="single"/>
                        </w:rPr>
                      </w:pPr>
                    </w:p>
                    <w:p w14:paraId="20C53D89" w14:textId="123A6EE2" w:rsidR="00C112EA" w:rsidRDefault="00C112EA" w:rsidP="00000744">
                      <w:r>
                        <w:t>Verification of illicit discharge elimination is necessary for crediting purposes.  Typical verification requirements:</w:t>
                      </w:r>
                    </w:p>
                    <w:p w14:paraId="49D66465" w14:textId="5871591F" w:rsidR="00C112EA" w:rsidRDefault="00C112EA" w:rsidP="00E0734F">
                      <w:pPr>
                        <w:pStyle w:val="ListParagraph"/>
                        <w:numPr>
                          <w:ilvl w:val="0"/>
                          <w:numId w:val="27"/>
                        </w:numPr>
                      </w:pPr>
                      <w:r>
                        <w:t>Confirmation inspection after elimination</w:t>
                      </w:r>
                    </w:p>
                    <w:p w14:paraId="47532DDF" w14:textId="50A5E4D8" w:rsidR="00C112EA" w:rsidRDefault="00C112EA" w:rsidP="00E0734F">
                      <w:pPr>
                        <w:pStyle w:val="ListParagraph"/>
                        <w:numPr>
                          <w:ilvl w:val="0"/>
                          <w:numId w:val="27"/>
                        </w:numPr>
                      </w:pPr>
                      <w:r>
                        <w:t>Inclusion in annual outfall screening for one to two years after elimination.</w:t>
                      </w:r>
                    </w:p>
                    <w:p w14:paraId="5D138D24" w14:textId="77777777" w:rsidR="00C112EA" w:rsidRDefault="00C112EA" w:rsidP="00000744"/>
                    <w:p w14:paraId="521A82B5" w14:textId="66BC9C1B" w:rsidR="00C112EA" w:rsidRPr="00327894" w:rsidRDefault="00C112EA" w:rsidP="00000744"/>
                  </w:txbxContent>
                </v:textbox>
                <w10:wrap type="tight"/>
              </v:rect>
            </w:pict>
          </mc:Fallback>
        </mc:AlternateContent>
      </w:r>
      <w:r w:rsidR="003A72D2" w:rsidRPr="003A72D2">
        <w:rPr>
          <w:rFonts w:ascii="Calibri" w:hAnsi="Calibri" w:cs="Calibri"/>
        </w:rPr>
        <w:t>Where field monitoring has identified storm sewer systems to be influenced by sanita</w:t>
      </w:r>
      <w:r w:rsidR="004D4820">
        <w:rPr>
          <w:rFonts w:ascii="Calibri" w:hAnsi="Calibri" w:cs="Calibri"/>
        </w:rPr>
        <w:t>ry flows or washwater</w:t>
      </w:r>
      <w:r w:rsidR="003A72D2" w:rsidRPr="003A72D2">
        <w:rPr>
          <w:rFonts w:ascii="Calibri" w:hAnsi="Calibri" w:cs="Calibri"/>
        </w:rPr>
        <w:t xml:space="preserve">, the tributary area is isolated for more detailed investigations. Additional manholes along the tributary are inspected to refine the longitudinal location of potential contamination sources (e.g. individual or </w:t>
      </w:r>
      <w:r w:rsidR="00A9076D">
        <w:rPr>
          <w:rFonts w:ascii="Calibri" w:hAnsi="Calibri" w:cs="Calibri"/>
        </w:rPr>
        <w:t xml:space="preserve">small </w:t>
      </w:r>
      <w:r w:rsidR="003A72D2" w:rsidRPr="003A72D2">
        <w:rPr>
          <w:rFonts w:ascii="Calibri" w:hAnsi="Calibri" w:cs="Calibri"/>
        </w:rPr>
        <w:t>blocks of homes</w:t>
      </w:r>
      <w:r w:rsidR="00A9076D">
        <w:rPr>
          <w:rFonts w:ascii="Calibri" w:hAnsi="Calibri" w:cs="Calibri"/>
        </w:rPr>
        <w:t xml:space="preserve"> or businesses</w:t>
      </w:r>
      <w:r w:rsidR="003A72D2" w:rsidRPr="003A72D2">
        <w:rPr>
          <w:rFonts w:ascii="Calibri" w:hAnsi="Calibri" w:cs="Calibri"/>
        </w:rPr>
        <w:t xml:space="preserve">). Targeted internal plumbing inspections, dye testing, smoke testing or CCTV inspections are then employed to more efficiently confirm discrete flow sources.  More information on these techniques can be found in Brown et al (2004), and as specified by local policies and legal authority (Section II B 3 c 1 f).  </w:t>
      </w:r>
    </w:p>
    <w:p w14:paraId="3FA1DAE3" w14:textId="77777777" w:rsidR="00964773" w:rsidRDefault="00964773" w:rsidP="003A72D2">
      <w:pPr>
        <w:rPr>
          <w:rFonts w:ascii="Calibri" w:hAnsi="Calibri" w:cs="Calibri"/>
        </w:rPr>
      </w:pPr>
    </w:p>
    <w:p w14:paraId="3F571852" w14:textId="11FCD88A" w:rsidR="00964773" w:rsidRPr="00964773" w:rsidRDefault="00964773">
      <w:pPr>
        <w:rPr>
          <w:rFonts w:ascii="Calibri" w:hAnsi="Calibri" w:cs="Calibri"/>
        </w:rPr>
      </w:pPr>
      <w:r w:rsidRPr="00964773">
        <w:rPr>
          <w:rFonts w:ascii="Calibri" w:hAnsi="Calibri" w:cs="Calibri"/>
        </w:rPr>
        <w:t xml:space="preserve">Per </w:t>
      </w:r>
      <w:r w:rsidRPr="00841609">
        <w:rPr>
          <w:rFonts w:ascii="Calibri" w:hAnsi="Calibri" w:cs="Calibri"/>
          <w:highlight w:val="yellow"/>
        </w:rPr>
        <w:t>City/County Code</w:t>
      </w:r>
      <w:r w:rsidRPr="00964773">
        <w:rPr>
          <w:rFonts w:ascii="Calibri" w:hAnsi="Calibri" w:cs="Calibri"/>
        </w:rPr>
        <w:t xml:space="preserve">, upon determination of the source, the </w:t>
      </w:r>
      <w:r w:rsidRPr="00841609">
        <w:rPr>
          <w:rFonts w:ascii="Calibri" w:hAnsi="Calibri" w:cs="Calibri"/>
          <w:highlight w:val="yellow"/>
        </w:rPr>
        <w:t>City/County</w:t>
      </w:r>
      <w:r w:rsidRPr="00964773">
        <w:rPr>
          <w:rFonts w:ascii="Calibri" w:hAnsi="Calibri" w:cs="Calibri"/>
        </w:rPr>
        <w:t xml:space="preserve"> notifies the apparent responsible party that a violation of the stormwater ordinance exists.  Voluntary compliance is the preferred response.  If voluntary compliance cannot be achieved through negotiation, the program administrator may initiate</w:t>
      </w:r>
      <w:r>
        <w:rPr>
          <w:rFonts w:ascii="Calibri" w:hAnsi="Calibri" w:cs="Calibri"/>
        </w:rPr>
        <w:t xml:space="preserve"> formal enforcement</w:t>
      </w:r>
      <w:r w:rsidRPr="00964773">
        <w:rPr>
          <w:rFonts w:ascii="Calibri" w:hAnsi="Calibri" w:cs="Calibri"/>
        </w:rPr>
        <w:t xml:space="preserve"> action</w:t>
      </w:r>
      <w:r>
        <w:rPr>
          <w:rFonts w:ascii="Calibri" w:hAnsi="Calibri" w:cs="Calibri"/>
        </w:rPr>
        <w:t xml:space="preserve"> as specified in the local ordinance.</w:t>
      </w:r>
    </w:p>
    <w:p w14:paraId="0B4CE42C" w14:textId="77777777" w:rsidR="00964773" w:rsidRPr="003A72D2" w:rsidRDefault="00964773" w:rsidP="003A72D2">
      <w:pPr>
        <w:rPr>
          <w:rFonts w:ascii="Calibri" w:hAnsi="Calibri" w:cs="Calibri"/>
        </w:rPr>
      </w:pPr>
    </w:p>
    <w:p w14:paraId="1FDA326B" w14:textId="59F410DC" w:rsidR="003A72D2" w:rsidRPr="003A72D2" w:rsidRDefault="003A72D2" w:rsidP="003A72D2">
      <w:pPr>
        <w:rPr>
          <w:rFonts w:ascii="Calibri" w:hAnsi="Calibri" w:cs="Calibri"/>
          <w:b/>
          <w:bCs/>
        </w:rPr>
      </w:pPr>
      <w:r w:rsidRPr="003A72D2">
        <w:rPr>
          <w:rFonts w:ascii="Calibri" w:hAnsi="Calibri" w:cs="Calibri"/>
          <w:b/>
          <w:bCs/>
        </w:rPr>
        <w:t xml:space="preserve">Post-Removal Confirmation </w:t>
      </w:r>
      <w:r w:rsidRPr="003A72D2">
        <w:rPr>
          <w:rFonts w:ascii="Calibri" w:hAnsi="Calibri" w:cs="Calibri"/>
        </w:rPr>
        <w:t>(Section II B 3 c 1 g)</w:t>
      </w:r>
      <w:r w:rsidR="00000744">
        <w:rPr>
          <w:rFonts w:ascii="Calibri" w:hAnsi="Calibri" w:cs="Calibri"/>
        </w:rPr>
        <w:t xml:space="preserve"> </w:t>
      </w:r>
    </w:p>
    <w:p w14:paraId="10CD02D3" w14:textId="77777777" w:rsidR="003A72D2" w:rsidRPr="003A72D2" w:rsidRDefault="003A72D2" w:rsidP="003A72D2">
      <w:pPr>
        <w:rPr>
          <w:rFonts w:ascii="Calibri" w:hAnsi="Calibri" w:cs="Calibri"/>
        </w:rPr>
      </w:pPr>
      <w:r w:rsidRPr="003A72D2">
        <w:rPr>
          <w:rFonts w:ascii="Calibri" w:hAnsi="Calibri" w:cs="Calibri"/>
        </w:rPr>
        <w:t xml:space="preserve">After completing the removal of illicit discharges from a subdrainage area, the subdrainage area is re-inspected to verify corrections. Depending on the extent and timing of corrections, verification monitoring can be done at the initial junction manhole or the </w:t>
      </w:r>
      <w:r w:rsidRPr="003A72D2">
        <w:rPr>
          <w:rFonts w:ascii="Calibri" w:hAnsi="Calibri" w:cs="Calibri"/>
        </w:rPr>
        <w:lastRenderedPageBreak/>
        <w:t>closest downstream manhole to each correction. Verification is accomplished by using the same visual inspection, field monitoring, and damming techniques as described above.</w:t>
      </w:r>
    </w:p>
    <w:p w14:paraId="23F204DD" w14:textId="77777777" w:rsidR="003A72D2" w:rsidRPr="003A72D2" w:rsidRDefault="003A72D2" w:rsidP="003A72D2">
      <w:pPr>
        <w:rPr>
          <w:rFonts w:ascii="Calibri" w:hAnsi="Calibri" w:cs="Calibri"/>
          <w:b/>
          <w:bCs/>
        </w:rPr>
      </w:pPr>
    </w:p>
    <w:p w14:paraId="16B14C35" w14:textId="77777777" w:rsidR="003A72D2" w:rsidRPr="003A72D2" w:rsidRDefault="003A72D2" w:rsidP="003A72D2">
      <w:pPr>
        <w:rPr>
          <w:rFonts w:ascii="Calibri" w:hAnsi="Calibri" w:cs="Calibri"/>
          <w:b/>
          <w:bCs/>
        </w:rPr>
      </w:pPr>
      <w:r w:rsidRPr="003A72D2">
        <w:rPr>
          <w:rFonts w:ascii="Calibri" w:hAnsi="Calibri" w:cs="Calibri"/>
          <w:b/>
          <w:bCs/>
        </w:rPr>
        <w:t>Program Tracking, Reporting &amp; Evaluation</w:t>
      </w:r>
    </w:p>
    <w:p w14:paraId="2AC55064" w14:textId="77777777" w:rsidR="003A72D2" w:rsidRPr="003A72D2" w:rsidRDefault="003A72D2" w:rsidP="002C4AB5">
      <w:pPr>
        <w:rPr>
          <w:rFonts w:ascii="Calibri" w:hAnsi="Calibri" w:cs="Calibri"/>
        </w:rPr>
      </w:pPr>
      <w:r w:rsidRPr="003A72D2">
        <w:rPr>
          <w:rFonts w:ascii="Calibri" w:hAnsi="Calibri" w:cs="Calibri"/>
        </w:rPr>
        <w:t xml:space="preserve">The program must include a mechanism to track and document all investigations (Section II B 3 c 1 h). </w:t>
      </w:r>
      <w:r w:rsidRPr="002C4AB5">
        <w:rPr>
          <w:rFonts w:ascii="Calibri" w:hAnsi="Calibri" w:cs="Calibri"/>
          <w:b/>
          <w:bCs/>
        </w:rPr>
        <w:t xml:space="preserve">Table </w:t>
      </w:r>
      <w:r w:rsidR="002C4AB5">
        <w:rPr>
          <w:rFonts w:ascii="Calibri" w:hAnsi="Calibri" w:cs="Calibri"/>
          <w:b/>
          <w:bCs/>
        </w:rPr>
        <w:t>3</w:t>
      </w:r>
      <w:r w:rsidRPr="003A72D2">
        <w:rPr>
          <w:rFonts w:ascii="Calibri" w:hAnsi="Calibri" w:cs="Calibri"/>
          <w:b/>
          <w:bCs/>
        </w:rPr>
        <w:t xml:space="preserve"> </w:t>
      </w:r>
      <w:r w:rsidRPr="003A72D2">
        <w:rPr>
          <w:rFonts w:ascii="Calibri" w:hAnsi="Calibri" w:cs="Calibri"/>
        </w:rPr>
        <w:t>or similar spreadsheet, database, or MS4 tracking program can be used for this purpose.   The permit also contains specific MS4 reporting elements (Section II B 3 f).</w:t>
      </w:r>
    </w:p>
    <w:p w14:paraId="6EA9DC93" w14:textId="77777777" w:rsidR="003A72D2" w:rsidRPr="003A72D2" w:rsidRDefault="003A72D2" w:rsidP="003A72D2">
      <w:pPr>
        <w:rPr>
          <w:rFonts w:ascii="Calibri" w:hAnsi="Calibri" w:cs="Calibri"/>
        </w:rPr>
      </w:pPr>
    </w:p>
    <w:p w14:paraId="057FE1DA" w14:textId="77777777" w:rsidR="003A72D2" w:rsidRPr="003A72D2" w:rsidRDefault="003A72D2" w:rsidP="003A72D2">
      <w:pPr>
        <w:rPr>
          <w:rFonts w:ascii="Calibri" w:hAnsi="Calibri" w:cs="Calibri"/>
        </w:rPr>
      </w:pPr>
      <w:r w:rsidRPr="003A72D2">
        <w:rPr>
          <w:rFonts w:ascii="Calibri" w:hAnsi="Calibri" w:cs="Calibri"/>
        </w:rPr>
        <w:t>The MS4 may wish to track addition</w:t>
      </w:r>
      <w:r w:rsidR="004D4820">
        <w:rPr>
          <w:rFonts w:ascii="Calibri" w:hAnsi="Calibri" w:cs="Calibri"/>
        </w:rPr>
        <w:t>al</w:t>
      </w:r>
      <w:r w:rsidRPr="003A72D2">
        <w:rPr>
          <w:rFonts w:ascii="Calibri" w:hAnsi="Calibri" w:cs="Calibri"/>
        </w:rPr>
        <w:t xml:space="preserve"> elements in order to evaluate the program and make efficiency improvements through time.  Below is a list of possible tracking metrics:</w:t>
      </w:r>
    </w:p>
    <w:p w14:paraId="160811C9" w14:textId="77777777" w:rsidR="003A72D2" w:rsidRPr="003A72D2" w:rsidRDefault="003A72D2" w:rsidP="00F17AE2">
      <w:pPr>
        <w:rPr>
          <w:rFonts w:ascii="Calibri" w:hAnsi="Calibri" w:cs="Calibri"/>
          <w:b/>
          <w:bCs/>
        </w:rPr>
      </w:pPr>
    </w:p>
    <w:p w14:paraId="4E9EF83A"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Number/% of manholes/structures inspected</w:t>
      </w:r>
    </w:p>
    <w:p w14:paraId="43A5A95A"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Number/% of outfalls screened</w:t>
      </w:r>
    </w:p>
    <w:p w14:paraId="455ECB32"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Number/% of illicit discharges identified through:</w:t>
      </w:r>
    </w:p>
    <w:p w14:paraId="60A60D69" w14:textId="77777777" w:rsidR="003A72D2" w:rsidRPr="003A72D2" w:rsidRDefault="003A72D2" w:rsidP="00E0734F">
      <w:pPr>
        <w:numPr>
          <w:ilvl w:val="0"/>
          <w:numId w:val="11"/>
        </w:numPr>
        <w:tabs>
          <w:tab w:val="clear" w:pos="360"/>
        </w:tabs>
        <w:ind w:left="1440"/>
        <w:rPr>
          <w:rFonts w:ascii="Calibri" w:hAnsi="Calibri" w:cs="Calibri"/>
        </w:rPr>
      </w:pPr>
      <w:r w:rsidRPr="003A72D2">
        <w:rPr>
          <w:rFonts w:ascii="Calibri" w:hAnsi="Calibri" w:cs="Calibri"/>
        </w:rPr>
        <w:t>visual inspections</w:t>
      </w:r>
    </w:p>
    <w:p w14:paraId="5D5D6396" w14:textId="77777777" w:rsidR="003A72D2" w:rsidRPr="003A72D2" w:rsidRDefault="003A72D2" w:rsidP="00E0734F">
      <w:pPr>
        <w:numPr>
          <w:ilvl w:val="0"/>
          <w:numId w:val="11"/>
        </w:numPr>
        <w:ind w:left="1440"/>
        <w:rPr>
          <w:rFonts w:ascii="Calibri" w:hAnsi="Calibri" w:cs="Calibri"/>
        </w:rPr>
      </w:pPr>
      <w:r w:rsidRPr="003A72D2">
        <w:rPr>
          <w:rFonts w:ascii="Calibri" w:hAnsi="Calibri" w:cs="Calibri"/>
        </w:rPr>
        <w:t>field testing results</w:t>
      </w:r>
    </w:p>
    <w:p w14:paraId="62C267A7" w14:textId="77777777" w:rsidR="003A72D2" w:rsidRPr="003A72D2" w:rsidRDefault="003A72D2" w:rsidP="00E0734F">
      <w:pPr>
        <w:numPr>
          <w:ilvl w:val="0"/>
          <w:numId w:val="11"/>
        </w:numPr>
        <w:ind w:left="1440"/>
        <w:rPr>
          <w:rFonts w:ascii="Calibri" w:hAnsi="Calibri" w:cs="Calibri"/>
        </w:rPr>
      </w:pPr>
      <w:r w:rsidRPr="003A72D2">
        <w:rPr>
          <w:rFonts w:ascii="Calibri" w:hAnsi="Calibri" w:cs="Calibri"/>
        </w:rPr>
        <w:t>temporary damming (intermittent discharges)</w:t>
      </w:r>
    </w:p>
    <w:p w14:paraId="570F5CAA"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Number/% of homes inspected/dye tested</w:t>
      </w:r>
    </w:p>
    <w:p w14:paraId="0362CE49"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Footage/% of pipe inspected by CCTV</w:t>
      </w:r>
    </w:p>
    <w:p w14:paraId="009088E9" w14:textId="77777777" w:rsidR="003A72D2" w:rsidRPr="003A72D2" w:rsidRDefault="003A72D2" w:rsidP="00E0734F">
      <w:pPr>
        <w:numPr>
          <w:ilvl w:val="0"/>
          <w:numId w:val="10"/>
        </w:numPr>
        <w:tabs>
          <w:tab w:val="clear" w:pos="-720"/>
        </w:tabs>
        <w:ind w:left="720" w:hanging="360"/>
        <w:rPr>
          <w:rFonts w:ascii="Calibri" w:hAnsi="Calibri" w:cs="Calibri"/>
        </w:rPr>
      </w:pPr>
      <w:r w:rsidRPr="003A72D2">
        <w:rPr>
          <w:rFonts w:ascii="Calibri" w:hAnsi="Calibri" w:cs="Calibri"/>
        </w:rPr>
        <w:t>Number/% of illicit discharges removed</w:t>
      </w:r>
    </w:p>
    <w:p w14:paraId="43E10393"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Estimated flow/volume of illicit discharges removed</w:t>
      </w:r>
    </w:p>
    <w:p w14:paraId="2A52E955"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Footage and location of infrastructure jetting/cleaning required</w:t>
      </w:r>
    </w:p>
    <w:p w14:paraId="49CE3965"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Infrastructure defects identified and repaired</w:t>
      </w:r>
    </w:p>
    <w:p w14:paraId="077CB787"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Water main breaks identified and repaired</w:t>
      </w:r>
    </w:p>
    <w:p w14:paraId="569975BB" w14:textId="77777777" w:rsidR="003A72D2" w:rsidRPr="003A72D2" w:rsidRDefault="003A72D2" w:rsidP="00E0734F">
      <w:pPr>
        <w:numPr>
          <w:ilvl w:val="0"/>
          <w:numId w:val="10"/>
        </w:numPr>
        <w:ind w:left="720" w:hanging="360"/>
        <w:rPr>
          <w:rFonts w:ascii="Calibri" w:hAnsi="Calibri" w:cs="Calibri"/>
        </w:rPr>
      </w:pPr>
      <w:r w:rsidRPr="003A72D2">
        <w:rPr>
          <w:rFonts w:ascii="Calibri" w:hAnsi="Calibri" w:cs="Calibri"/>
        </w:rPr>
        <w:t>Cost of illicit discharge removals (total, average unit costs)</w:t>
      </w:r>
    </w:p>
    <w:p w14:paraId="58466FE8" w14:textId="77777777" w:rsidR="003A72D2" w:rsidRPr="003A72D2" w:rsidRDefault="003A72D2" w:rsidP="003A72D2">
      <w:pPr>
        <w:rPr>
          <w:rFonts w:ascii="Calibri" w:hAnsi="Calibri" w:cs="Calibri"/>
          <w:b/>
          <w:bCs/>
        </w:rPr>
      </w:pPr>
    </w:p>
    <w:p w14:paraId="402E0D1B" w14:textId="77777777" w:rsidR="007A10A9" w:rsidRDefault="007A10A9">
      <w:pPr>
        <w:rPr>
          <w:rFonts w:ascii="Calibri" w:hAnsi="Calibri" w:cs="Calibri"/>
          <w:b/>
          <w:bCs/>
        </w:rPr>
      </w:pPr>
      <w:r>
        <w:rPr>
          <w:rFonts w:ascii="Calibri" w:hAnsi="Calibri" w:cs="Calibri"/>
          <w:b/>
          <w:bCs/>
        </w:rPr>
        <w:br w:type="page"/>
      </w:r>
    </w:p>
    <w:p w14:paraId="4962EAE2" w14:textId="2590D452" w:rsidR="003A72D2" w:rsidRPr="003A72D2" w:rsidRDefault="003A72D2">
      <w:pPr>
        <w:rPr>
          <w:rFonts w:ascii="Calibri" w:hAnsi="Calibri" w:cs="Calibri"/>
          <w:b/>
          <w:bCs/>
        </w:rPr>
      </w:pPr>
      <w:r w:rsidRPr="003A72D2">
        <w:rPr>
          <w:rFonts w:ascii="Calibri" w:hAnsi="Calibri" w:cs="Calibri"/>
          <w:b/>
          <w:bCs/>
        </w:rPr>
        <w:lastRenderedPageBreak/>
        <w:t>References</w:t>
      </w:r>
    </w:p>
    <w:p w14:paraId="72D9BF68" w14:textId="77777777" w:rsidR="003A72D2" w:rsidRPr="003A72D2" w:rsidRDefault="003A72D2" w:rsidP="003A72D2">
      <w:pPr>
        <w:rPr>
          <w:rFonts w:ascii="Calibri" w:hAnsi="Calibri" w:cs="Calibri"/>
        </w:rPr>
      </w:pPr>
      <w:r w:rsidRPr="003A72D2">
        <w:rPr>
          <w:rFonts w:ascii="Calibri" w:hAnsi="Calibri" w:cs="Calibri"/>
        </w:rPr>
        <w:t xml:space="preserve">Boston Water &amp; Sewer Commission, 2004, </w:t>
      </w:r>
      <w:r w:rsidRPr="003A72D2">
        <w:rPr>
          <w:rFonts w:ascii="Calibri" w:hAnsi="Calibri" w:cs="Calibri"/>
          <w:i/>
          <w:iCs/>
        </w:rPr>
        <w:t xml:space="preserve">A systematic Methodology for the Identification and Remediation of Illegal Connections. </w:t>
      </w:r>
      <w:r w:rsidRPr="003A72D2">
        <w:rPr>
          <w:rFonts w:ascii="Calibri" w:hAnsi="Calibri" w:cs="Calibri"/>
        </w:rPr>
        <w:t>2003 Stormwater Management Report, chap. 2.1.</w:t>
      </w:r>
    </w:p>
    <w:p w14:paraId="2690FAC9" w14:textId="77777777" w:rsidR="003A72D2" w:rsidRPr="003A72D2" w:rsidRDefault="003A72D2" w:rsidP="003A72D2">
      <w:pPr>
        <w:rPr>
          <w:rFonts w:ascii="Calibri" w:hAnsi="Calibri" w:cs="Calibri"/>
        </w:rPr>
      </w:pPr>
    </w:p>
    <w:p w14:paraId="22F1AA31" w14:textId="77777777" w:rsidR="003A72D2" w:rsidRPr="003A72D2" w:rsidRDefault="003A72D2" w:rsidP="003A72D2">
      <w:pPr>
        <w:rPr>
          <w:rFonts w:ascii="Calibri" w:hAnsi="Calibri" w:cs="Calibri"/>
        </w:rPr>
      </w:pPr>
      <w:r w:rsidRPr="003A72D2">
        <w:rPr>
          <w:rFonts w:ascii="Calibri" w:hAnsi="Calibri" w:cs="Calibri"/>
        </w:rPr>
        <w:t xml:space="preserve">Brown, E., D. Caraco and R. Pitt. 2004. </w:t>
      </w:r>
      <w:r w:rsidRPr="003A72D2">
        <w:rPr>
          <w:rFonts w:ascii="Calibri" w:hAnsi="Calibri" w:cs="Calibri"/>
          <w:i/>
          <w:iCs/>
        </w:rPr>
        <w:t>Illicit Discharge Detection and Elimination: a guidance manual for program development and technical assessments</w:t>
      </w:r>
      <w:r w:rsidRPr="003A72D2">
        <w:rPr>
          <w:rFonts w:ascii="Calibri" w:hAnsi="Calibri" w:cs="Calibri"/>
        </w:rPr>
        <w:t xml:space="preserve">. Center for Watershed Protection and University of Alabama. EPA X-82907801-0.U.S. EPA Office of Wastewater Management, Washington, D.C.   </w:t>
      </w:r>
    </w:p>
    <w:p w14:paraId="2C1AE3FB" w14:textId="77777777" w:rsidR="003A72D2" w:rsidRPr="003A72D2" w:rsidRDefault="003A72D2" w:rsidP="003A72D2">
      <w:pPr>
        <w:rPr>
          <w:rFonts w:ascii="Calibri" w:hAnsi="Calibri" w:cs="Calibri"/>
        </w:rPr>
      </w:pPr>
    </w:p>
    <w:p w14:paraId="1EA8E748" w14:textId="77777777" w:rsidR="003A72D2" w:rsidRDefault="003A72D2" w:rsidP="003A72D2">
      <w:pPr>
        <w:rPr>
          <w:rFonts w:ascii="Calibri" w:hAnsi="Calibri" w:cs="Calibri"/>
          <w:i/>
          <w:iCs/>
        </w:rPr>
      </w:pPr>
      <w:r w:rsidRPr="003A72D2">
        <w:rPr>
          <w:rFonts w:ascii="Calibri" w:hAnsi="Calibri" w:cs="Calibri"/>
        </w:rPr>
        <w:t xml:space="preserve">Commonwealth of Virginia. 2013. </w:t>
      </w:r>
      <w:r w:rsidRPr="003A72D2">
        <w:rPr>
          <w:rFonts w:ascii="Calibri" w:hAnsi="Calibri" w:cs="Calibri"/>
          <w:i/>
          <w:iCs/>
        </w:rPr>
        <w:t>General Permit for Discharges of Stormwater From Small Municipal Separate Storm Sewer Systems.  General Permit No. VAR04. 4VAC25-890-40.</w:t>
      </w:r>
    </w:p>
    <w:p w14:paraId="50BD797D" w14:textId="77777777" w:rsidR="00AC6D0E" w:rsidRDefault="00AC6D0E" w:rsidP="003A72D2">
      <w:pPr>
        <w:rPr>
          <w:rFonts w:ascii="Calibri" w:hAnsi="Calibri" w:cs="Calibri"/>
          <w:i/>
          <w:iCs/>
        </w:rPr>
      </w:pPr>
    </w:p>
    <w:p w14:paraId="0FEAA36E" w14:textId="77777777" w:rsidR="00AC6D0E" w:rsidRPr="003A72D2" w:rsidRDefault="00AC6D0E" w:rsidP="00AC6D0E">
      <w:pPr>
        <w:rPr>
          <w:rFonts w:ascii="Calibri" w:hAnsi="Calibri" w:cs="Calibri"/>
          <w:i/>
          <w:iCs/>
        </w:rPr>
      </w:pPr>
      <w:r>
        <w:rPr>
          <w:rFonts w:ascii="Calibri" w:hAnsi="Calibri" w:cs="Calibri"/>
        </w:rPr>
        <w:t xml:space="preserve">Commonwealth of Virginia. 2013. </w:t>
      </w:r>
      <w:r>
        <w:rPr>
          <w:rFonts w:ascii="Calibri" w:hAnsi="Calibri" w:cs="Calibri"/>
          <w:i/>
          <w:iCs/>
        </w:rPr>
        <w:t xml:space="preserve">Small Municipal Separate Storm Sewer Systems. </w:t>
      </w:r>
      <w:r w:rsidRPr="00AC6D0E">
        <w:rPr>
          <w:rFonts w:ascii="Calibri" w:hAnsi="Calibri" w:cs="Calibri"/>
          <w:i/>
          <w:iCs/>
        </w:rPr>
        <w:t>9VAC25-870-400</w:t>
      </w:r>
      <w:r>
        <w:rPr>
          <w:rFonts w:ascii="Calibri" w:hAnsi="Calibri" w:cs="Calibri"/>
          <w:i/>
          <w:iCs/>
        </w:rPr>
        <w:t>.</w:t>
      </w:r>
    </w:p>
    <w:p w14:paraId="378C5F78" w14:textId="77777777" w:rsidR="003A72D2" w:rsidRPr="003A72D2" w:rsidRDefault="003A72D2" w:rsidP="003A72D2">
      <w:pPr>
        <w:rPr>
          <w:rFonts w:ascii="Calibri" w:hAnsi="Calibri" w:cs="Calibri"/>
        </w:rPr>
      </w:pPr>
    </w:p>
    <w:p w14:paraId="1F375464" w14:textId="77777777" w:rsidR="003A72D2" w:rsidRPr="003A72D2" w:rsidRDefault="003A72D2" w:rsidP="003A72D2">
      <w:pPr>
        <w:rPr>
          <w:rFonts w:ascii="Calibri" w:hAnsi="Calibri" w:cs="Calibri"/>
        </w:rPr>
      </w:pPr>
      <w:r w:rsidRPr="00520E1C">
        <w:rPr>
          <w:rFonts w:ascii="Calibri" w:hAnsi="Calibri" w:cs="Calibri"/>
        </w:rPr>
        <w:t xml:space="preserve">Dorfman, Mark &amp; Kirsten Sinclair Rosselot.  </w:t>
      </w:r>
      <w:r w:rsidRPr="003A72D2">
        <w:rPr>
          <w:rFonts w:ascii="Calibri" w:hAnsi="Calibri" w:cs="Calibri"/>
        </w:rPr>
        <w:t xml:space="preserve">2011. Testing the Waters: A Guide to Water Quality at Vacation Beaches. Natural Resources Defense Council. </w:t>
      </w:r>
      <w:hyperlink r:id="rId71" w:history="1">
        <w:r w:rsidRPr="003A72D2">
          <w:rPr>
            <w:rStyle w:val="Hyperlink"/>
            <w:rFonts w:ascii="Calibri" w:hAnsi="Calibri" w:cs="Calibri"/>
          </w:rPr>
          <w:t>http://www.nrdc.org/water/oceans/ttw/titinx.asp</w:t>
        </w:r>
      </w:hyperlink>
      <w:r w:rsidRPr="003A72D2">
        <w:rPr>
          <w:rFonts w:ascii="Calibri" w:hAnsi="Calibri" w:cs="Calibri"/>
        </w:rPr>
        <w:t xml:space="preserve"> </w:t>
      </w:r>
    </w:p>
    <w:p w14:paraId="28AD32FB" w14:textId="77777777" w:rsidR="003A72D2" w:rsidRPr="003A72D2" w:rsidRDefault="003A72D2" w:rsidP="003A72D2">
      <w:pPr>
        <w:rPr>
          <w:rFonts w:ascii="Calibri" w:hAnsi="Calibri" w:cs="Calibri"/>
        </w:rPr>
      </w:pPr>
    </w:p>
    <w:p w14:paraId="178998EF" w14:textId="77777777" w:rsidR="003A72D2" w:rsidRPr="003A72D2" w:rsidRDefault="003A72D2" w:rsidP="003A72D2">
      <w:pPr>
        <w:rPr>
          <w:rFonts w:ascii="Calibri" w:hAnsi="Calibri" w:cs="Calibri"/>
          <w:bCs/>
        </w:rPr>
      </w:pPr>
      <w:r w:rsidRPr="003A72D2">
        <w:rPr>
          <w:rFonts w:ascii="Calibri" w:hAnsi="Calibri" w:cs="Calibri"/>
          <w:bCs/>
        </w:rPr>
        <w:t>Environmental Protection Agency.  1986.  Ambient Water Quality Criteria for Bacteria.  EPA440/5-84-002.</w:t>
      </w:r>
    </w:p>
    <w:p w14:paraId="14BCC2D2" w14:textId="77777777" w:rsidR="003A72D2" w:rsidRPr="003A72D2" w:rsidRDefault="003A72D2" w:rsidP="003A72D2">
      <w:pPr>
        <w:rPr>
          <w:rFonts w:ascii="Calibri" w:hAnsi="Calibri" w:cs="Calibri"/>
        </w:rPr>
      </w:pPr>
    </w:p>
    <w:p w14:paraId="288ABC65" w14:textId="77777777" w:rsidR="003A72D2" w:rsidRDefault="003A72D2" w:rsidP="003A72D2">
      <w:pPr>
        <w:rPr>
          <w:rFonts w:ascii="Calibri" w:hAnsi="Calibri" w:cs="Calibri"/>
        </w:rPr>
      </w:pPr>
      <w:r w:rsidRPr="003A72D2">
        <w:rPr>
          <w:rFonts w:ascii="Calibri" w:hAnsi="Calibri" w:cs="Calibri"/>
        </w:rPr>
        <w:t xml:space="preserve">Lilly, Lori and Paul Sturm. 2010. </w:t>
      </w:r>
      <w:r w:rsidRPr="003A72D2">
        <w:rPr>
          <w:rFonts w:ascii="Calibri" w:hAnsi="Calibri" w:cs="Calibri"/>
          <w:i/>
          <w:iCs/>
        </w:rPr>
        <w:t xml:space="preserve">Technical Memorandum: Illicit Discharge Monitoring in </w:t>
      </w:r>
      <w:smartTag w:uri="urn:schemas-microsoft-com:office:smarttags" w:element="City">
        <w:smartTag w:uri="urn:schemas-microsoft-com:office:smarttags" w:element="place">
          <w:r w:rsidRPr="003A72D2">
            <w:rPr>
              <w:rFonts w:ascii="Calibri" w:hAnsi="Calibri" w:cs="Calibri"/>
              <w:i/>
              <w:iCs/>
            </w:rPr>
            <w:t>Baltimore</w:t>
          </w:r>
        </w:smartTag>
      </w:smartTag>
      <w:r w:rsidRPr="003A72D2">
        <w:rPr>
          <w:rFonts w:ascii="Calibri" w:hAnsi="Calibri" w:cs="Calibri"/>
          <w:i/>
          <w:iCs/>
        </w:rPr>
        <w:t xml:space="preserve"> Watersheds</w:t>
      </w:r>
      <w:r w:rsidRPr="003A72D2">
        <w:rPr>
          <w:rFonts w:ascii="Calibri" w:hAnsi="Calibri" w:cs="Calibri"/>
        </w:rPr>
        <w:t xml:space="preserve">. Center for Watershed Protection. </w:t>
      </w:r>
      <w:smartTag w:uri="urn:schemas-microsoft-com:office:smarttags" w:element="City">
        <w:r w:rsidRPr="003A72D2">
          <w:rPr>
            <w:rFonts w:ascii="Calibri" w:hAnsi="Calibri" w:cs="Calibri"/>
          </w:rPr>
          <w:t>Ellicott City</w:t>
        </w:r>
      </w:smartTag>
      <w:r w:rsidRPr="003A72D2">
        <w:rPr>
          <w:rFonts w:ascii="Calibri" w:hAnsi="Calibri" w:cs="Calibri"/>
        </w:rPr>
        <w:t>, MD.</w:t>
      </w:r>
    </w:p>
    <w:p w14:paraId="2F8B25E1" w14:textId="6344756E" w:rsidR="0010330C" w:rsidRDefault="0010330C" w:rsidP="003A72D2">
      <w:pPr>
        <w:rPr>
          <w:rFonts w:ascii="Calibri" w:hAnsi="Calibri" w:cs="Calibri"/>
          <w:i/>
          <w:iCs/>
        </w:rPr>
      </w:pPr>
    </w:p>
    <w:p w14:paraId="340FF55B" w14:textId="044C92EC" w:rsidR="0010330C" w:rsidRPr="003A72D2" w:rsidRDefault="0010330C" w:rsidP="003A72D2">
      <w:pPr>
        <w:rPr>
          <w:rFonts w:ascii="Calibri" w:hAnsi="Calibri" w:cs="Calibri"/>
          <w:i/>
          <w:iCs/>
        </w:rPr>
      </w:pPr>
      <w:r>
        <w:rPr>
          <w:rFonts w:ascii="Calibri" w:hAnsi="Calibri" w:cs="Calibri"/>
        </w:rPr>
        <w:t xml:space="preserve">Schueler, T., C. Lane, and B. Stack. 2014. </w:t>
      </w:r>
      <w:r>
        <w:rPr>
          <w:rFonts w:ascii="Calibri" w:hAnsi="Calibri" w:cs="Calibri"/>
          <w:i/>
          <w:iCs/>
        </w:rPr>
        <w:t xml:space="preserve">Recommendations of the Expert Panel to Define Removal Rates for the Elimination of Discovered Nutrient Discharges from Grey Infrastructure, Final Approval Report. </w:t>
      </w:r>
      <w:r>
        <w:rPr>
          <w:rFonts w:ascii="Calibri" w:hAnsi="Calibri" w:cs="Calibri"/>
        </w:rPr>
        <w:t>September 23, 2014.</w:t>
      </w:r>
    </w:p>
    <w:p w14:paraId="6D6A3AD1" w14:textId="77777777" w:rsidR="00621BA5" w:rsidRDefault="00621BA5">
      <w:pPr>
        <w:rPr>
          <w:rFonts w:ascii="Calibri" w:hAnsi="Calibri" w:cs="Calibri"/>
        </w:rPr>
      </w:pPr>
    </w:p>
    <w:p w14:paraId="1F5F52BF" w14:textId="77777777" w:rsidR="00621BA5" w:rsidRDefault="00621BA5">
      <w:pPr>
        <w:rPr>
          <w:rFonts w:ascii="Calibri" w:hAnsi="Calibri" w:cs="Calibri"/>
        </w:rPr>
      </w:pPr>
      <w:r>
        <w:rPr>
          <w:rFonts w:ascii="Calibri" w:hAnsi="Calibri" w:cs="Calibri"/>
        </w:rPr>
        <w:br w:type="page"/>
      </w:r>
    </w:p>
    <w:p w14:paraId="7D94B317" w14:textId="7440047E" w:rsidR="00621BA5" w:rsidRPr="00621BA5" w:rsidRDefault="00621BA5" w:rsidP="00B35FB0">
      <w:pPr>
        <w:pStyle w:val="Heading1"/>
        <w:spacing w:before="0"/>
        <w:jc w:val="center"/>
      </w:pPr>
      <w:bookmarkStart w:id="25" w:name="_Toc478488634"/>
      <w:r>
        <w:lastRenderedPageBreak/>
        <w:t>Appendix A:</w:t>
      </w:r>
      <w:r w:rsidR="00B35FB0">
        <w:t xml:space="preserve"> </w:t>
      </w:r>
      <w:r w:rsidRPr="00621BA5">
        <w:t>Outfall Reconnaissance Inventory (ORI) Form</w:t>
      </w:r>
      <w:bookmarkEnd w:id="25"/>
    </w:p>
    <w:p w14:paraId="4CA7773C" w14:textId="77777777" w:rsidR="00621BA5" w:rsidRPr="00621BA5" w:rsidRDefault="00621BA5" w:rsidP="00621BA5">
      <w:pPr>
        <w:jc w:val="center"/>
      </w:pPr>
    </w:p>
    <w:p w14:paraId="4F9618A1" w14:textId="77777777" w:rsidR="002F2E5B" w:rsidRPr="00621BA5" w:rsidRDefault="002F2E5B">
      <w:pPr>
        <w:rPr>
          <w:rFonts w:ascii="Calibri" w:hAnsi="Calibri" w:cs="Calibri"/>
        </w:rPr>
        <w:sectPr w:rsidR="002F2E5B" w:rsidRPr="00621BA5" w:rsidSect="00EF02B7">
          <w:pgSz w:w="12240" w:h="15840"/>
          <w:pgMar w:top="1440" w:right="1080" w:bottom="1440" w:left="1080" w:header="720" w:footer="720" w:gutter="0"/>
          <w:cols w:space="720"/>
          <w:titlePg/>
          <w:docGrid w:linePitch="360"/>
        </w:sectPr>
      </w:pPr>
    </w:p>
    <w:p w14:paraId="2CD1F0BE" w14:textId="77777777" w:rsidR="00FA0522" w:rsidRPr="00FA0522" w:rsidRDefault="00FA0522" w:rsidP="00FA0522">
      <w:pPr>
        <w:tabs>
          <w:tab w:val="left" w:pos="5040"/>
        </w:tabs>
        <w:jc w:val="center"/>
        <w:rPr>
          <w:b/>
          <w:bCs/>
          <w:smallCaps/>
        </w:rPr>
      </w:pPr>
      <w:r w:rsidRPr="00FA0522">
        <w:rPr>
          <w:b/>
          <w:bCs/>
          <w:smallCaps/>
        </w:rPr>
        <w:lastRenderedPageBreak/>
        <w:t>Outfall Reconnaissance Inventory/ Sample Collection Field Sheet (coastal)</w:t>
      </w:r>
    </w:p>
    <w:p w14:paraId="0D0D7F32" w14:textId="77777777" w:rsidR="00FA0522" w:rsidRPr="00FA0522" w:rsidRDefault="00FA0522" w:rsidP="00FA0522">
      <w:pPr>
        <w:rPr>
          <w:b/>
          <w:bCs/>
          <w:smallCaps/>
          <w:sz w:val="20"/>
        </w:rPr>
      </w:pPr>
      <w:r w:rsidRPr="00FA0522">
        <w:rPr>
          <w:b/>
          <w:bCs/>
          <w:sz w:val="20"/>
        </w:rPr>
        <w:t>Section 1: Background Data</w:t>
      </w: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8" w:type="dxa"/>
          <w:left w:w="120" w:type="dxa"/>
          <w:bottom w:w="58" w:type="dxa"/>
          <w:right w:w="120" w:type="dxa"/>
        </w:tblCellMar>
        <w:tblLook w:val="0000" w:firstRow="0" w:lastRow="0" w:firstColumn="0" w:lastColumn="0" w:noHBand="0" w:noVBand="0"/>
      </w:tblPr>
      <w:tblGrid>
        <w:gridCol w:w="2761"/>
        <w:gridCol w:w="479"/>
        <w:gridCol w:w="2283"/>
        <w:gridCol w:w="2638"/>
        <w:gridCol w:w="2639"/>
      </w:tblGrid>
      <w:tr w:rsidR="00FA0522" w:rsidRPr="00FA0522" w14:paraId="3C3917FB" w14:textId="77777777" w:rsidTr="005C331F">
        <w:trPr>
          <w:cantSplit/>
          <w:jc w:val="center"/>
        </w:trPr>
        <w:tc>
          <w:tcPr>
            <w:tcW w:w="5523" w:type="dxa"/>
            <w:gridSpan w:val="3"/>
            <w:vAlign w:val="center"/>
          </w:tcPr>
          <w:p w14:paraId="59D5504B" w14:textId="77777777" w:rsidR="00FA0522" w:rsidRPr="00FA0522" w:rsidRDefault="00FA0522" w:rsidP="00FA0522">
            <w:pPr>
              <w:rPr>
                <w:sz w:val="16"/>
              </w:rPr>
            </w:pPr>
            <w:r w:rsidRPr="00FA0522">
              <w:rPr>
                <w:sz w:val="16"/>
              </w:rPr>
              <w:t xml:space="preserve">Subwatershed: </w:t>
            </w:r>
            <w:r w:rsidRPr="00FA0522">
              <w:rPr>
                <w:sz w:val="16"/>
              </w:rPr>
              <w:fldChar w:fldCharType="begin">
                <w:ffData>
                  <w:name w:val="Text2"/>
                  <w:enabled/>
                  <w:calcOnExit w:val="0"/>
                  <w:textInput/>
                </w:ffData>
              </w:fldChar>
            </w:r>
            <w:bookmarkStart w:id="26" w:name="Text2"/>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26"/>
          </w:p>
        </w:tc>
        <w:tc>
          <w:tcPr>
            <w:tcW w:w="5277" w:type="dxa"/>
            <w:gridSpan w:val="2"/>
            <w:vAlign w:val="center"/>
          </w:tcPr>
          <w:p w14:paraId="677630C0" w14:textId="77777777" w:rsidR="00FA0522" w:rsidRPr="00FA0522" w:rsidRDefault="00FA0522" w:rsidP="00FA0522">
            <w:pPr>
              <w:rPr>
                <w:sz w:val="16"/>
              </w:rPr>
            </w:pPr>
            <w:r w:rsidRPr="00FA0522">
              <w:rPr>
                <w:sz w:val="16"/>
              </w:rPr>
              <w:t xml:space="preserve">Outfall ID: </w:t>
            </w:r>
            <w:r w:rsidRPr="00FA0522">
              <w:rPr>
                <w:sz w:val="16"/>
              </w:rPr>
              <w:fldChar w:fldCharType="begin">
                <w:ffData>
                  <w:name w:val="Text3"/>
                  <w:enabled/>
                  <w:calcOnExit w:val="0"/>
                  <w:textInput/>
                </w:ffData>
              </w:fldChar>
            </w:r>
            <w:bookmarkStart w:id="27" w:name="Text3"/>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27"/>
          </w:p>
        </w:tc>
      </w:tr>
      <w:tr w:rsidR="00FA0522" w:rsidRPr="00FA0522" w14:paraId="76509855" w14:textId="77777777" w:rsidTr="005C331F">
        <w:trPr>
          <w:cantSplit/>
          <w:jc w:val="center"/>
        </w:trPr>
        <w:tc>
          <w:tcPr>
            <w:tcW w:w="5523" w:type="dxa"/>
            <w:gridSpan w:val="3"/>
            <w:vAlign w:val="center"/>
          </w:tcPr>
          <w:p w14:paraId="7559D70A" w14:textId="77777777" w:rsidR="00FA0522" w:rsidRPr="00FA0522" w:rsidRDefault="00FA0522" w:rsidP="00FA0522">
            <w:pPr>
              <w:rPr>
                <w:sz w:val="16"/>
              </w:rPr>
            </w:pPr>
            <w:r w:rsidRPr="00FA0522">
              <w:rPr>
                <w:sz w:val="16"/>
              </w:rPr>
              <w:t xml:space="preserve">Today’s date: </w:t>
            </w:r>
            <w:r w:rsidRPr="00FA0522">
              <w:rPr>
                <w:sz w:val="16"/>
              </w:rPr>
              <w:fldChar w:fldCharType="begin">
                <w:ffData>
                  <w:name w:val="Text89"/>
                  <w:enabled/>
                  <w:calcOnExit w:val="0"/>
                  <w:textInput>
                    <w:type w:val="date"/>
                  </w:textInput>
                </w:ffData>
              </w:fldChar>
            </w:r>
            <w:bookmarkStart w:id="28" w:name="Text89"/>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28"/>
          </w:p>
        </w:tc>
        <w:tc>
          <w:tcPr>
            <w:tcW w:w="5277" w:type="dxa"/>
            <w:gridSpan w:val="2"/>
            <w:vAlign w:val="center"/>
          </w:tcPr>
          <w:p w14:paraId="129B9931" w14:textId="77777777" w:rsidR="00FA0522" w:rsidRPr="00FA0522" w:rsidRDefault="00FA0522" w:rsidP="00FA0522">
            <w:pPr>
              <w:rPr>
                <w:sz w:val="16"/>
              </w:rPr>
            </w:pPr>
            <w:r w:rsidRPr="00FA0522">
              <w:rPr>
                <w:sz w:val="16"/>
              </w:rPr>
              <w:t xml:space="preserve">Time (Military): </w:t>
            </w:r>
            <w:r w:rsidRPr="00FA0522">
              <w:rPr>
                <w:sz w:val="16"/>
              </w:rPr>
              <w:fldChar w:fldCharType="begin">
                <w:ffData>
                  <w:name w:val="Text90"/>
                  <w:enabled/>
                  <w:calcOnExit w:val="0"/>
                  <w:textInput/>
                </w:ffData>
              </w:fldChar>
            </w:r>
            <w:bookmarkStart w:id="29" w:name="Text90"/>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29"/>
          </w:p>
        </w:tc>
      </w:tr>
      <w:tr w:rsidR="00FA0522" w:rsidRPr="00FA0522" w14:paraId="33E39F7F" w14:textId="77777777" w:rsidTr="005C331F">
        <w:trPr>
          <w:cantSplit/>
          <w:jc w:val="center"/>
        </w:trPr>
        <w:tc>
          <w:tcPr>
            <w:tcW w:w="5523" w:type="dxa"/>
            <w:gridSpan w:val="3"/>
            <w:vAlign w:val="center"/>
          </w:tcPr>
          <w:p w14:paraId="0CF0E32D" w14:textId="77777777" w:rsidR="00FA0522" w:rsidRPr="00FA0522" w:rsidRDefault="00FA0522" w:rsidP="00FA0522">
            <w:pPr>
              <w:rPr>
                <w:sz w:val="16"/>
              </w:rPr>
            </w:pPr>
            <w:r w:rsidRPr="00FA0522">
              <w:rPr>
                <w:sz w:val="16"/>
              </w:rPr>
              <w:t xml:space="preserve">Investigators: </w:t>
            </w:r>
            <w:r w:rsidRPr="00FA0522">
              <w:rPr>
                <w:sz w:val="16"/>
              </w:rPr>
              <w:fldChar w:fldCharType="begin">
                <w:ffData>
                  <w:name w:val="Text8"/>
                  <w:enabled w:val="0"/>
                  <w:calcOnExit/>
                  <w:textInput/>
                </w:ffData>
              </w:fldChar>
            </w:r>
            <w:bookmarkStart w:id="30" w:name="Text8"/>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0"/>
          </w:p>
        </w:tc>
        <w:tc>
          <w:tcPr>
            <w:tcW w:w="5277" w:type="dxa"/>
            <w:gridSpan w:val="2"/>
            <w:vAlign w:val="center"/>
          </w:tcPr>
          <w:p w14:paraId="1047F736" w14:textId="77777777" w:rsidR="00FA0522" w:rsidRPr="00FA0522" w:rsidRDefault="00FA0522" w:rsidP="00FA0522">
            <w:pPr>
              <w:rPr>
                <w:sz w:val="16"/>
              </w:rPr>
            </w:pPr>
            <w:r w:rsidRPr="00FA0522">
              <w:rPr>
                <w:sz w:val="16"/>
              </w:rPr>
              <w:t>Form completed by:</w:t>
            </w:r>
            <w:r w:rsidRPr="00FA0522">
              <w:rPr>
                <w:sz w:val="16"/>
              </w:rPr>
              <w:tab/>
            </w:r>
            <w:r w:rsidRPr="00FA0522">
              <w:rPr>
                <w:sz w:val="16"/>
              </w:rPr>
              <w:fldChar w:fldCharType="begin">
                <w:ffData>
                  <w:name w:val="Text9"/>
                  <w:enabled/>
                  <w:calcOnExit w:val="0"/>
                  <w:textInput/>
                </w:ffData>
              </w:fldChar>
            </w:r>
            <w:bookmarkStart w:id="31" w:name="Text9"/>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1"/>
          </w:p>
        </w:tc>
      </w:tr>
      <w:tr w:rsidR="00FA0522" w:rsidRPr="00FA0522" w14:paraId="1E37CECF" w14:textId="77777777" w:rsidTr="005C331F">
        <w:trPr>
          <w:cantSplit/>
          <w:jc w:val="center"/>
        </w:trPr>
        <w:tc>
          <w:tcPr>
            <w:tcW w:w="3240" w:type="dxa"/>
            <w:gridSpan w:val="2"/>
            <w:vAlign w:val="center"/>
          </w:tcPr>
          <w:p w14:paraId="3E6A8C8D" w14:textId="77777777" w:rsidR="00FA0522" w:rsidRPr="00FA0522" w:rsidRDefault="00FA0522" w:rsidP="00FA0522">
            <w:pPr>
              <w:rPr>
                <w:sz w:val="16"/>
              </w:rPr>
            </w:pPr>
            <w:r w:rsidRPr="00FA0522">
              <w:rPr>
                <w:sz w:val="16"/>
              </w:rPr>
              <w:t>Temperature (</w:t>
            </w:r>
            <w:r w:rsidRPr="00FA0522">
              <w:rPr>
                <w:sz w:val="16"/>
              </w:rPr>
              <w:sym w:font="Symbol" w:char="F0B0"/>
            </w:r>
            <w:r w:rsidRPr="00FA0522">
              <w:rPr>
                <w:sz w:val="16"/>
              </w:rPr>
              <w:t xml:space="preserve">F): </w:t>
            </w:r>
            <w:r w:rsidRPr="00FA0522">
              <w:rPr>
                <w:sz w:val="16"/>
              </w:rPr>
              <w:fldChar w:fldCharType="begin">
                <w:ffData>
                  <w:name w:val="Text12"/>
                  <w:enabled/>
                  <w:calcOnExit w:val="0"/>
                  <w:textInput/>
                </w:ffData>
              </w:fldChar>
            </w:r>
            <w:bookmarkStart w:id="32" w:name="Text12"/>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2"/>
          </w:p>
        </w:tc>
        <w:tc>
          <w:tcPr>
            <w:tcW w:w="7560" w:type="dxa"/>
            <w:gridSpan w:val="3"/>
            <w:vAlign w:val="center"/>
          </w:tcPr>
          <w:p w14:paraId="189EC6A8" w14:textId="77777777" w:rsidR="00FA0522" w:rsidRPr="00FA0522" w:rsidRDefault="00FA0522" w:rsidP="00FA0522">
            <w:pPr>
              <w:rPr>
                <w:sz w:val="16"/>
              </w:rPr>
            </w:pPr>
            <w:r w:rsidRPr="00FA0522">
              <w:rPr>
                <w:sz w:val="16"/>
              </w:rPr>
              <w:t xml:space="preserve">Rainfall (in.):    Last 24 hours: </w:t>
            </w:r>
            <w:r w:rsidRPr="00FA0522">
              <w:rPr>
                <w:sz w:val="16"/>
              </w:rPr>
              <w:fldChar w:fldCharType="begin">
                <w:ffData>
                  <w:name w:val="Text83"/>
                  <w:enabled/>
                  <w:calcOnExit w:val="0"/>
                  <w:textInput>
                    <w:type w:val="number"/>
                  </w:textInput>
                </w:ffData>
              </w:fldChar>
            </w:r>
            <w:bookmarkStart w:id="33" w:name="Text83"/>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3"/>
            <w:r w:rsidRPr="00FA0522">
              <w:rPr>
                <w:sz w:val="16"/>
              </w:rPr>
              <w:tab/>
              <w:t xml:space="preserve">  Last 48 hours: </w:t>
            </w:r>
            <w:r w:rsidRPr="00FA0522">
              <w:rPr>
                <w:sz w:val="16"/>
              </w:rPr>
              <w:fldChar w:fldCharType="begin">
                <w:ffData>
                  <w:name w:val="Text108"/>
                  <w:enabled/>
                  <w:calcOnExit w:val="0"/>
                  <w:textInput/>
                </w:ffData>
              </w:fldChar>
            </w:r>
            <w:bookmarkStart w:id="34" w:name="Text108"/>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4"/>
          </w:p>
        </w:tc>
      </w:tr>
      <w:tr w:rsidR="00FA0522" w:rsidRPr="00FA0522" w14:paraId="52A2A6FB" w14:textId="77777777" w:rsidTr="005C331F">
        <w:trPr>
          <w:cantSplit/>
          <w:jc w:val="center"/>
        </w:trPr>
        <w:tc>
          <w:tcPr>
            <w:tcW w:w="2761" w:type="dxa"/>
            <w:vAlign w:val="center"/>
          </w:tcPr>
          <w:p w14:paraId="5E05A261" w14:textId="77777777" w:rsidR="00FA0522" w:rsidRPr="00FA0522" w:rsidRDefault="00FA0522" w:rsidP="00FA0522">
            <w:pPr>
              <w:rPr>
                <w:sz w:val="16"/>
              </w:rPr>
            </w:pPr>
            <w:r w:rsidRPr="00FA0522">
              <w:rPr>
                <w:sz w:val="16"/>
              </w:rPr>
              <w:t>Latitude:</w:t>
            </w:r>
            <w:r w:rsidRPr="00FA0522">
              <w:rPr>
                <w:sz w:val="16"/>
              </w:rPr>
              <w:tab/>
              <w:t xml:space="preserve"> </w:t>
            </w:r>
            <w:r w:rsidRPr="00FA0522">
              <w:rPr>
                <w:sz w:val="16"/>
              </w:rPr>
              <w:fldChar w:fldCharType="begin">
                <w:ffData>
                  <w:name w:val="Text5"/>
                  <w:enabled/>
                  <w:calcOnExit w:val="0"/>
                  <w:textInput/>
                </w:ffData>
              </w:fldChar>
            </w:r>
            <w:bookmarkStart w:id="35" w:name="Text5"/>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5"/>
          </w:p>
        </w:tc>
        <w:tc>
          <w:tcPr>
            <w:tcW w:w="2762" w:type="dxa"/>
            <w:gridSpan w:val="2"/>
            <w:vAlign w:val="center"/>
          </w:tcPr>
          <w:p w14:paraId="19335282" w14:textId="77777777" w:rsidR="00FA0522" w:rsidRPr="00FA0522" w:rsidRDefault="00FA0522" w:rsidP="00FA0522">
            <w:pPr>
              <w:rPr>
                <w:sz w:val="16"/>
              </w:rPr>
            </w:pPr>
            <w:r w:rsidRPr="00FA0522">
              <w:rPr>
                <w:sz w:val="16"/>
              </w:rPr>
              <w:t xml:space="preserve">Longitude: </w:t>
            </w:r>
            <w:r w:rsidRPr="00FA0522">
              <w:rPr>
                <w:sz w:val="16"/>
              </w:rPr>
              <w:fldChar w:fldCharType="begin">
                <w:ffData>
                  <w:name w:val="Text6"/>
                  <w:enabled/>
                  <w:calcOnExit w:val="0"/>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p>
        </w:tc>
        <w:tc>
          <w:tcPr>
            <w:tcW w:w="2638" w:type="dxa"/>
            <w:vAlign w:val="center"/>
          </w:tcPr>
          <w:p w14:paraId="60F114F3" w14:textId="77777777" w:rsidR="00FA0522" w:rsidRPr="00FA0522" w:rsidRDefault="00FA0522" w:rsidP="00FA0522">
            <w:pPr>
              <w:rPr>
                <w:sz w:val="16"/>
              </w:rPr>
            </w:pPr>
            <w:r w:rsidRPr="00FA0522">
              <w:rPr>
                <w:sz w:val="16"/>
              </w:rPr>
              <w:t xml:space="preserve">GPS Unit: </w:t>
            </w:r>
            <w:r w:rsidRPr="00FA0522">
              <w:rPr>
                <w:sz w:val="16"/>
              </w:rPr>
              <w:fldChar w:fldCharType="begin">
                <w:ffData>
                  <w:name w:val="Text7"/>
                  <w:enabled/>
                  <w:calcOnExit w:val="0"/>
                  <w:textInput/>
                </w:ffData>
              </w:fldChar>
            </w:r>
            <w:bookmarkStart w:id="36" w:name="Text7"/>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6"/>
          </w:p>
        </w:tc>
        <w:tc>
          <w:tcPr>
            <w:tcW w:w="2639" w:type="dxa"/>
            <w:vAlign w:val="center"/>
          </w:tcPr>
          <w:p w14:paraId="1BBD924F" w14:textId="77777777" w:rsidR="00FA0522" w:rsidRPr="00FA0522" w:rsidRDefault="00FA0522" w:rsidP="00FA0522">
            <w:pPr>
              <w:rPr>
                <w:sz w:val="16"/>
              </w:rPr>
            </w:pPr>
            <w:r w:rsidRPr="00FA0522">
              <w:rPr>
                <w:sz w:val="16"/>
              </w:rPr>
              <w:t xml:space="preserve">GPS LMK #: </w:t>
            </w:r>
            <w:r w:rsidRPr="00FA0522">
              <w:rPr>
                <w:sz w:val="16"/>
              </w:rPr>
              <w:fldChar w:fldCharType="begin">
                <w:ffData>
                  <w:name w:val="Text86"/>
                  <w:enabled/>
                  <w:calcOnExit w:val="0"/>
                  <w:textInput/>
                </w:ffData>
              </w:fldChar>
            </w:r>
            <w:bookmarkStart w:id="37" w:name="Text86"/>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7"/>
          </w:p>
        </w:tc>
      </w:tr>
      <w:tr w:rsidR="00FA0522" w:rsidRPr="00FA0522" w14:paraId="7006EB5F" w14:textId="77777777" w:rsidTr="005C331F">
        <w:trPr>
          <w:cantSplit/>
          <w:trHeight w:val="184"/>
          <w:jc w:val="center"/>
        </w:trPr>
        <w:tc>
          <w:tcPr>
            <w:tcW w:w="5523" w:type="dxa"/>
            <w:gridSpan w:val="3"/>
            <w:tcBorders>
              <w:bottom w:val="single" w:sz="4" w:space="0" w:color="auto"/>
            </w:tcBorders>
          </w:tcPr>
          <w:p w14:paraId="44ECD38F" w14:textId="77777777" w:rsidR="00FA0522" w:rsidRPr="00FA0522" w:rsidRDefault="00FA0522" w:rsidP="00FA0522">
            <w:pPr>
              <w:rPr>
                <w:sz w:val="16"/>
              </w:rPr>
            </w:pPr>
            <w:r w:rsidRPr="00FA0522">
              <w:rPr>
                <w:sz w:val="16"/>
              </w:rPr>
              <w:t xml:space="preserve">Camera: </w:t>
            </w:r>
            <w:r w:rsidRPr="00FA0522">
              <w:rPr>
                <w:sz w:val="16"/>
              </w:rPr>
              <w:fldChar w:fldCharType="begin">
                <w:ffData>
                  <w:name w:val="Text87"/>
                  <w:enabled/>
                  <w:calcOnExit w:val="0"/>
                  <w:textInput/>
                </w:ffData>
              </w:fldChar>
            </w:r>
            <w:bookmarkStart w:id="38" w:name="Text87"/>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8"/>
          </w:p>
        </w:tc>
        <w:tc>
          <w:tcPr>
            <w:tcW w:w="5277" w:type="dxa"/>
            <w:gridSpan w:val="2"/>
            <w:tcBorders>
              <w:bottom w:val="single" w:sz="4" w:space="0" w:color="auto"/>
            </w:tcBorders>
          </w:tcPr>
          <w:p w14:paraId="4C7CEFC3" w14:textId="77777777" w:rsidR="00FA0522" w:rsidRPr="00FA0522" w:rsidRDefault="00FA0522" w:rsidP="00FA0522">
            <w:pPr>
              <w:rPr>
                <w:sz w:val="16"/>
              </w:rPr>
            </w:pPr>
            <w:r w:rsidRPr="00FA0522">
              <w:rPr>
                <w:sz w:val="16"/>
              </w:rPr>
              <w:t xml:space="preserve">Photo #s: </w:t>
            </w:r>
            <w:r w:rsidRPr="00FA0522">
              <w:rPr>
                <w:sz w:val="16"/>
              </w:rPr>
              <w:fldChar w:fldCharType="begin">
                <w:ffData>
                  <w:name w:val="Text88"/>
                  <w:enabled/>
                  <w:calcOnExit w:val="0"/>
                  <w:textInput/>
                </w:ffData>
              </w:fldChar>
            </w:r>
            <w:bookmarkStart w:id="39" w:name="Text88"/>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39"/>
          </w:p>
        </w:tc>
      </w:tr>
      <w:tr w:rsidR="00FA0522" w:rsidRPr="00FA0522" w14:paraId="29090CE9" w14:textId="77777777" w:rsidTr="005C331F">
        <w:trPr>
          <w:cantSplit/>
          <w:trHeight w:val="1039"/>
          <w:jc w:val="center"/>
        </w:trPr>
        <w:tc>
          <w:tcPr>
            <w:tcW w:w="10800" w:type="dxa"/>
            <w:gridSpan w:val="5"/>
            <w:tcBorders>
              <w:top w:val="single" w:sz="4" w:space="0" w:color="auto"/>
              <w:bottom w:val="single" w:sz="4" w:space="0" w:color="auto"/>
            </w:tcBorders>
          </w:tcPr>
          <w:p w14:paraId="54808C0E" w14:textId="77777777" w:rsidR="00FA0522" w:rsidRPr="00FA0522" w:rsidRDefault="00FA0522" w:rsidP="00FA0522">
            <w:pPr>
              <w:rPr>
                <w:sz w:val="16"/>
              </w:rPr>
            </w:pPr>
            <w:r w:rsidRPr="00FA0522">
              <w:rPr>
                <w:sz w:val="16"/>
              </w:rPr>
              <w:t>Land Use in Drainage Area (Check all that apply):</w:t>
            </w:r>
          </w:p>
          <w:p w14:paraId="6289C82E" w14:textId="77777777" w:rsidR="00FA0522" w:rsidRPr="00FA0522" w:rsidRDefault="00FA0522" w:rsidP="00FA0522">
            <w:pPr>
              <w:rPr>
                <w:sz w:val="16"/>
              </w:rPr>
            </w:pPr>
          </w:p>
          <w:p w14:paraId="5AD17768" w14:textId="77777777" w:rsidR="00FA0522" w:rsidRPr="00FA0522" w:rsidRDefault="00FA0522" w:rsidP="00FA0522">
            <w:pPr>
              <w:rPr>
                <w:sz w:val="16"/>
              </w:rPr>
            </w:pPr>
            <w:r w:rsidRPr="00FA0522">
              <w:rPr>
                <w:sz w:val="16"/>
              </w:rPr>
              <w:fldChar w:fldCharType="begin">
                <w:ffData>
                  <w:name w:val="Check108"/>
                  <w:enabled/>
                  <w:calcOnExit w:val="0"/>
                  <w:checkBox>
                    <w:sizeAuto/>
                    <w:default w:val="0"/>
                  </w:checkBox>
                </w:ffData>
              </w:fldChar>
            </w:r>
            <w:bookmarkStart w:id="40" w:name="Check10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0"/>
            <w:r w:rsidRPr="00FA0522">
              <w:rPr>
                <w:sz w:val="16"/>
              </w:rPr>
              <w:t xml:space="preserve"> Industrial          </w:t>
            </w:r>
            <w:r w:rsidRPr="00FA0522">
              <w:rPr>
                <w:sz w:val="16"/>
              </w:rPr>
              <w:fldChar w:fldCharType="begin">
                <w:ffData>
                  <w:name w:val="Check111"/>
                  <w:enabled/>
                  <w:calcOnExit w:val="0"/>
                  <w:checkBox>
                    <w:sizeAuto/>
                    <w:default w:val="0"/>
                  </w:checkBox>
                </w:ffData>
              </w:fldChar>
            </w:r>
            <w:bookmarkStart w:id="41" w:name="Check111"/>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1"/>
            <w:r w:rsidRPr="00FA0522">
              <w:rPr>
                <w:sz w:val="16"/>
              </w:rPr>
              <w:t xml:space="preserve"> Commercial          </w:t>
            </w:r>
            <w:r w:rsidRPr="00FA0522">
              <w:rPr>
                <w:sz w:val="16"/>
              </w:rPr>
              <w:fldChar w:fldCharType="begin">
                <w:ffData>
                  <w:name w:val="Check112"/>
                  <w:enabled/>
                  <w:calcOnExit w:val="0"/>
                  <w:checkBox>
                    <w:sizeAuto/>
                    <w:default w:val="0"/>
                  </w:checkBox>
                </w:ffData>
              </w:fldChar>
            </w:r>
            <w:bookmarkStart w:id="42" w:name="Check112"/>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2"/>
            <w:r w:rsidRPr="00FA0522">
              <w:rPr>
                <w:sz w:val="16"/>
              </w:rPr>
              <w:t xml:space="preserve"> Open Space          </w:t>
            </w:r>
            <w:r w:rsidRPr="00FA0522">
              <w:rPr>
                <w:sz w:val="16"/>
              </w:rPr>
              <w:fldChar w:fldCharType="begin">
                <w:ffData>
                  <w:name w:val="Check109"/>
                  <w:enabled/>
                  <w:calcOnExit w:val="0"/>
                  <w:checkBox>
                    <w:sizeAuto/>
                    <w:default w:val="0"/>
                  </w:checkBox>
                </w:ffData>
              </w:fldChar>
            </w:r>
            <w:bookmarkStart w:id="43" w:name="Check109"/>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3"/>
            <w:r w:rsidRPr="00FA0522">
              <w:rPr>
                <w:sz w:val="16"/>
              </w:rPr>
              <w:t xml:space="preserve"> Ultra-Urban Residential          </w:t>
            </w:r>
            <w:r w:rsidRPr="00FA0522">
              <w:rPr>
                <w:sz w:val="16"/>
              </w:rPr>
              <w:fldChar w:fldCharType="begin">
                <w:ffData>
                  <w:name w:val="Check113"/>
                  <w:enabled/>
                  <w:calcOnExit w:val="0"/>
                  <w:checkBox>
                    <w:sizeAuto/>
                    <w:default w:val="0"/>
                  </w:checkBox>
                </w:ffData>
              </w:fldChar>
            </w:r>
            <w:bookmarkStart w:id="44" w:name="Check113"/>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4"/>
            <w:r w:rsidRPr="00FA0522">
              <w:rPr>
                <w:sz w:val="16"/>
              </w:rPr>
              <w:t xml:space="preserve"> Institutional          </w:t>
            </w:r>
            <w:r w:rsidRPr="00FA0522">
              <w:rPr>
                <w:sz w:val="16"/>
              </w:rPr>
              <w:fldChar w:fldCharType="begin">
                <w:ffData>
                  <w:name w:val="Check110"/>
                  <w:enabled/>
                  <w:calcOnExit w:val="0"/>
                  <w:checkBox>
                    <w:sizeAuto/>
                    <w:default w:val="0"/>
                  </w:checkBox>
                </w:ffData>
              </w:fldChar>
            </w:r>
            <w:bookmarkStart w:id="45" w:name="Check11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5"/>
            <w:r w:rsidRPr="00FA0522">
              <w:rPr>
                <w:sz w:val="16"/>
              </w:rPr>
              <w:t xml:space="preserve"> Suburban Residential</w:t>
            </w:r>
          </w:p>
          <w:p w14:paraId="30DEC3CC" w14:textId="77777777" w:rsidR="00FA0522" w:rsidRPr="00FA0522" w:rsidRDefault="00FA0522" w:rsidP="00FA0522">
            <w:pPr>
              <w:rPr>
                <w:sz w:val="16"/>
              </w:rPr>
            </w:pPr>
          </w:p>
          <w:p w14:paraId="6D0A3BFA" w14:textId="77777777" w:rsidR="00FA0522" w:rsidRPr="00FA0522" w:rsidRDefault="00FA0522" w:rsidP="00FA0522">
            <w:r w:rsidRPr="00FA0522">
              <w:rPr>
                <w:sz w:val="16"/>
              </w:rPr>
              <w:t xml:space="preserve">Other: </w:t>
            </w:r>
            <w:r w:rsidRPr="00FA0522">
              <w:rPr>
                <w:sz w:val="16"/>
                <w:u w:val="single"/>
              </w:rPr>
              <w:fldChar w:fldCharType="begin">
                <w:ffData>
                  <w:name w:val="Text91"/>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t xml:space="preserve">     </w:t>
            </w:r>
            <w:r w:rsidRPr="00FA0522">
              <w:rPr>
                <w:sz w:val="16"/>
              </w:rPr>
              <w:t xml:space="preserve">Known Industries: </w:t>
            </w:r>
            <w:r w:rsidRPr="00FA0522">
              <w:rPr>
                <w:sz w:val="16"/>
                <w:u w:val="single"/>
              </w:rPr>
              <w:fldChar w:fldCharType="begin">
                <w:ffData>
                  <w:name w:val="Text20"/>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r>
            <w:r w:rsidRPr="00FA0522">
              <w:rPr>
                <w:sz w:val="16"/>
                <w:u w:val="single"/>
              </w:rPr>
              <w:tab/>
              <w:t>___________</w:t>
            </w:r>
          </w:p>
          <w:p w14:paraId="3CABE1FA" w14:textId="77777777" w:rsidR="00FA0522" w:rsidRPr="00FA0522" w:rsidRDefault="00FA0522" w:rsidP="00FA0522">
            <w:pPr>
              <w:rPr>
                <w:sz w:val="16"/>
              </w:rPr>
            </w:pPr>
          </w:p>
        </w:tc>
      </w:tr>
      <w:tr w:rsidR="00FA0522" w:rsidRPr="00FA0522" w14:paraId="648F0AFB" w14:textId="77777777" w:rsidTr="005C331F">
        <w:trPr>
          <w:cantSplit/>
          <w:trHeight w:val="427"/>
          <w:jc w:val="center"/>
        </w:trPr>
        <w:tc>
          <w:tcPr>
            <w:tcW w:w="10800" w:type="dxa"/>
            <w:gridSpan w:val="5"/>
            <w:tcBorders>
              <w:top w:val="single" w:sz="4" w:space="0" w:color="auto"/>
            </w:tcBorders>
          </w:tcPr>
          <w:p w14:paraId="5B411F5C" w14:textId="77777777" w:rsidR="00FA0522" w:rsidRPr="00FA0522" w:rsidRDefault="00FA0522" w:rsidP="00FA0522">
            <w:pPr>
              <w:rPr>
                <w:sz w:val="16"/>
              </w:rPr>
            </w:pPr>
            <w:r w:rsidRPr="00FA0522">
              <w:rPr>
                <w:sz w:val="16"/>
              </w:rPr>
              <w:t xml:space="preserve">Notes (e.g., origin of outfall, if known): </w:t>
            </w:r>
            <w:r w:rsidRPr="00FA0522">
              <w:rPr>
                <w:sz w:val="16"/>
              </w:rPr>
              <w:fldChar w:fldCharType="begin">
                <w:ffData>
                  <w:name w:val="Text92"/>
                  <w:enabled/>
                  <w:calcOnExit w:val="0"/>
                  <w:textInput/>
                </w:ffData>
              </w:fldChar>
            </w:r>
            <w:bookmarkStart w:id="46" w:name="Text92"/>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46"/>
          </w:p>
          <w:p w14:paraId="6C5CE8A8" w14:textId="77777777" w:rsidR="00FA0522" w:rsidRPr="00FA0522" w:rsidRDefault="00FA0522" w:rsidP="00FA0522">
            <w:pPr>
              <w:rPr>
                <w:sz w:val="16"/>
              </w:rPr>
            </w:pPr>
          </w:p>
          <w:p w14:paraId="435665E0" w14:textId="77777777" w:rsidR="00FA0522" w:rsidRPr="00FA0522" w:rsidRDefault="00FA0522" w:rsidP="00FA0522">
            <w:pPr>
              <w:rPr>
                <w:sz w:val="16"/>
              </w:rPr>
            </w:pPr>
          </w:p>
        </w:tc>
      </w:tr>
    </w:tbl>
    <w:p w14:paraId="5EA51965" w14:textId="77777777" w:rsidR="00FA0522" w:rsidRPr="00FA0522" w:rsidRDefault="00FA0522" w:rsidP="00FA0522">
      <w:pPr>
        <w:rPr>
          <w:b/>
          <w:bCs/>
          <w:smallCaps/>
          <w:sz w:val="20"/>
        </w:rPr>
      </w:pPr>
      <w:r w:rsidRPr="00FA0522">
        <w:rPr>
          <w:sz w:val="16"/>
        </w:rPr>
        <w:t xml:space="preserve"> </w:t>
      </w:r>
      <w:r w:rsidRPr="00FA0522">
        <w:rPr>
          <w:b/>
          <w:bCs/>
          <w:smallCaps/>
          <w:sz w:val="20"/>
        </w:rPr>
        <w:t>Section 2: Outfall or Monitoring Station Description</w:t>
      </w:r>
    </w:p>
    <w:tbl>
      <w:tblPr>
        <w:tblW w:w="10800" w:type="dxa"/>
        <w:jc w:val="center"/>
        <w:tblBorders>
          <w:top w:val="single" w:sz="12" w:space="0" w:color="auto"/>
          <w:left w:val="single" w:sz="12" w:space="0" w:color="auto"/>
          <w:bottom w:val="single" w:sz="12" w:space="0" w:color="auto"/>
          <w:right w:val="single" w:sz="12" w:space="0" w:color="auto"/>
        </w:tblBorders>
        <w:tblLayout w:type="fixed"/>
        <w:tblCellMar>
          <w:top w:w="58" w:type="dxa"/>
          <w:left w:w="58" w:type="dxa"/>
          <w:bottom w:w="58" w:type="dxa"/>
          <w:right w:w="58" w:type="dxa"/>
        </w:tblCellMar>
        <w:tblLook w:val="0000" w:firstRow="0" w:lastRow="0" w:firstColumn="0" w:lastColumn="0" w:noHBand="0" w:noVBand="0"/>
      </w:tblPr>
      <w:tblGrid>
        <w:gridCol w:w="1350"/>
        <w:gridCol w:w="2070"/>
        <w:gridCol w:w="1260"/>
        <w:gridCol w:w="1260"/>
        <w:gridCol w:w="2250"/>
        <w:gridCol w:w="2610"/>
      </w:tblGrid>
      <w:tr w:rsidR="00FA0522" w:rsidRPr="00FA0522" w14:paraId="2C13847F" w14:textId="77777777" w:rsidTr="005C331F">
        <w:trPr>
          <w:cantSplit/>
          <w:trHeight w:val="191"/>
          <w:jc w:val="center"/>
        </w:trPr>
        <w:tc>
          <w:tcPr>
            <w:tcW w:w="1350" w:type="dxa"/>
            <w:shd w:val="clear" w:color="auto" w:fill="E6E6E6"/>
            <w:vAlign w:val="center"/>
          </w:tcPr>
          <w:p w14:paraId="7ECC2C34" w14:textId="77777777" w:rsidR="00FA0522" w:rsidRPr="00FA0522" w:rsidRDefault="00FA0522" w:rsidP="00FA0522">
            <w:pPr>
              <w:keepNext/>
              <w:jc w:val="center"/>
              <w:outlineLvl w:val="2"/>
              <w:rPr>
                <w:rFonts w:ascii="Tahoma" w:hAnsi="Tahoma"/>
                <w:b/>
                <w:bCs/>
                <w:caps/>
                <w:sz w:val="16"/>
              </w:rPr>
            </w:pPr>
            <w:r w:rsidRPr="00FA0522">
              <w:rPr>
                <w:rFonts w:ascii="Tahoma" w:hAnsi="Tahoma"/>
                <w:b/>
                <w:bCs/>
                <w:caps/>
                <w:sz w:val="16"/>
              </w:rPr>
              <w:t>Location</w:t>
            </w:r>
          </w:p>
        </w:tc>
        <w:tc>
          <w:tcPr>
            <w:tcW w:w="2070" w:type="dxa"/>
            <w:shd w:val="clear" w:color="auto" w:fill="E6E6E6"/>
            <w:vAlign w:val="center"/>
          </w:tcPr>
          <w:p w14:paraId="79C8B209" w14:textId="77777777" w:rsidR="00FA0522" w:rsidRPr="00FA0522" w:rsidRDefault="00FA0522" w:rsidP="00FA0522">
            <w:pPr>
              <w:keepNext/>
              <w:jc w:val="center"/>
              <w:outlineLvl w:val="6"/>
              <w:rPr>
                <w:rFonts w:ascii="Tahoma" w:hAnsi="Tahoma"/>
                <w:b/>
                <w:bCs/>
                <w:caps/>
                <w:sz w:val="16"/>
              </w:rPr>
            </w:pPr>
            <w:r w:rsidRPr="00FA0522">
              <w:rPr>
                <w:rFonts w:ascii="Tahoma" w:hAnsi="Tahoma"/>
                <w:b/>
                <w:bCs/>
                <w:caps/>
                <w:sz w:val="16"/>
              </w:rPr>
              <w:t>Material</w:t>
            </w:r>
          </w:p>
        </w:tc>
        <w:tc>
          <w:tcPr>
            <w:tcW w:w="2520" w:type="dxa"/>
            <w:gridSpan w:val="2"/>
            <w:shd w:val="clear" w:color="auto" w:fill="E6E6E6"/>
            <w:vAlign w:val="center"/>
          </w:tcPr>
          <w:p w14:paraId="2362F9BC" w14:textId="77777777" w:rsidR="00FA0522" w:rsidRPr="00FA0522" w:rsidRDefault="00FA0522" w:rsidP="00FA0522">
            <w:pPr>
              <w:jc w:val="center"/>
              <w:rPr>
                <w:rFonts w:ascii="Tahoma" w:hAnsi="Tahoma"/>
                <w:b/>
                <w:bCs/>
                <w:caps/>
                <w:sz w:val="16"/>
                <w:u w:val="single"/>
              </w:rPr>
            </w:pPr>
            <w:r w:rsidRPr="00FA0522">
              <w:rPr>
                <w:rFonts w:ascii="Tahoma" w:hAnsi="Tahoma"/>
                <w:b/>
                <w:bCs/>
                <w:caps/>
                <w:sz w:val="16"/>
              </w:rPr>
              <w:t>Shape/Structure</w:t>
            </w:r>
          </w:p>
        </w:tc>
        <w:tc>
          <w:tcPr>
            <w:tcW w:w="2250" w:type="dxa"/>
            <w:shd w:val="clear" w:color="auto" w:fill="E6E6E6"/>
            <w:vAlign w:val="center"/>
          </w:tcPr>
          <w:p w14:paraId="27135B85" w14:textId="77777777" w:rsidR="00FA0522" w:rsidRPr="00FA0522" w:rsidRDefault="00FA0522" w:rsidP="00FA0522">
            <w:pPr>
              <w:jc w:val="center"/>
              <w:rPr>
                <w:rFonts w:ascii="Tahoma" w:hAnsi="Tahoma"/>
                <w:b/>
                <w:bCs/>
                <w:caps/>
                <w:sz w:val="16"/>
                <w:u w:val="single"/>
              </w:rPr>
            </w:pPr>
            <w:r w:rsidRPr="00FA0522">
              <w:rPr>
                <w:rFonts w:ascii="Tahoma" w:hAnsi="Tahoma"/>
                <w:b/>
                <w:bCs/>
                <w:caps/>
                <w:sz w:val="16"/>
              </w:rPr>
              <w:t>Dimensions (in.)</w:t>
            </w:r>
          </w:p>
        </w:tc>
        <w:tc>
          <w:tcPr>
            <w:tcW w:w="2610" w:type="dxa"/>
            <w:shd w:val="clear" w:color="auto" w:fill="E6E6E6"/>
            <w:vAlign w:val="center"/>
          </w:tcPr>
          <w:p w14:paraId="2CAAB5F7" w14:textId="77777777" w:rsidR="00FA0522" w:rsidRPr="00FA0522" w:rsidRDefault="00FA0522" w:rsidP="00FA0522">
            <w:pPr>
              <w:keepNext/>
              <w:jc w:val="center"/>
              <w:outlineLvl w:val="6"/>
              <w:rPr>
                <w:rFonts w:ascii="Tahoma" w:hAnsi="Tahoma"/>
                <w:b/>
                <w:bCs/>
                <w:caps/>
                <w:sz w:val="16"/>
                <w:u w:val="single"/>
              </w:rPr>
            </w:pPr>
            <w:r w:rsidRPr="00FA0522">
              <w:rPr>
                <w:rFonts w:ascii="Tahoma" w:hAnsi="Tahoma"/>
                <w:b/>
                <w:bCs/>
                <w:caps/>
                <w:sz w:val="16"/>
              </w:rPr>
              <w:t>Conditions</w:t>
            </w:r>
          </w:p>
        </w:tc>
      </w:tr>
      <w:tr w:rsidR="00FA0522" w:rsidRPr="00FA0522" w14:paraId="3F09C209" w14:textId="77777777" w:rsidTr="005C331F">
        <w:trPr>
          <w:cantSplit/>
          <w:trHeight w:val="3299"/>
          <w:jc w:val="center"/>
        </w:trPr>
        <w:tc>
          <w:tcPr>
            <w:tcW w:w="1350" w:type="dxa"/>
            <w:vAlign w:val="center"/>
          </w:tcPr>
          <w:p w14:paraId="03CEC5B8" w14:textId="77777777" w:rsidR="00FA0522" w:rsidRPr="00FA0522" w:rsidRDefault="00FA0522" w:rsidP="00FA0522">
            <w:pPr>
              <w:rPr>
                <w:b/>
                <w:bCs/>
                <w:sz w:val="16"/>
              </w:rPr>
            </w:pPr>
            <w:r w:rsidRPr="00FA0522">
              <w:rPr>
                <w:b/>
                <w:bCs/>
                <w:sz w:val="16"/>
              </w:rPr>
              <w:fldChar w:fldCharType="begin">
                <w:ffData>
                  <w:name w:val="Check43"/>
                  <w:enabled/>
                  <w:calcOnExit w:val="0"/>
                  <w:checkBox>
                    <w:sizeAuto/>
                    <w:default w:val="0"/>
                  </w:checkBox>
                </w:ffData>
              </w:fldChar>
            </w:r>
            <w:bookmarkStart w:id="47" w:name="Check43"/>
            <w:r w:rsidRPr="00FA0522">
              <w:rPr>
                <w:b/>
                <w:bCs/>
                <w:sz w:val="16"/>
              </w:rPr>
              <w:instrText xml:space="preserve"> FORMCHECKBOX </w:instrText>
            </w:r>
            <w:r w:rsidR="00CC0A52">
              <w:rPr>
                <w:b/>
                <w:bCs/>
                <w:sz w:val="16"/>
              </w:rPr>
            </w:r>
            <w:r w:rsidR="00CC0A52">
              <w:rPr>
                <w:b/>
                <w:bCs/>
                <w:sz w:val="16"/>
              </w:rPr>
              <w:fldChar w:fldCharType="separate"/>
            </w:r>
            <w:r w:rsidRPr="00FA0522">
              <w:rPr>
                <w:b/>
                <w:bCs/>
                <w:sz w:val="16"/>
              </w:rPr>
              <w:fldChar w:fldCharType="end"/>
            </w:r>
            <w:bookmarkEnd w:id="47"/>
            <w:r w:rsidRPr="00FA0522">
              <w:rPr>
                <w:b/>
                <w:bCs/>
                <w:sz w:val="16"/>
              </w:rPr>
              <w:t xml:space="preserve"> Closed Outfall Pipe</w:t>
            </w:r>
          </w:p>
          <w:p w14:paraId="2E83E58F" w14:textId="77777777" w:rsidR="00FA0522" w:rsidRPr="00FA0522" w:rsidRDefault="00FA0522" w:rsidP="00FA0522">
            <w:pPr>
              <w:rPr>
                <w:b/>
                <w:bCs/>
                <w:sz w:val="16"/>
              </w:rPr>
            </w:pPr>
          </w:p>
          <w:p w14:paraId="150A5DE4" w14:textId="77777777" w:rsidR="00FA0522" w:rsidRPr="00FA0522" w:rsidRDefault="00FA0522" w:rsidP="00FA0522">
            <w:pPr>
              <w:rPr>
                <w:b/>
                <w:bCs/>
                <w:sz w:val="16"/>
              </w:rPr>
            </w:pPr>
            <w:r w:rsidRPr="00FA0522">
              <w:rPr>
                <w:b/>
                <w:bCs/>
                <w:sz w:val="16"/>
              </w:rPr>
              <w:fldChar w:fldCharType="begin">
                <w:ffData>
                  <w:name w:val="Check43"/>
                  <w:enabled/>
                  <w:calcOnExit w:val="0"/>
                  <w:checkBox>
                    <w:sizeAuto/>
                    <w:default w:val="0"/>
                  </w:checkBox>
                </w:ffData>
              </w:fldChar>
            </w:r>
            <w:r w:rsidRPr="00FA0522">
              <w:rPr>
                <w:b/>
                <w:bCs/>
                <w:sz w:val="16"/>
              </w:rPr>
              <w:instrText xml:space="preserve"> FORMCHECKBOX </w:instrText>
            </w:r>
            <w:r w:rsidR="00CC0A52">
              <w:rPr>
                <w:b/>
                <w:bCs/>
                <w:sz w:val="16"/>
              </w:rPr>
            </w:r>
            <w:r w:rsidR="00CC0A52">
              <w:rPr>
                <w:b/>
                <w:bCs/>
                <w:sz w:val="16"/>
              </w:rPr>
              <w:fldChar w:fldCharType="separate"/>
            </w:r>
            <w:r w:rsidRPr="00FA0522">
              <w:rPr>
                <w:b/>
                <w:bCs/>
                <w:sz w:val="16"/>
              </w:rPr>
              <w:fldChar w:fldCharType="end"/>
            </w:r>
            <w:r w:rsidRPr="00FA0522">
              <w:rPr>
                <w:b/>
                <w:bCs/>
                <w:sz w:val="16"/>
              </w:rPr>
              <w:t xml:space="preserve"> Manhole Structure</w:t>
            </w:r>
          </w:p>
          <w:p w14:paraId="49C0BD7B" w14:textId="77777777" w:rsidR="00FA0522" w:rsidRPr="00FA0522" w:rsidRDefault="00FA0522" w:rsidP="00FA0522">
            <w:pPr>
              <w:rPr>
                <w:b/>
                <w:bCs/>
                <w:sz w:val="16"/>
              </w:rPr>
            </w:pPr>
          </w:p>
          <w:p w14:paraId="023206BB" w14:textId="77777777" w:rsidR="00FA0522" w:rsidRPr="00FA0522" w:rsidRDefault="00FA0522" w:rsidP="00FA0522">
            <w:pPr>
              <w:rPr>
                <w:b/>
                <w:bCs/>
                <w:sz w:val="16"/>
              </w:rPr>
            </w:pPr>
            <w:r w:rsidRPr="00FA0522">
              <w:rPr>
                <w:b/>
                <w:bCs/>
                <w:sz w:val="16"/>
              </w:rPr>
              <w:fldChar w:fldCharType="begin">
                <w:ffData>
                  <w:name w:val="Check44"/>
                  <w:enabled/>
                  <w:calcOnExit w:val="0"/>
                  <w:checkBox>
                    <w:sizeAuto/>
                    <w:default w:val="0"/>
                  </w:checkBox>
                </w:ffData>
              </w:fldChar>
            </w:r>
            <w:r w:rsidRPr="00FA0522">
              <w:rPr>
                <w:b/>
                <w:bCs/>
                <w:sz w:val="16"/>
              </w:rPr>
              <w:instrText xml:space="preserve"> FORMCHECKBOX </w:instrText>
            </w:r>
            <w:r w:rsidR="00CC0A52">
              <w:rPr>
                <w:b/>
                <w:bCs/>
                <w:sz w:val="16"/>
              </w:rPr>
            </w:r>
            <w:r w:rsidR="00CC0A52">
              <w:rPr>
                <w:b/>
                <w:bCs/>
                <w:sz w:val="16"/>
              </w:rPr>
              <w:fldChar w:fldCharType="separate"/>
            </w:r>
            <w:r w:rsidRPr="00FA0522">
              <w:rPr>
                <w:b/>
                <w:bCs/>
                <w:sz w:val="16"/>
              </w:rPr>
              <w:fldChar w:fldCharType="end"/>
            </w:r>
            <w:r w:rsidRPr="00FA0522">
              <w:rPr>
                <w:b/>
                <w:bCs/>
                <w:sz w:val="16"/>
              </w:rPr>
              <w:t xml:space="preserve"> Open drainage</w:t>
            </w:r>
          </w:p>
          <w:p w14:paraId="5438EEC0" w14:textId="77777777" w:rsidR="00FA0522" w:rsidRPr="00FA0522" w:rsidRDefault="00FA0522" w:rsidP="00FA0522">
            <w:pPr>
              <w:rPr>
                <w:b/>
                <w:bCs/>
                <w:sz w:val="16"/>
              </w:rPr>
            </w:pPr>
          </w:p>
          <w:p w14:paraId="272C2C26" w14:textId="77777777" w:rsidR="00FA0522" w:rsidRPr="00FA0522" w:rsidRDefault="00FA0522" w:rsidP="00FA0522">
            <w:pPr>
              <w:rPr>
                <w:b/>
                <w:bCs/>
                <w:sz w:val="16"/>
              </w:rPr>
            </w:pPr>
            <w:r w:rsidRPr="00FA0522">
              <w:rPr>
                <w:b/>
                <w:bCs/>
                <w:sz w:val="16"/>
              </w:rPr>
              <w:fldChar w:fldCharType="begin">
                <w:ffData>
                  <w:name w:val="Check45"/>
                  <w:enabled/>
                  <w:calcOnExit w:val="0"/>
                  <w:checkBox>
                    <w:sizeAuto/>
                    <w:default w:val="0"/>
                  </w:checkBox>
                </w:ffData>
              </w:fldChar>
            </w:r>
            <w:r w:rsidRPr="00FA0522">
              <w:rPr>
                <w:b/>
                <w:bCs/>
                <w:sz w:val="16"/>
              </w:rPr>
              <w:instrText xml:space="preserve"> FORMCHECKBOX </w:instrText>
            </w:r>
            <w:r w:rsidR="00CC0A52">
              <w:rPr>
                <w:b/>
                <w:bCs/>
                <w:sz w:val="16"/>
              </w:rPr>
            </w:r>
            <w:r w:rsidR="00CC0A52">
              <w:rPr>
                <w:b/>
                <w:bCs/>
                <w:sz w:val="16"/>
              </w:rPr>
              <w:fldChar w:fldCharType="separate"/>
            </w:r>
            <w:r w:rsidRPr="00FA0522">
              <w:rPr>
                <w:b/>
                <w:bCs/>
                <w:sz w:val="16"/>
              </w:rPr>
              <w:fldChar w:fldCharType="end"/>
            </w:r>
            <w:r w:rsidRPr="00FA0522">
              <w:rPr>
                <w:b/>
                <w:bCs/>
                <w:sz w:val="16"/>
              </w:rPr>
              <w:t xml:space="preserve"> In-Stream</w:t>
            </w:r>
          </w:p>
          <w:p w14:paraId="64A6639A" w14:textId="77777777" w:rsidR="00FA0522" w:rsidRPr="00FA0522" w:rsidRDefault="00FA0522" w:rsidP="00FA0522">
            <w:pPr>
              <w:rPr>
                <w:b/>
                <w:bCs/>
                <w:sz w:val="16"/>
              </w:rPr>
            </w:pPr>
          </w:p>
          <w:p w14:paraId="5E47F4D1" w14:textId="77777777" w:rsidR="00FA0522" w:rsidRPr="00FA0522" w:rsidRDefault="00FA0522" w:rsidP="00FA0522">
            <w:pPr>
              <w:rPr>
                <w:b/>
                <w:bCs/>
                <w:sz w:val="16"/>
              </w:rPr>
            </w:pPr>
          </w:p>
        </w:tc>
        <w:tc>
          <w:tcPr>
            <w:tcW w:w="2070" w:type="dxa"/>
          </w:tcPr>
          <w:p w14:paraId="0987E905" w14:textId="2E8E62E0" w:rsidR="00FA0522" w:rsidRPr="00FA0522" w:rsidRDefault="00FA0522" w:rsidP="00FA0522">
            <w:pPr>
              <w:rPr>
                <w:sz w:val="16"/>
              </w:rPr>
            </w:pPr>
            <w:r w:rsidRPr="00FA0522">
              <w:rPr>
                <w:sz w:val="16"/>
              </w:rPr>
              <w:fldChar w:fldCharType="begin">
                <w:ffData>
                  <w:name w:val="Check46"/>
                  <w:enabled/>
                  <w:calcOnExit w:val="0"/>
                  <w:checkBox>
                    <w:sizeAuto/>
                    <w:default w:val="0"/>
                  </w:checkBox>
                </w:ffData>
              </w:fldChar>
            </w:r>
            <w:bookmarkStart w:id="48" w:name="Check46"/>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8"/>
            <w:r w:rsidRPr="00FA0522">
              <w:rPr>
                <w:sz w:val="16"/>
              </w:rPr>
              <w:t xml:space="preserve"> RCP</w:t>
            </w:r>
            <w:r w:rsidRPr="00FA0522">
              <w:rPr>
                <w:sz w:val="16"/>
              </w:rPr>
              <w:tab/>
            </w:r>
            <w:r w:rsidR="00B047D1">
              <w:rPr>
                <w:sz w:val="16"/>
              </w:rPr>
              <w:t xml:space="preserve">         </w:t>
            </w:r>
            <w:r w:rsidRPr="00FA0522">
              <w:rPr>
                <w:sz w:val="16"/>
              </w:rPr>
              <w:fldChar w:fldCharType="begin">
                <w:ffData>
                  <w:name w:val="Check14"/>
                  <w:enabled/>
                  <w:calcOnExit w:val="0"/>
                  <w:checkBox>
                    <w:sizeAuto/>
                    <w:default w:val="0"/>
                  </w:checkBox>
                </w:ffData>
              </w:fldChar>
            </w:r>
            <w:bookmarkStart w:id="49" w:name="Check14"/>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49"/>
            <w:r w:rsidRPr="00FA0522">
              <w:rPr>
                <w:sz w:val="16"/>
              </w:rPr>
              <w:t xml:space="preserve"> Earthen                    </w:t>
            </w:r>
          </w:p>
          <w:p w14:paraId="3E03184B" w14:textId="77777777" w:rsidR="00FA0522" w:rsidRPr="00FA0522" w:rsidRDefault="00FA0522" w:rsidP="00FA0522">
            <w:pPr>
              <w:rPr>
                <w:sz w:val="16"/>
              </w:rPr>
            </w:pPr>
          </w:p>
          <w:p w14:paraId="17C7C6EC" w14:textId="77777777" w:rsidR="00FA0522" w:rsidRPr="00FA0522" w:rsidRDefault="00FA0522" w:rsidP="00FA0522">
            <w:pPr>
              <w:rPr>
                <w:sz w:val="16"/>
              </w:rPr>
            </w:pPr>
            <w:r w:rsidRPr="00FA0522">
              <w:rPr>
                <w:sz w:val="16"/>
              </w:rPr>
              <w:fldChar w:fldCharType="begin">
                <w:ffData>
                  <w:name w:val="Check6"/>
                  <w:enabled/>
                  <w:calcOnExit w:val="0"/>
                  <w:checkBox>
                    <w:sizeAuto/>
                    <w:default w:val="0"/>
                  </w:checkBox>
                </w:ffData>
              </w:fldChar>
            </w:r>
            <w:bookmarkStart w:id="50" w:name="Check6"/>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0"/>
            <w:r w:rsidRPr="00FA0522">
              <w:rPr>
                <w:sz w:val="16"/>
              </w:rPr>
              <w:t xml:space="preserve"> CMP             </w:t>
            </w:r>
            <w:r w:rsidRPr="00FA0522">
              <w:rPr>
                <w:sz w:val="16"/>
              </w:rPr>
              <w:fldChar w:fldCharType="begin">
                <w:ffData>
                  <w:name w:val="Check101"/>
                  <w:enabled/>
                  <w:calcOnExit w:val="0"/>
                  <w:checkBox>
                    <w:sizeAuto/>
                    <w:default w:val="0"/>
                  </w:checkBox>
                </w:ffData>
              </w:fldChar>
            </w:r>
            <w:bookmarkStart w:id="51" w:name="Check101"/>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1"/>
            <w:r w:rsidRPr="00FA0522">
              <w:rPr>
                <w:sz w:val="16"/>
              </w:rPr>
              <w:t xml:space="preserve"> Rip-Rap</w:t>
            </w:r>
          </w:p>
          <w:p w14:paraId="6626FEC2" w14:textId="77777777" w:rsidR="00FA0522" w:rsidRPr="00FA0522" w:rsidRDefault="00FA0522" w:rsidP="00FA0522">
            <w:pPr>
              <w:rPr>
                <w:sz w:val="16"/>
              </w:rPr>
            </w:pPr>
          </w:p>
          <w:p w14:paraId="01084D12" w14:textId="77777777" w:rsidR="00FA0522" w:rsidRPr="00FA0522" w:rsidRDefault="00FA0522" w:rsidP="00FA0522">
            <w:pPr>
              <w:rPr>
                <w:sz w:val="16"/>
              </w:rPr>
            </w:pPr>
            <w:r w:rsidRPr="00FA0522">
              <w:rPr>
                <w:sz w:val="16"/>
              </w:rPr>
              <w:fldChar w:fldCharType="begin">
                <w:ffData>
                  <w:name w:val="Check5"/>
                  <w:enabled/>
                  <w:calcOnExit w:val="0"/>
                  <w:checkBox>
                    <w:sizeAuto/>
                    <w:default w:val="0"/>
                  </w:checkBox>
                </w:ffData>
              </w:fldChar>
            </w:r>
            <w:bookmarkStart w:id="52" w:name="Check5"/>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2"/>
            <w:r w:rsidRPr="00FA0522">
              <w:rPr>
                <w:sz w:val="16"/>
              </w:rPr>
              <w:t xml:space="preserve"> PVC</w:t>
            </w:r>
            <w:r w:rsidRPr="00FA0522">
              <w:rPr>
                <w:sz w:val="16"/>
              </w:rPr>
              <w:tab/>
              <w:t xml:space="preserve">         </w:t>
            </w:r>
            <w:r w:rsidRPr="00FA0522">
              <w:rPr>
                <w:sz w:val="16"/>
              </w:rPr>
              <w:fldChar w:fldCharType="begin">
                <w:ffData>
                  <w:name w:val="Check8"/>
                  <w:enabled/>
                  <w:calcOnExit w:val="0"/>
                  <w:checkBox>
                    <w:sizeAuto/>
                    <w:default w:val="0"/>
                  </w:checkBox>
                </w:ffData>
              </w:fldChar>
            </w:r>
            <w:bookmarkStart w:id="53" w:name="Check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3"/>
            <w:r w:rsidRPr="00FA0522">
              <w:rPr>
                <w:sz w:val="16"/>
              </w:rPr>
              <w:t xml:space="preserve"> HDPE</w:t>
            </w:r>
          </w:p>
          <w:p w14:paraId="368150EE" w14:textId="77777777" w:rsidR="00FA0522" w:rsidRPr="00FA0522" w:rsidRDefault="00FA0522" w:rsidP="00FA0522">
            <w:pPr>
              <w:rPr>
                <w:sz w:val="16"/>
              </w:rPr>
            </w:pPr>
          </w:p>
          <w:p w14:paraId="1A0A8671" w14:textId="77777777" w:rsidR="00FA0522" w:rsidRPr="00FA0522" w:rsidRDefault="00FA0522" w:rsidP="00FA0522">
            <w:pPr>
              <w:rPr>
                <w:sz w:val="16"/>
              </w:rPr>
            </w:pPr>
            <w:r w:rsidRPr="00FA0522">
              <w:rPr>
                <w:sz w:val="16"/>
              </w:rPr>
              <w:fldChar w:fldCharType="begin">
                <w:ffData>
                  <w:name w:val="Check5"/>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Brick            </w:t>
            </w:r>
            <w:r w:rsidRPr="00FA0522">
              <w:rPr>
                <w:sz w:val="16"/>
              </w:rPr>
              <w:fldChar w:fldCharType="begin">
                <w:ffData>
                  <w:name w:val="Check13"/>
                  <w:enabled/>
                  <w:calcOnExit w:val="0"/>
                  <w:checkBox>
                    <w:sizeAuto/>
                    <w:default w:val="0"/>
                  </w:checkBox>
                </w:ffData>
              </w:fldChar>
            </w:r>
            <w:bookmarkStart w:id="54" w:name="Check13"/>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4"/>
            <w:r w:rsidRPr="00FA0522">
              <w:rPr>
                <w:sz w:val="16"/>
              </w:rPr>
              <w:t xml:space="preserve"> Concrete</w:t>
            </w:r>
          </w:p>
          <w:p w14:paraId="20D46309" w14:textId="77777777" w:rsidR="00FA0522" w:rsidRPr="00FA0522" w:rsidRDefault="00FA0522" w:rsidP="00FA0522">
            <w:pPr>
              <w:rPr>
                <w:sz w:val="16"/>
              </w:rPr>
            </w:pPr>
          </w:p>
          <w:p w14:paraId="0EE81CC6" w14:textId="77777777" w:rsidR="00FA0522" w:rsidRPr="00FA0522" w:rsidRDefault="00FA0522" w:rsidP="00FA0522">
            <w:pPr>
              <w:rPr>
                <w:sz w:val="16"/>
              </w:rPr>
            </w:pPr>
            <w:r w:rsidRPr="00FA0522">
              <w:rPr>
                <w:sz w:val="16"/>
              </w:rPr>
              <w:fldChar w:fldCharType="begin">
                <w:ffData>
                  <w:name w:val="Check7"/>
                  <w:enabled/>
                  <w:calcOnExit w:val="0"/>
                  <w:checkBox>
                    <w:sizeAuto/>
                    <w:default w:val="0"/>
                  </w:checkBox>
                </w:ffData>
              </w:fldChar>
            </w:r>
            <w:bookmarkStart w:id="55" w:name="Check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5"/>
            <w:r w:rsidRPr="00FA0522">
              <w:rPr>
                <w:sz w:val="16"/>
              </w:rPr>
              <w:t xml:space="preserve"> Steel     </w:t>
            </w:r>
          </w:p>
          <w:p w14:paraId="79A49CDC" w14:textId="77777777" w:rsidR="00FA0522" w:rsidRPr="00FA0522" w:rsidRDefault="00FA0522" w:rsidP="00FA0522">
            <w:pPr>
              <w:rPr>
                <w:sz w:val="16"/>
              </w:rPr>
            </w:pPr>
          </w:p>
          <w:p w14:paraId="3B22A852" w14:textId="77777777" w:rsidR="00FA0522" w:rsidRPr="00FA0522" w:rsidRDefault="00FA0522" w:rsidP="00FA0522">
            <w:pPr>
              <w:rPr>
                <w:sz w:val="16"/>
                <w:u w:val="single"/>
              </w:rPr>
            </w:pPr>
            <w:r w:rsidRPr="00FA0522">
              <w:rPr>
                <w:sz w:val="16"/>
              </w:rPr>
              <w:fldChar w:fldCharType="begin">
                <w:ffData>
                  <w:name w:val="Check15"/>
                  <w:enabled/>
                  <w:calcOnExit w:val="0"/>
                  <w:checkBox>
                    <w:sizeAuto/>
                    <w:default w:val="0"/>
                  </w:checkBox>
                </w:ffData>
              </w:fldChar>
            </w:r>
            <w:bookmarkStart w:id="56" w:name="Check15"/>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6"/>
            <w:r w:rsidRPr="00FA0522">
              <w:rPr>
                <w:sz w:val="16"/>
              </w:rPr>
              <w:t xml:space="preserve"> Other: </w:t>
            </w:r>
            <w:r w:rsidRPr="00FA0522">
              <w:rPr>
                <w:sz w:val="16"/>
                <w:u w:val="single"/>
              </w:rPr>
              <w:fldChar w:fldCharType="begin">
                <w:ffData>
                  <w:name w:val="Text34"/>
                  <w:enabled/>
                  <w:calcOnExit w:val="0"/>
                  <w:textInput/>
                </w:ffData>
              </w:fldChar>
            </w:r>
            <w:bookmarkStart w:id="57" w:name="Text34"/>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57"/>
          </w:p>
        </w:tc>
        <w:tc>
          <w:tcPr>
            <w:tcW w:w="1260" w:type="dxa"/>
          </w:tcPr>
          <w:p w14:paraId="3BA02A21" w14:textId="77777777" w:rsidR="00FA0522" w:rsidRPr="00FA0522" w:rsidRDefault="00FA0522" w:rsidP="00FA0522">
            <w:pPr>
              <w:rPr>
                <w:sz w:val="16"/>
              </w:rPr>
            </w:pPr>
            <w:r w:rsidRPr="00FA0522">
              <w:rPr>
                <w:sz w:val="16"/>
              </w:rPr>
              <w:fldChar w:fldCharType="begin">
                <w:ffData>
                  <w:name w:val="Check9"/>
                  <w:enabled/>
                  <w:calcOnExit w:val="0"/>
                  <w:checkBox>
                    <w:sizeAuto/>
                    <w:default w:val="0"/>
                  </w:checkBox>
                </w:ffData>
              </w:fldChar>
            </w:r>
            <w:bookmarkStart w:id="58" w:name="Check9"/>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8"/>
            <w:r w:rsidRPr="00FA0522">
              <w:rPr>
                <w:sz w:val="16"/>
              </w:rPr>
              <w:t xml:space="preserve"> Circular</w:t>
            </w:r>
          </w:p>
          <w:p w14:paraId="0A7D13C0" w14:textId="77777777" w:rsidR="00FA0522" w:rsidRPr="00FA0522" w:rsidRDefault="00FA0522" w:rsidP="00FA0522">
            <w:pPr>
              <w:rPr>
                <w:sz w:val="16"/>
              </w:rPr>
            </w:pPr>
          </w:p>
          <w:p w14:paraId="7B6B6578" w14:textId="77777777" w:rsidR="00FA0522" w:rsidRPr="00FA0522" w:rsidRDefault="00FA0522" w:rsidP="00FA0522">
            <w:pPr>
              <w:rPr>
                <w:sz w:val="16"/>
              </w:rPr>
            </w:pPr>
            <w:r w:rsidRPr="00FA0522">
              <w:rPr>
                <w:sz w:val="16"/>
              </w:rPr>
              <w:fldChar w:fldCharType="begin">
                <w:ffData>
                  <w:name w:val="Check10"/>
                  <w:enabled/>
                  <w:calcOnExit w:val="0"/>
                  <w:checkBox>
                    <w:sizeAuto/>
                    <w:default w:val="0"/>
                  </w:checkBox>
                </w:ffData>
              </w:fldChar>
            </w:r>
            <w:bookmarkStart w:id="59" w:name="Check1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59"/>
            <w:r w:rsidRPr="00FA0522">
              <w:rPr>
                <w:sz w:val="16"/>
              </w:rPr>
              <w:t xml:space="preserve"> Elliptical</w:t>
            </w:r>
          </w:p>
          <w:p w14:paraId="622099B0" w14:textId="77777777" w:rsidR="00FA0522" w:rsidRPr="00FA0522" w:rsidRDefault="00FA0522" w:rsidP="00FA0522">
            <w:pPr>
              <w:rPr>
                <w:sz w:val="16"/>
              </w:rPr>
            </w:pPr>
          </w:p>
          <w:p w14:paraId="17B4E0C3" w14:textId="77777777" w:rsidR="00FA0522" w:rsidRPr="00FA0522" w:rsidRDefault="00FA0522" w:rsidP="00FA0522">
            <w:pPr>
              <w:rPr>
                <w:sz w:val="16"/>
              </w:rPr>
            </w:pPr>
            <w:r w:rsidRPr="00FA0522">
              <w:rPr>
                <w:sz w:val="16"/>
              </w:rPr>
              <w:fldChar w:fldCharType="begin">
                <w:ffData>
                  <w:name w:val="Check99"/>
                  <w:enabled/>
                  <w:calcOnExit w:val="0"/>
                  <w:checkBox>
                    <w:sizeAuto/>
                    <w:default w:val="0"/>
                  </w:checkBox>
                </w:ffData>
              </w:fldChar>
            </w:r>
            <w:bookmarkStart w:id="60" w:name="Check99"/>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0"/>
            <w:r w:rsidRPr="00FA0522">
              <w:rPr>
                <w:sz w:val="16"/>
              </w:rPr>
              <w:t xml:space="preserve"> Box</w:t>
            </w:r>
          </w:p>
          <w:p w14:paraId="111F5AEE" w14:textId="77777777" w:rsidR="00FA0522" w:rsidRPr="00FA0522" w:rsidRDefault="00FA0522" w:rsidP="00FA0522">
            <w:pPr>
              <w:rPr>
                <w:sz w:val="16"/>
              </w:rPr>
            </w:pPr>
          </w:p>
          <w:p w14:paraId="7AF017E0" w14:textId="77777777" w:rsidR="00FA0522" w:rsidRPr="00FA0522" w:rsidRDefault="00FA0522" w:rsidP="00FA0522">
            <w:pPr>
              <w:rPr>
                <w:sz w:val="16"/>
              </w:rPr>
            </w:pPr>
            <w:r w:rsidRPr="00FA0522">
              <w:rPr>
                <w:sz w:val="16"/>
              </w:rPr>
              <w:fldChar w:fldCharType="begin">
                <w:ffData>
                  <w:name w:val="Check99"/>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Manhole shaft (vertical)</w:t>
            </w:r>
          </w:p>
          <w:p w14:paraId="67D0EE26" w14:textId="77777777" w:rsidR="00FA0522" w:rsidRPr="00FA0522" w:rsidRDefault="00FA0522" w:rsidP="00FA0522">
            <w:pPr>
              <w:rPr>
                <w:sz w:val="16"/>
              </w:rPr>
            </w:pPr>
          </w:p>
          <w:p w14:paraId="554D18B8" w14:textId="77777777" w:rsidR="00FA0522" w:rsidRPr="00FA0522" w:rsidRDefault="00FA0522" w:rsidP="00FA0522">
            <w:pPr>
              <w:rPr>
                <w:i/>
                <w:sz w:val="16"/>
              </w:rPr>
            </w:pPr>
            <w:r w:rsidRPr="00FA0522">
              <w:rPr>
                <w:i/>
                <w:sz w:val="16"/>
              </w:rPr>
              <w:t>Open Drainage:</w:t>
            </w:r>
          </w:p>
          <w:p w14:paraId="09BA40C9" w14:textId="77777777" w:rsidR="00FA0522" w:rsidRPr="00FA0522" w:rsidRDefault="00FA0522" w:rsidP="00FA0522">
            <w:pPr>
              <w:rPr>
                <w:sz w:val="16"/>
              </w:rPr>
            </w:pPr>
            <w:r w:rsidRPr="00FA0522">
              <w:rPr>
                <w:sz w:val="16"/>
              </w:rPr>
              <w:fldChar w:fldCharType="begin">
                <w:ffData>
                  <w:name w:val="Check20"/>
                  <w:enabled/>
                  <w:calcOnExit w:val="0"/>
                  <w:checkBox>
                    <w:sizeAuto/>
                    <w:default w:val="0"/>
                  </w:checkBox>
                </w:ffData>
              </w:fldChar>
            </w:r>
            <w:bookmarkStart w:id="61" w:name="Check2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1"/>
            <w:r w:rsidRPr="00FA0522">
              <w:rPr>
                <w:sz w:val="16"/>
              </w:rPr>
              <w:t xml:space="preserve"> Trapezoid</w:t>
            </w:r>
          </w:p>
          <w:p w14:paraId="49540EC0" w14:textId="77777777" w:rsidR="00FA0522" w:rsidRPr="00FA0522" w:rsidRDefault="00FA0522" w:rsidP="00FA0522">
            <w:pPr>
              <w:rPr>
                <w:sz w:val="16"/>
                <w:u w:val="single"/>
              </w:rPr>
            </w:pPr>
          </w:p>
          <w:p w14:paraId="38C6AA47" w14:textId="77777777" w:rsidR="00FA0522" w:rsidRPr="00FA0522" w:rsidRDefault="00FA0522" w:rsidP="00FA0522">
            <w:pPr>
              <w:rPr>
                <w:sz w:val="16"/>
              </w:rPr>
            </w:pPr>
            <w:r w:rsidRPr="00FA0522">
              <w:rPr>
                <w:sz w:val="16"/>
              </w:rPr>
              <w:fldChar w:fldCharType="begin">
                <w:ffData>
                  <w:name w:val="Check19"/>
                  <w:enabled/>
                  <w:calcOnExit w:val="0"/>
                  <w:checkBox>
                    <w:sizeAuto/>
                    <w:default w:val="0"/>
                  </w:checkBox>
                </w:ffData>
              </w:fldChar>
            </w:r>
            <w:bookmarkStart w:id="62" w:name="Check19"/>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2"/>
            <w:r w:rsidRPr="00FA0522">
              <w:rPr>
                <w:sz w:val="16"/>
              </w:rPr>
              <w:t xml:space="preserve"> Parabolic</w:t>
            </w:r>
          </w:p>
          <w:p w14:paraId="387F270E" w14:textId="77777777" w:rsidR="00FA0522" w:rsidRPr="00FA0522" w:rsidRDefault="00FA0522" w:rsidP="00FA0522">
            <w:pPr>
              <w:rPr>
                <w:sz w:val="16"/>
              </w:rPr>
            </w:pPr>
          </w:p>
          <w:p w14:paraId="010A25F2" w14:textId="77777777" w:rsidR="00FA0522" w:rsidRPr="00FA0522" w:rsidRDefault="00FA0522" w:rsidP="00FA0522">
            <w:pPr>
              <w:rPr>
                <w:sz w:val="16"/>
              </w:rPr>
            </w:pPr>
            <w:r w:rsidRPr="00FA0522">
              <w:rPr>
                <w:sz w:val="16"/>
              </w:rPr>
              <w:fldChar w:fldCharType="begin">
                <w:ffData>
                  <w:name w:val="Check18"/>
                  <w:enabled/>
                  <w:calcOnExit w:val="0"/>
                  <w:checkBox>
                    <w:sizeAuto/>
                    <w:default w:val="0"/>
                  </w:checkBox>
                </w:ffData>
              </w:fldChar>
            </w:r>
            <w:bookmarkStart w:id="63" w:name="Check1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3"/>
            <w:r w:rsidRPr="00FA0522">
              <w:rPr>
                <w:sz w:val="16"/>
              </w:rPr>
              <w:t xml:space="preserve"> Other: </w:t>
            </w:r>
            <w:r w:rsidRPr="00FA0522">
              <w:rPr>
                <w:sz w:val="16"/>
                <w:u w:val="single"/>
              </w:rPr>
              <w:fldChar w:fldCharType="begin">
                <w:ffData>
                  <w:name w:val="Text35"/>
                  <w:enabled/>
                  <w:calcOnExit w:val="0"/>
                  <w:textInput/>
                </w:ffData>
              </w:fldChar>
            </w:r>
            <w:bookmarkStart w:id="64" w:name="Text35"/>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64"/>
          </w:p>
        </w:tc>
        <w:tc>
          <w:tcPr>
            <w:tcW w:w="1260" w:type="dxa"/>
          </w:tcPr>
          <w:p w14:paraId="7D5E70EE" w14:textId="77777777" w:rsidR="00FA0522" w:rsidRPr="00FA0522" w:rsidRDefault="00FA0522" w:rsidP="00FA0522">
            <w:pPr>
              <w:rPr>
                <w:sz w:val="16"/>
              </w:rPr>
            </w:pPr>
            <w:r w:rsidRPr="00FA0522">
              <w:rPr>
                <w:sz w:val="16"/>
              </w:rPr>
              <w:fldChar w:fldCharType="begin">
                <w:ffData>
                  <w:name w:val="Check47"/>
                  <w:enabled/>
                  <w:calcOnExit w:val="0"/>
                  <w:checkBox>
                    <w:sizeAuto/>
                    <w:default w:val="0"/>
                  </w:checkBox>
                </w:ffData>
              </w:fldChar>
            </w:r>
            <w:bookmarkStart w:id="65" w:name="Check4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5"/>
            <w:r w:rsidRPr="00FA0522">
              <w:rPr>
                <w:sz w:val="16"/>
              </w:rPr>
              <w:t xml:space="preserve"> Single</w:t>
            </w:r>
          </w:p>
          <w:p w14:paraId="2B1F4742" w14:textId="77777777" w:rsidR="00FA0522" w:rsidRPr="00FA0522" w:rsidRDefault="00FA0522" w:rsidP="00FA0522">
            <w:pPr>
              <w:rPr>
                <w:sz w:val="16"/>
              </w:rPr>
            </w:pPr>
          </w:p>
          <w:p w14:paraId="69FD8A76" w14:textId="77777777" w:rsidR="00FA0522" w:rsidRPr="00FA0522" w:rsidRDefault="00FA0522" w:rsidP="00FA0522">
            <w:pPr>
              <w:rPr>
                <w:sz w:val="16"/>
              </w:rPr>
            </w:pPr>
            <w:r w:rsidRPr="00FA0522">
              <w:rPr>
                <w:sz w:val="16"/>
              </w:rPr>
              <w:fldChar w:fldCharType="begin">
                <w:ffData>
                  <w:name w:val="Check48"/>
                  <w:enabled/>
                  <w:calcOnExit w:val="0"/>
                  <w:checkBox>
                    <w:sizeAuto/>
                    <w:default w:val="0"/>
                  </w:checkBox>
                </w:ffData>
              </w:fldChar>
            </w:r>
            <w:bookmarkStart w:id="66" w:name="Check4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6"/>
            <w:r w:rsidRPr="00FA0522">
              <w:rPr>
                <w:sz w:val="16"/>
              </w:rPr>
              <w:t xml:space="preserve"> Double</w:t>
            </w:r>
          </w:p>
          <w:p w14:paraId="3EB5C8C1" w14:textId="77777777" w:rsidR="00FA0522" w:rsidRPr="00FA0522" w:rsidRDefault="00FA0522" w:rsidP="00FA0522">
            <w:pPr>
              <w:rPr>
                <w:sz w:val="16"/>
              </w:rPr>
            </w:pPr>
          </w:p>
          <w:p w14:paraId="5EE35F91" w14:textId="77777777" w:rsidR="00FA0522" w:rsidRPr="00FA0522" w:rsidRDefault="00FA0522" w:rsidP="00FA0522">
            <w:pPr>
              <w:rPr>
                <w:sz w:val="16"/>
              </w:rPr>
            </w:pPr>
            <w:r w:rsidRPr="00FA0522">
              <w:rPr>
                <w:sz w:val="16"/>
              </w:rPr>
              <w:fldChar w:fldCharType="begin">
                <w:ffData>
                  <w:name w:val="Check49"/>
                  <w:enabled/>
                  <w:calcOnExit w:val="0"/>
                  <w:checkBox>
                    <w:sizeAuto/>
                    <w:default w:val="0"/>
                  </w:checkBox>
                </w:ffData>
              </w:fldChar>
            </w:r>
            <w:bookmarkStart w:id="67" w:name="Check49"/>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7"/>
            <w:r w:rsidRPr="00FA0522">
              <w:rPr>
                <w:sz w:val="16"/>
              </w:rPr>
              <w:t xml:space="preserve"> Triple</w:t>
            </w:r>
          </w:p>
          <w:p w14:paraId="53D61424" w14:textId="77777777" w:rsidR="00FA0522" w:rsidRPr="00FA0522" w:rsidRDefault="00FA0522" w:rsidP="00FA0522">
            <w:pPr>
              <w:rPr>
                <w:sz w:val="16"/>
              </w:rPr>
            </w:pPr>
          </w:p>
          <w:p w14:paraId="56CF9A72" w14:textId="77777777" w:rsidR="00FA0522" w:rsidRPr="00FA0522" w:rsidRDefault="00FA0522" w:rsidP="00FA0522">
            <w:pPr>
              <w:rPr>
                <w:sz w:val="16"/>
              </w:rPr>
            </w:pPr>
            <w:r w:rsidRPr="00FA0522">
              <w:rPr>
                <w:sz w:val="16"/>
              </w:rPr>
              <w:fldChar w:fldCharType="begin">
                <w:ffData>
                  <w:name w:val="Check107"/>
                  <w:enabled/>
                  <w:calcOnExit w:val="0"/>
                  <w:checkBox>
                    <w:sizeAuto/>
                    <w:default w:val="0"/>
                  </w:checkBox>
                </w:ffData>
              </w:fldChar>
            </w:r>
            <w:bookmarkStart w:id="68" w:name="Check10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68"/>
            <w:r w:rsidRPr="00FA0522">
              <w:rPr>
                <w:sz w:val="16"/>
              </w:rPr>
              <w:t xml:space="preserve"> Other: </w:t>
            </w:r>
            <w:r w:rsidRPr="00FA0522">
              <w:rPr>
                <w:sz w:val="16"/>
                <w:u w:val="single"/>
              </w:rPr>
              <w:fldChar w:fldCharType="begin">
                <w:ffData>
                  <w:name w:val="Text98"/>
                  <w:enabled/>
                  <w:calcOnExit w:val="0"/>
                  <w:textInput/>
                </w:ffData>
              </w:fldChar>
            </w:r>
            <w:bookmarkStart w:id="69" w:name="Text98"/>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69"/>
            <w:r w:rsidRPr="00FA0522">
              <w:rPr>
                <w:sz w:val="16"/>
                <w:u w:val="single"/>
              </w:rPr>
              <w:tab/>
            </w:r>
          </w:p>
        </w:tc>
        <w:tc>
          <w:tcPr>
            <w:tcW w:w="2250" w:type="dxa"/>
          </w:tcPr>
          <w:p w14:paraId="7564DA6F" w14:textId="77777777" w:rsidR="00FA0522" w:rsidRPr="00FA0522" w:rsidRDefault="00FA0522" w:rsidP="00FA0522">
            <w:pPr>
              <w:rPr>
                <w:sz w:val="16"/>
                <w:u w:val="single"/>
                <w:lang w:val="pt-BR"/>
              </w:rPr>
            </w:pPr>
            <w:r w:rsidRPr="00FA0522">
              <w:rPr>
                <w:sz w:val="16"/>
                <w:lang w:val="pt-BR"/>
              </w:rPr>
              <w:t xml:space="preserve">Diameter, circular:  </w:t>
            </w:r>
            <w:r w:rsidRPr="00FA0522">
              <w:rPr>
                <w:sz w:val="16"/>
                <w:u w:val="single"/>
              </w:rPr>
              <w:fldChar w:fldCharType="begin">
                <w:ffData>
                  <w:name w:val="Text26"/>
                  <w:enabled/>
                  <w:calcOnExit w:val="0"/>
                  <w:textInput/>
                </w:ffData>
              </w:fldChar>
            </w:r>
            <w:bookmarkStart w:id="70" w:name="Text26"/>
            <w:r w:rsidRPr="00FA0522">
              <w:rPr>
                <w:sz w:val="16"/>
                <w:u w:val="single"/>
                <w:lang w:val="pt-BR"/>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70"/>
          </w:p>
          <w:p w14:paraId="391CB80E" w14:textId="77777777" w:rsidR="00FA0522" w:rsidRPr="00FA0522" w:rsidRDefault="00FA0522" w:rsidP="00FA0522">
            <w:pPr>
              <w:rPr>
                <w:sz w:val="16"/>
                <w:u w:val="single"/>
                <w:lang w:val="pt-BR"/>
              </w:rPr>
            </w:pPr>
          </w:p>
          <w:p w14:paraId="1DCDC1F0" w14:textId="77777777" w:rsidR="00FA0522" w:rsidRPr="00FA0522" w:rsidRDefault="00FA0522" w:rsidP="00FA0522">
            <w:pPr>
              <w:rPr>
                <w:sz w:val="16"/>
                <w:lang w:val="pt-BR"/>
              </w:rPr>
            </w:pPr>
            <w:r w:rsidRPr="00FA0522">
              <w:rPr>
                <w:sz w:val="16"/>
                <w:lang w:val="pt-BR"/>
              </w:rPr>
              <w:t xml:space="preserve">Dimensions, </w:t>
            </w:r>
          </w:p>
          <w:p w14:paraId="7995C749" w14:textId="77777777" w:rsidR="00FA0522" w:rsidRPr="00FA0522" w:rsidRDefault="00FA0522" w:rsidP="00FA0522">
            <w:pPr>
              <w:rPr>
                <w:sz w:val="16"/>
                <w:u w:val="single"/>
                <w:lang w:val="pt-BR"/>
              </w:rPr>
            </w:pPr>
            <w:r w:rsidRPr="00FA0522">
              <w:rPr>
                <w:sz w:val="16"/>
                <w:lang w:val="pt-BR"/>
              </w:rPr>
              <w:t xml:space="preserve">Box: h -  </w:t>
            </w:r>
            <w:r w:rsidRPr="00FA0522">
              <w:rPr>
                <w:sz w:val="16"/>
                <w:u w:val="single"/>
              </w:rPr>
              <w:fldChar w:fldCharType="begin">
                <w:ffData>
                  <w:name w:val="Text26"/>
                  <w:enabled/>
                  <w:calcOnExit w:val="0"/>
                  <w:textInput/>
                </w:ffData>
              </w:fldChar>
            </w:r>
            <w:r w:rsidRPr="00FA0522">
              <w:rPr>
                <w:sz w:val="16"/>
                <w:u w:val="single"/>
                <w:lang w:val="pt-BR"/>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lang w:val="pt-BR"/>
              </w:rPr>
              <w:t xml:space="preserve"> w - </w:t>
            </w:r>
            <w:r w:rsidRPr="00FA0522">
              <w:rPr>
                <w:sz w:val="16"/>
                <w:u w:val="single"/>
              </w:rPr>
              <w:fldChar w:fldCharType="begin">
                <w:ffData>
                  <w:name w:val="Text26"/>
                  <w:enabled/>
                  <w:calcOnExit w:val="0"/>
                  <w:textInput/>
                </w:ffData>
              </w:fldChar>
            </w:r>
            <w:r w:rsidRPr="00FA0522">
              <w:rPr>
                <w:sz w:val="16"/>
                <w:u w:val="single"/>
                <w:lang w:val="pt-BR"/>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p>
          <w:p w14:paraId="020B3715" w14:textId="77777777" w:rsidR="00FA0522" w:rsidRPr="00FA0522" w:rsidRDefault="00FA0522" w:rsidP="00FA0522">
            <w:pPr>
              <w:rPr>
                <w:sz w:val="16"/>
                <w:u w:val="single"/>
                <w:lang w:val="pt-BR"/>
              </w:rPr>
            </w:pPr>
          </w:p>
          <w:p w14:paraId="034CC1FA" w14:textId="77777777" w:rsidR="00FA0522" w:rsidRPr="00FA0522" w:rsidRDefault="00FA0522" w:rsidP="00FA0522">
            <w:pPr>
              <w:rPr>
                <w:sz w:val="16"/>
                <w:u w:val="single"/>
              </w:rPr>
            </w:pPr>
            <w:r w:rsidRPr="00FA0522">
              <w:rPr>
                <w:sz w:val="16"/>
              </w:rPr>
              <w:t xml:space="preserve">Elliptical: h -  </w:t>
            </w:r>
            <w:r w:rsidRPr="00FA0522">
              <w:rPr>
                <w:sz w:val="16"/>
                <w:u w:val="single"/>
              </w:rPr>
              <w:fldChar w:fldCharType="begin">
                <w:ffData>
                  <w:name w:val="Text26"/>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rPr>
              <w:t xml:space="preserve"> w - </w:t>
            </w:r>
            <w:r w:rsidRPr="00FA0522">
              <w:rPr>
                <w:sz w:val="16"/>
                <w:u w:val="single"/>
              </w:rPr>
              <w:fldChar w:fldCharType="begin">
                <w:ffData>
                  <w:name w:val="Text26"/>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p>
          <w:p w14:paraId="32BA40C8" w14:textId="77777777" w:rsidR="00FA0522" w:rsidRPr="00FA0522" w:rsidRDefault="00FA0522" w:rsidP="00FA0522">
            <w:pPr>
              <w:rPr>
                <w:sz w:val="16"/>
                <w:u w:val="single"/>
              </w:rPr>
            </w:pPr>
          </w:p>
          <w:p w14:paraId="2E540288" w14:textId="77777777" w:rsidR="00FA0522" w:rsidRPr="00FA0522" w:rsidRDefault="00FA0522" w:rsidP="00FA0522">
            <w:pPr>
              <w:rPr>
                <w:sz w:val="16"/>
              </w:rPr>
            </w:pPr>
            <w:r w:rsidRPr="00FA0522">
              <w:rPr>
                <w:i/>
                <w:sz w:val="16"/>
              </w:rPr>
              <w:t>Open Drainage:</w:t>
            </w:r>
          </w:p>
          <w:p w14:paraId="67F1F159" w14:textId="77777777" w:rsidR="00FA0522" w:rsidRPr="00FA0522" w:rsidRDefault="00FA0522" w:rsidP="00FA0522">
            <w:pPr>
              <w:rPr>
                <w:sz w:val="16"/>
                <w:u w:val="single"/>
              </w:rPr>
            </w:pPr>
            <w:r w:rsidRPr="00FA0522">
              <w:rPr>
                <w:sz w:val="16"/>
              </w:rPr>
              <w:t xml:space="preserve">Depth: </w:t>
            </w:r>
            <w:r w:rsidRPr="00FA0522">
              <w:rPr>
                <w:sz w:val="16"/>
                <w:u w:val="single"/>
              </w:rPr>
              <w:fldChar w:fldCharType="begin">
                <w:ffData>
                  <w:name w:val="Text30"/>
                  <w:enabled/>
                  <w:calcOnExit w:val="0"/>
                  <w:textInput>
                    <w:type w:val="number"/>
                  </w:textInput>
                </w:ffData>
              </w:fldChar>
            </w:r>
            <w:bookmarkStart w:id="71" w:name="Text30"/>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71"/>
          </w:p>
          <w:p w14:paraId="47C4CA49" w14:textId="77777777" w:rsidR="00FA0522" w:rsidRPr="00FA0522" w:rsidRDefault="00FA0522" w:rsidP="00FA0522">
            <w:pPr>
              <w:rPr>
                <w:sz w:val="16"/>
                <w:u w:val="single"/>
              </w:rPr>
            </w:pPr>
          </w:p>
          <w:p w14:paraId="63911C06" w14:textId="77777777" w:rsidR="00FA0522" w:rsidRPr="00FA0522" w:rsidRDefault="00FA0522" w:rsidP="00FA0522">
            <w:pPr>
              <w:rPr>
                <w:sz w:val="16"/>
                <w:u w:val="single"/>
              </w:rPr>
            </w:pPr>
            <w:r w:rsidRPr="00FA0522">
              <w:rPr>
                <w:sz w:val="16"/>
              </w:rPr>
              <w:t xml:space="preserve">Top Width: </w:t>
            </w:r>
            <w:r w:rsidRPr="00FA0522">
              <w:rPr>
                <w:sz w:val="16"/>
                <w:u w:val="single"/>
              </w:rPr>
              <w:fldChar w:fldCharType="begin">
                <w:ffData>
                  <w:name w:val=""/>
                  <w:enabled/>
                  <w:calcOnExit w:val="0"/>
                  <w:textInput>
                    <w:type w:val="number"/>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p>
          <w:p w14:paraId="50ECF349" w14:textId="77777777" w:rsidR="00FA0522" w:rsidRPr="00FA0522" w:rsidRDefault="00FA0522" w:rsidP="00FA0522">
            <w:pPr>
              <w:rPr>
                <w:sz w:val="16"/>
                <w:u w:val="single"/>
              </w:rPr>
            </w:pPr>
          </w:p>
          <w:p w14:paraId="2D3E20F2" w14:textId="77777777" w:rsidR="00FA0522" w:rsidRPr="00FA0522" w:rsidRDefault="00FA0522" w:rsidP="00FA0522">
            <w:pPr>
              <w:rPr>
                <w:sz w:val="16"/>
                <w:u w:val="single"/>
              </w:rPr>
            </w:pPr>
            <w:r w:rsidRPr="00FA0522">
              <w:rPr>
                <w:sz w:val="16"/>
              </w:rPr>
              <w:t xml:space="preserve">Bottom Width: </w:t>
            </w:r>
            <w:r w:rsidRPr="00FA0522">
              <w:rPr>
                <w:sz w:val="16"/>
                <w:u w:val="single"/>
              </w:rPr>
              <w:fldChar w:fldCharType="begin">
                <w:ffData>
                  <w:name w:val="Text32"/>
                  <w:enabled/>
                  <w:calcOnExit w:val="0"/>
                  <w:textInput>
                    <w:type w:val="number"/>
                  </w:textInput>
                </w:ffData>
              </w:fldChar>
            </w:r>
            <w:bookmarkStart w:id="72" w:name="Text32"/>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72"/>
          </w:p>
          <w:p w14:paraId="4382AD32" w14:textId="77777777" w:rsidR="00FA0522" w:rsidRPr="00FA0522" w:rsidRDefault="00FA0522" w:rsidP="00FA0522">
            <w:pPr>
              <w:rPr>
                <w:sz w:val="16"/>
                <w:u w:val="single"/>
              </w:rPr>
            </w:pPr>
          </w:p>
          <w:p w14:paraId="073B235F" w14:textId="77777777" w:rsidR="00FA0522" w:rsidRPr="00FA0522" w:rsidRDefault="00FA0522" w:rsidP="00FA0522">
            <w:pPr>
              <w:rPr>
                <w:i/>
                <w:sz w:val="16"/>
              </w:rPr>
            </w:pPr>
            <w:r w:rsidRPr="00FA0522">
              <w:rPr>
                <w:i/>
                <w:sz w:val="16"/>
              </w:rPr>
              <w:t xml:space="preserve">Manhole Structure: </w:t>
            </w:r>
          </w:p>
          <w:p w14:paraId="02C89C94" w14:textId="77777777" w:rsidR="00FA0522" w:rsidRPr="00FA0522" w:rsidRDefault="00FA0522" w:rsidP="00FA0522">
            <w:pPr>
              <w:rPr>
                <w:sz w:val="16"/>
                <w:u w:val="single"/>
              </w:rPr>
            </w:pPr>
            <w:r w:rsidRPr="00FA0522">
              <w:rPr>
                <w:sz w:val="16"/>
              </w:rPr>
              <w:t xml:space="preserve">Depth from rim to invert -  </w:t>
            </w:r>
            <w:r w:rsidRPr="00FA0522">
              <w:rPr>
                <w:sz w:val="16"/>
                <w:u w:val="single"/>
              </w:rPr>
              <w:fldChar w:fldCharType="begin">
                <w:ffData>
                  <w:name w:val="Text26"/>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p>
          <w:p w14:paraId="652B7B8E" w14:textId="77777777" w:rsidR="00FA0522" w:rsidRPr="00FA0522" w:rsidRDefault="00FA0522" w:rsidP="00FA0522">
            <w:pPr>
              <w:rPr>
                <w:sz w:val="16"/>
                <w:u w:val="single"/>
              </w:rPr>
            </w:pPr>
            <w:r w:rsidRPr="00FA0522">
              <w:rPr>
                <w:sz w:val="16"/>
              </w:rPr>
              <w:t xml:space="preserve">Depth from rim to water (if present) -  </w:t>
            </w:r>
            <w:r w:rsidRPr="00FA0522">
              <w:rPr>
                <w:sz w:val="16"/>
                <w:u w:val="single"/>
              </w:rPr>
              <w:fldChar w:fldCharType="begin">
                <w:ffData>
                  <w:name w:val="Text26"/>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p>
          <w:p w14:paraId="502FF3B8" w14:textId="77777777" w:rsidR="00FA0522" w:rsidRPr="00FA0522" w:rsidRDefault="00FA0522" w:rsidP="00FA0522">
            <w:pPr>
              <w:rPr>
                <w:sz w:val="16"/>
              </w:rPr>
            </w:pPr>
            <w:r w:rsidRPr="00FA0522">
              <w:rPr>
                <w:sz w:val="16"/>
              </w:rPr>
              <w:t xml:space="preserve">Inundation level: </w:t>
            </w:r>
            <w:r w:rsidRPr="00FA0522">
              <w:rPr>
                <w:sz w:val="16"/>
                <w:u w:val="single"/>
              </w:rPr>
              <w:fldChar w:fldCharType="begin">
                <w:ffData>
                  <w:name w:val="Text35"/>
                  <w:enabled/>
                  <w:calcOnExit w:val="0"/>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rPr>
              <w:t xml:space="preserve"> inches</w:t>
            </w:r>
          </w:p>
        </w:tc>
        <w:tc>
          <w:tcPr>
            <w:tcW w:w="2610" w:type="dxa"/>
          </w:tcPr>
          <w:p w14:paraId="5AA5B15C" w14:textId="77777777" w:rsidR="00FA0522" w:rsidRPr="00FA0522" w:rsidRDefault="00FA0522" w:rsidP="00FA0522">
            <w:pPr>
              <w:rPr>
                <w:sz w:val="16"/>
              </w:rPr>
            </w:pPr>
            <w:r w:rsidRPr="00FA0522">
              <w:rPr>
                <w:sz w:val="16"/>
              </w:rPr>
              <w:t>Tide (as applicable):</w:t>
            </w:r>
          </w:p>
          <w:p w14:paraId="2191F642" w14:textId="77777777" w:rsidR="00FA0522" w:rsidRPr="00FA0522" w:rsidRDefault="00FA0522" w:rsidP="00B047D1">
            <w:pPr>
              <w:ind w:left="720"/>
              <w:rPr>
                <w:sz w:val="16"/>
              </w:rPr>
            </w:pPr>
            <w:r w:rsidRPr="00FA0522">
              <w:rPr>
                <w:sz w:val="16"/>
              </w:rPr>
              <w:fldChar w:fldCharType="begin">
                <w:ffData>
                  <w:name w:val="Check5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Low</w:t>
            </w:r>
          </w:p>
          <w:p w14:paraId="77A101AA" w14:textId="77777777" w:rsidR="00FA0522" w:rsidRPr="00FA0522" w:rsidRDefault="00FA0522" w:rsidP="00FA0522">
            <w:pPr>
              <w:rPr>
                <w:sz w:val="16"/>
              </w:rPr>
            </w:pPr>
            <w:r w:rsidRPr="00FA0522">
              <w:rPr>
                <w:sz w:val="16"/>
              </w:rPr>
              <w:tab/>
            </w:r>
            <w:r w:rsidRPr="00FA0522">
              <w:rPr>
                <w:sz w:val="16"/>
              </w:rPr>
              <w:fldChar w:fldCharType="begin">
                <w:ffData>
                  <w:name w:val="Check5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High</w:t>
            </w:r>
          </w:p>
          <w:p w14:paraId="76C9BFBB" w14:textId="77777777" w:rsidR="00FA0522" w:rsidRPr="00FA0522" w:rsidRDefault="00FA0522" w:rsidP="00FA0522">
            <w:pPr>
              <w:rPr>
                <w:sz w:val="16"/>
              </w:rPr>
            </w:pPr>
            <w:r w:rsidRPr="00FA0522">
              <w:rPr>
                <w:sz w:val="16"/>
              </w:rPr>
              <w:tab/>
            </w:r>
            <w:r w:rsidRPr="00FA0522">
              <w:rPr>
                <w:sz w:val="16"/>
              </w:rPr>
              <w:fldChar w:fldCharType="begin">
                <w:ffData>
                  <w:name w:val="Check5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In Between</w:t>
            </w:r>
          </w:p>
          <w:p w14:paraId="34CD5535" w14:textId="77777777" w:rsidR="00FA0522" w:rsidRPr="00FA0522" w:rsidRDefault="00FA0522" w:rsidP="00FA0522">
            <w:pPr>
              <w:rPr>
                <w:sz w:val="16"/>
              </w:rPr>
            </w:pPr>
            <w:r w:rsidRPr="00FA0522">
              <w:rPr>
                <w:sz w:val="16"/>
              </w:rPr>
              <w:t>Submerged Outfall:</w:t>
            </w:r>
          </w:p>
          <w:p w14:paraId="444A97DD" w14:textId="77777777" w:rsidR="00FA0522" w:rsidRPr="00FA0522" w:rsidRDefault="00FA0522" w:rsidP="00FA0522">
            <w:pPr>
              <w:rPr>
                <w:sz w:val="16"/>
              </w:rPr>
            </w:pPr>
            <w:r w:rsidRPr="00FA0522">
              <w:rPr>
                <w:sz w:val="16"/>
              </w:rPr>
              <w:tab/>
            </w:r>
            <w:r w:rsidRPr="00FA0522">
              <w:rPr>
                <w:sz w:val="16"/>
              </w:rPr>
              <w:fldChar w:fldCharType="begin">
                <w:ffData>
                  <w:name w:val="Check50"/>
                  <w:enabled/>
                  <w:calcOnExit w:val="0"/>
                  <w:checkBox>
                    <w:sizeAuto/>
                    <w:default w:val="0"/>
                  </w:checkBox>
                </w:ffData>
              </w:fldChar>
            </w:r>
            <w:bookmarkStart w:id="73" w:name="Check5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73"/>
            <w:r w:rsidRPr="00FA0522">
              <w:rPr>
                <w:sz w:val="16"/>
              </w:rPr>
              <w:t xml:space="preserve"> No</w:t>
            </w:r>
          </w:p>
          <w:p w14:paraId="7CB0C94E" w14:textId="77777777" w:rsidR="00FA0522" w:rsidRPr="00FA0522" w:rsidRDefault="00FA0522" w:rsidP="00FA0522">
            <w:pPr>
              <w:rPr>
                <w:sz w:val="16"/>
              </w:rPr>
            </w:pPr>
            <w:r w:rsidRPr="00FA0522">
              <w:rPr>
                <w:sz w:val="16"/>
              </w:rPr>
              <w:tab/>
            </w:r>
            <w:r w:rsidRPr="00FA0522">
              <w:rPr>
                <w:sz w:val="16"/>
              </w:rPr>
              <w:fldChar w:fldCharType="begin">
                <w:ffData>
                  <w:name w:val="Check51"/>
                  <w:enabled/>
                  <w:calcOnExit w:val="0"/>
                  <w:checkBox>
                    <w:sizeAuto/>
                    <w:default w:val="0"/>
                  </w:checkBox>
                </w:ffData>
              </w:fldChar>
            </w:r>
            <w:bookmarkStart w:id="74" w:name="Check51"/>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74"/>
            <w:r w:rsidRPr="00FA0522">
              <w:rPr>
                <w:sz w:val="16"/>
              </w:rPr>
              <w:t xml:space="preserve"> Partially</w:t>
            </w:r>
          </w:p>
          <w:p w14:paraId="2527B53E" w14:textId="77777777" w:rsidR="00FA0522" w:rsidRPr="00FA0522" w:rsidRDefault="00FA0522" w:rsidP="00FA0522">
            <w:pPr>
              <w:rPr>
                <w:sz w:val="16"/>
              </w:rPr>
            </w:pPr>
            <w:r w:rsidRPr="00FA0522">
              <w:rPr>
                <w:sz w:val="16"/>
              </w:rPr>
              <w:tab/>
            </w:r>
            <w:r w:rsidRPr="00FA0522">
              <w:rPr>
                <w:sz w:val="16"/>
              </w:rPr>
              <w:fldChar w:fldCharType="begin">
                <w:ffData>
                  <w:name w:val="Check52"/>
                  <w:enabled/>
                  <w:calcOnExit w:val="0"/>
                  <w:checkBox>
                    <w:sizeAuto/>
                    <w:default w:val="0"/>
                  </w:checkBox>
                </w:ffData>
              </w:fldChar>
            </w:r>
            <w:bookmarkStart w:id="75" w:name="Check52"/>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75"/>
            <w:r w:rsidRPr="00FA0522">
              <w:rPr>
                <w:sz w:val="16"/>
              </w:rPr>
              <w:t xml:space="preserve"> Fully</w:t>
            </w:r>
          </w:p>
          <w:p w14:paraId="7F60C165" w14:textId="77777777" w:rsidR="00FA0522" w:rsidRPr="00FA0522" w:rsidRDefault="00FA0522" w:rsidP="00FA0522">
            <w:pPr>
              <w:rPr>
                <w:sz w:val="16"/>
              </w:rPr>
            </w:pPr>
            <w:r w:rsidRPr="00FA0522">
              <w:rPr>
                <w:sz w:val="16"/>
              </w:rPr>
              <w:t>Sediment in Outfall:</w:t>
            </w:r>
          </w:p>
          <w:p w14:paraId="3DE83089" w14:textId="77777777" w:rsidR="00FA0522" w:rsidRPr="00FA0522" w:rsidRDefault="00FA0522" w:rsidP="00FA0522">
            <w:pPr>
              <w:rPr>
                <w:sz w:val="16"/>
              </w:rPr>
            </w:pPr>
            <w:r w:rsidRPr="00FA0522">
              <w:rPr>
                <w:sz w:val="16"/>
              </w:rPr>
              <w:tab/>
            </w:r>
            <w:r w:rsidRPr="00FA0522">
              <w:rPr>
                <w:sz w:val="16"/>
              </w:rPr>
              <w:fldChar w:fldCharType="begin">
                <w:ffData>
                  <w:name w:val="Check5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No</w:t>
            </w:r>
          </w:p>
          <w:p w14:paraId="0F9AC061" w14:textId="77777777" w:rsidR="00FA0522" w:rsidRPr="00FA0522" w:rsidRDefault="00FA0522" w:rsidP="00FA0522">
            <w:pPr>
              <w:rPr>
                <w:sz w:val="16"/>
              </w:rPr>
            </w:pPr>
            <w:r w:rsidRPr="00FA0522">
              <w:rPr>
                <w:sz w:val="16"/>
              </w:rPr>
              <w:tab/>
            </w:r>
            <w:r w:rsidRPr="00FA0522">
              <w:rPr>
                <w:sz w:val="16"/>
              </w:rPr>
              <w:fldChar w:fldCharType="begin">
                <w:ffData>
                  <w:name w:val="Check5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Partially</w:t>
            </w:r>
          </w:p>
          <w:p w14:paraId="3ED2FD17" w14:textId="77777777" w:rsidR="00FA0522" w:rsidRPr="00FA0522" w:rsidRDefault="00FA0522" w:rsidP="00FA0522">
            <w:pPr>
              <w:rPr>
                <w:sz w:val="16"/>
              </w:rPr>
            </w:pPr>
            <w:r w:rsidRPr="00FA0522">
              <w:rPr>
                <w:sz w:val="16"/>
              </w:rPr>
              <w:tab/>
            </w:r>
            <w:r w:rsidRPr="00FA0522">
              <w:rPr>
                <w:sz w:val="16"/>
              </w:rPr>
              <w:fldChar w:fldCharType="begin">
                <w:ffData>
                  <w:name w:val="Check5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Fully</w:t>
            </w:r>
          </w:p>
          <w:p w14:paraId="3F442982" w14:textId="77777777" w:rsidR="00FA0522" w:rsidRPr="00FA0522" w:rsidRDefault="00FA0522" w:rsidP="00FA0522">
            <w:pPr>
              <w:rPr>
                <w:sz w:val="16"/>
              </w:rPr>
            </w:pPr>
            <w:r w:rsidRPr="00FA0522">
              <w:rPr>
                <w:sz w:val="16"/>
              </w:rPr>
              <w:t>Manhole Structure:</w:t>
            </w:r>
          </w:p>
          <w:p w14:paraId="34F92503" w14:textId="77777777" w:rsidR="00FA0522" w:rsidRPr="00FA0522" w:rsidRDefault="00FA0522" w:rsidP="00B047D1">
            <w:pPr>
              <w:ind w:left="720"/>
              <w:rPr>
                <w:sz w:val="16"/>
              </w:rPr>
            </w:pPr>
            <w:r w:rsidRPr="00FA0522">
              <w:rPr>
                <w:sz w:val="16"/>
              </w:rPr>
              <w:fldChar w:fldCharType="begin">
                <w:ffData>
                  <w:name w:val="Check5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Dry</w:t>
            </w:r>
          </w:p>
          <w:p w14:paraId="550DB430" w14:textId="77777777" w:rsidR="00FA0522" w:rsidRPr="00FA0522" w:rsidRDefault="00FA0522" w:rsidP="00B047D1">
            <w:pPr>
              <w:ind w:left="720"/>
              <w:rPr>
                <w:sz w:val="16"/>
              </w:rPr>
            </w:pPr>
            <w:r w:rsidRPr="00FA0522">
              <w:rPr>
                <w:sz w:val="16"/>
              </w:rPr>
              <w:fldChar w:fldCharType="begin">
                <w:ffData>
                  <w:name w:val="Check5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Tidal water</w:t>
            </w:r>
          </w:p>
          <w:p w14:paraId="09C675F3" w14:textId="77777777" w:rsidR="00FA0522" w:rsidRPr="00FA0522" w:rsidRDefault="00FA0522" w:rsidP="00FA0522">
            <w:pPr>
              <w:rPr>
                <w:sz w:val="16"/>
              </w:rPr>
            </w:pPr>
            <w:r w:rsidRPr="00FA0522">
              <w:rPr>
                <w:sz w:val="16"/>
              </w:rPr>
              <w:tab/>
            </w:r>
            <w:r w:rsidRPr="00FA0522">
              <w:rPr>
                <w:sz w:val="16"/>
              </w:rPr>
              <w:fldChar w:fldCharType="begin">
                <w:ffData>
                  <w:name w:val="Check5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Groundwater</w:t>
            </w:r>
          </w:p>
          <w:p w14:paraId="1DA79CF5" w14:textId="77777777" w:rsidR="00FA0522" w:rsidRPr="00FA0522" w:rsidRDefault="00FA0522" w:rsidP="00FA0522">
            <w:pPr>
              <w:rPr>
                <w:sz w:val="16"/>
              </w:rPr>
            </w:pPr>
            <w:r w:rsidRPr="00FA0522">
              <w:rPr>
                <w:sz w:val="16"/>
              </w:rPr>
              <w:tab/>
            </w:r>
            <w:r w:rsidRPr="00FA0522">
              <w:rPr>
                <w:sz w:val="16"/>
              </w:rPr>
              <w:fldChar w:fldCharType="begin">
                <w:ffData>
                  <w:name w:val="Check5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Not Sure</w:t>
            </w:r>
          </w:p>
          <w:p w14:paraId="423D26E4" w14:textId="77777777" w:rsidR="00FA0522" w:rsidRPr="00FA0522" w:rsidRDefault="00FA0522" w:rsidP="00FA0522">
            <w:pPr>
              <w:ind w:left="360"/>
              <w:rPr>
                <w:sz w:val="16"/>
              </w:rPr>
            </w:pPr>
          </w:p>
        </w:tc>
      </w:tr>
      <w:tr w:rsidR="00FA0522" w:rsidRPr="00FA0522" w14:paraId="7E843554" w14:textId="77777777" w:rsidTr="005C331F">
        <w:trPr>
          <w:cantSplit/>
          <w:trHeight w:val="599"/>
          <w:jc w:val="center"/>
        </w:trPr>
        <w:tc>
          <w:tcPr>
            <w:tcW w:w="10800" w:type="dxa"/>
            <w:gridSpan w:val="6"/>
            <w:vAlign w:val="center"/>
          </w:tcPr>
          <w:p w14:paraId="74659880" w14:textId="77777777" w:rsidR="00FA0522" w:rsidRPr="00FA0522" w:rsidRDefault="00FA0522" w:rsidP="00FA0522">
            <w:pPr>
              <w:keepNext/>
              <w:outlineLvl w:val="2"/>
              <w:rPr>
                <w:b/>
                <w:bCs/>
                <w:sz w:val="16"/>
                <w:szCs w:val="16"/>
              </w:rPr>
            </w:pPr>
            <w:r w:rsidRPr="00FA0522">
              <w:rPr>
                <w:b/>
                <w:bCs/>
                <w:sz w:val="16"/>
              </w:rPr>
              <w:t xml:space="preserve">Flow Present?          </w:t>
            </w:r>
            <w:r w:rsidRPr="00FA0522">
              <w:rPr>
                <w:bCs/>
                <w:sz w:val="16"/>
                <w:szCs w:val="16"/>
              </w:rPr>
              <w:fldChar w:fldCharType="begin">
                <w:ffData>
                  <w:name w:val="Check39"/>
                  <w:enabled/>
                  <w:calcOnExit w:val="0"/>
                  <w:checkBox>
                    <w:sizeAuto/>
                    <w:default w:val="0"/>
                  </w:checkBox>
                </w:ffData>
              </w:fldChar>
            </w:r>
            <w:r w:rsidRPr="00FA0522">
              <w:rPr>
                <w:bCs/>
                <w:sz w:val="16"/>
                <w:szCs w:val="16"/>
              </w:rPr>
              <w:instrText xml:space="preserve"> FORMCHECKBOX </w:instrText>
            </w:r>
            <w:r w:rsidR="00CC0A52">
              <w:rPr>
                <w:bCs/>
                <w:sz w:val="16"/>
                <w:szCs w:val="16"/>
              </w:rPr>
            </w:r>
            <w:r w:rsidR="00CC0A52">
              <w:rPr>
                <w:bCs/>
                <w:sz w:val="16"/>
                <w:szCs w:val="16"/>
              </w:rPr>
              <w:fldChar w:fldCharType="separate"/>
            </w:r>
            <w:r w:rsidRPr="00FA0522">
              <w:rPr>
                <w:bCs/>
                <w:sz w:val="16"/>
                <w:szCs w:val="16"/>
              </w:rPr>
              <w:fldChar w:fldCharType="end"/>
            </w:r>
            <w:r w:rsidRPr="00FA0522">
              <w:rPr>
                <w:bCs/>
                <w:sz w:val="16"/>
                <w:szCs w:val="16"/>
              </w:rPr>
              <w:t xml:space="preserve">  Yes</w:t>
            </w:r>
            <w:r w:rsidRPr="00FA0522">
              <w:rPr>
                <w:bCs/>
                <w:sz w:val="16"/>
                <w:szCs w:val="16"/>
              </w:rPr>
              <w:tab/>
            </w:r>
            <w:r w:rsidRPr="00FA0522">
              <w:rPr>
                <w:bCs/>
                <w:sz w:val="16"/>
                <w:szCs w:val="16"/>
              </w:rPr>
              <w:tab/>
            </w:r>
            <w:r w:rsidRPr="00FA0522">
              <w:rPr>
                <w:bCs/>
                <w:sz w:val="16"/>
                <w:szCs w:val="16"/>
              </w:rPr>
              <w:fldChar w:fldCharType="begin">
                <w:ffData>
                  <w:name w:val="Check40"/>
                  <w:enabled/>
                  <w:calcOnExit w:val="0"/>
                  <w:checkBox>
                    <w:sizeAuto/>
                    <w:default w:val="0"/>
                  </w:checkBox>
                </w:ffData>
              </w:fldChar>
            </w:r>
            <w:r w:rsidRPr="00FA0522">
              <w:rPr>
                <w:bCs/>
                <w:sz w:val="16"/>
                <w:szCs w:val="16"/>
              </w:rPr>
              <w:instrText xml:space="preserve"> FORMCHECKBOX </w:instrText>
            </w:r>
            <w:r w:rsidR="00CC0A52">
              <w:rPr>
                <w:bCs/>
                <w:sz w:val="16"/>
                <w:szCs w:val="16"/>
              </w:rPr>
            </w:r>
            <w:r w:rsidR="00CC0A52">
              <w:rPr>
                <w:bCs/>
                <w:sz w:val="16"/>
                <w:szCs w:val="16"/>
              </w:rPr>
              <w:fldChar w:fldCharType="separate"/>
            </w:r>
            <w:r w:rsidRPr="00FA0522">
              <w:rPr>
                <w:bCs/>
                <w:sz w:val="16"/>
                <w:szCs w:val="16"/>
              </w:rPr>
              <w:fldChar w:fldCharType="end"/>
            </w:r>
            <w:r w:rsidRPr="00FA0522">
              <w:rPr>
                <w:bCs/>
                <w:sz w:val="16"/>
                <w:szCs w:val="16"/>
              </w:rPr>
              <w:t xml:space="preserve"> No</w:t>
            </w:r>
            <w:r w:rsidRPr="00FA0522">
              <w:rPr>
                <w:sz w:val="16"/>
                <w:szCs w:val="16"/>
              </w:rPr>
              <w:t xml:space="preserve">                 </w:t>
            </w:r>
            <w:r w:rsidRPr="00FA0522">
              <w:rPr>
                <w:b/>
                <w:bCs/>
                <w:sz w:val="16"/>
                <w:szCs w:val="16"/>
              </w:rPr>
              <w:fldChar w:fldCharType="begin">
                <w:ffData>
                  <w:name w:val="Check40"/>
                  <w:enabled/>
                  <w:calcOnExit w:val="0"/>
                  <w:checkBox>
                    <w:sizeAuto/>
                    <w:default w:val="0"/>
                  </w:checkBox>
                </w:ffData>
              </w:fldChar>
            </w:r>
            <w:r w:rsidRPr="00FA0522">
              <w:rPr>
                <w:b/>
                <w:bCs/>
                <w:sz w:val="16"/>
                <w:szCs w:val="16"/>
              </w:rPr>
              <w:instrText xml:space="preserve"> FORMCHECKBOX </w:instrText>
            </w:r>
            <w:r w:rsidR="00CC0A52">
              <w:rPr>
                <w:b/>
                <w:bCs/>
                <w:sz w:val="16"/>
                <w:szCs w:val="16"/>
              </w:rPr>
            </w:r>
            <w:r w:rsidR="00CC0A52">
              <w:rPr>
                <w:b/>
                <w:bCs/>
                <w:sz w:val="16"/>
                <w:szCs w:val="16"/>
              </w:rPr>
              <w:fldChar w:fldCharType="separate"/>
            </w:r>
            <w:r w:rsidRPr="00FA0522">
              <w:rPr>
                <w:b/>
                <w:bCs/>
                <w:sz w:val="16"/>
                <w:szCs w:val="16"/>
              </w:rPr>
              <w:fldChar w:fldCharType="end"/>
            </w:r>
            <w:r w:rsidRPr="00FA0522">
              <w:rPr>
                <w:b/>
                <w:bCs/>
                <w:sz w:val="16"/>
                <w:szCs w:val="16"/>
              </w:rPr>
              <w:t xml:space="preserve"> </w:t>
            </w:r>
            <w:r w:rsidRPr="00FA0522">
              <w:rPr>
                <w:sz w:val="16"/>
                <w:szCs w:val="16"/>
              </w:rPr>
              <w:t>Tidal Flushing</w:t>
            </w:r>
            <w:r w:rsidRPr="00FA0522">
              <w:rPr>
                <w:b/>
                <w:bCs/>
                <w:sz w:val="16"/>
                <w:szCs w:val="16"/>
              </w:rPr>
              <w:t xml:space="preserve">   </w:t>
            </w:r>
            <w:r w:rsidRPr="00FA0522">
              <w:rPr>
                <w:bCs/>
                <w:i/>
                <w:iCs/>
                <w:sz w:val="16"/>
                <w:szCs w:val="16"/>
              </w:rPr>
              <w:t>If No or Tidal Flushing, Skip to Section 5</w:t>
            </w:r>
            <w:r w:rsidRPr="00FA0522">
              <w:rPr>
                <w:i/>
                <w:iCs/>
                <w:sz w:val="16"/>
                <w:szCs w:val="16"/>
              </w:rPr>
              <w:t xml:space="preserve">   If present, go to Sections 3 &amp; 4. </w:t>
            </w:r>
            <w:r w:rsidRPr="00FA0522">
              <w:rPr>
                <w:b/>
                <w:bCs/>
                <w:sz w:val="16"/>
                <w:szCs w:val="16"/>
              </w:rPr>
              <w:t xml:space="preserve">                              </w:t>
            </w:r>
          </w:p>
          <w:p w14:paraId="78986068" w14:textId="4D2C1092" w:rsidR="00FA0522" w:rsidRPr="00FA0522" w:rsidRDefault="00FA0522" w:rsidP="00FA0522">
            <w:pPr>
              <w:keepNext/>
              <w:outlineLvl w:val="2"/>
              <w:rPr>
                <w:sz w:val="16"/>
                <w:szCs w:val="16"/>
              </w:rPr>
            </w:pPr>
            <w:r w:rsidRPr="00FA0522">
              <w:rPr>
                <w:sz w:val="16"/>
                <w:szCs w:val="16"/>
              </w:rPr>
              <w:t xml:space="preserve">Note: For structures inundated with tidal or groundwater, check flow visually or by </w:t>
            </w:r>
            <w:r w:rsidR="00163430">
              <w:rPr>
                <w:sz w:val="16"/>
                <w:szCs w:val="16"/>
              </w:rPr>
              <w:t>stick rule/measuring tape</w:t>
            </w:r>
          </w:p>
          <w:p w14:paraId="08B76401" w14:textId="77777777" w:rsidR="00FA0522" w:rsidRPr="00FA0522" w:rsidRDefault="00FA0522" w:rsidP="00FA0522">
            <w:pPr>
              <w:rPr>
                <w:b/>
                <w:bCs/>
                <w:sz w:val="16"/>
              </w:rPr>
            </w:pPr>
            <w:r w:rsidRPr="00FA0522">
              <w:rPr>
                <w:b/>
                <w:sz w:val="16"/>
                <w:szCs w:val="16"/>
              </w:rPr>
              <w:t>Flow Description (if present):</w:t>
            </w:r>
            <w:r w:rsidRPr="00FA0522">
              <w:rPr>
                <w:sz w:val="16"/>
                <w:szCs w:val="16"/>
              </w:rPr>
              <w:t xml:space="preserve">   </w:t>
            </w:r>
            <w:r w:rsidRPr="00FA0522">
              <w:rPr>
                <w:sz w:val="16"/>
                <w:szCs w:val="16"/>
              </w:rPr>
              <w:fldChar w:fldCharType="begin">
                <w:ffData>
                  <w:name w:val="Check40"/>
                  <w:enabled/>
                  <w:calcOnExit w:val="0"/>
                  <w:checkBox>
                    <w:sizeAuto/>
                    <w:default w:val="0"/>
                  </w:checkBox>
                </w:ffData>
              </w:fldChar>
            </w:r>
            <w:bookmarkStart w:id="76" w:name="Check40"/>
            <w:r w:rsidRPr="00FA0522">
              <w:rPr>
                <w:sz w:val="16"/>
                <w:szCs w:val="16"/>
              </w:rPr>
              <w:instrText xml:space="preserve"> FORMCHECKBOX </w:instrText>
            </w:r>
            <w:r w:rsidR="00CC0A52">
              <w:rPr>
                <w:sz w:val="16"/>
                <w:szCs w:val="16"/>
              </w:rPr>
            </w:r>
            <w:r w:rsidR="00CC0A52">
              <w:rPr>
                <w:sz w:val="16"/>
                <w:szCs w:val="16"/>
              </w:rPr>
              <w:fldChar w:fldCharType="separate"/>
            </w:r>
            <w:r w:rsidRPr="00FA0522">
              <w:rPr>
                <w:sz w:val="16"/>
                <w:szCs w:val="16"/>
              </w:rPr>
              <w:fldChar w:fldCharType="end"/>
            </w:r>
            <w:bookmarkEnd w:id="76"/>
            <w:r w:rsidRPr="00FA0522">
              <w:rPr>
                <w:sz w:val="16"/>
                <w:szCs w:val="16"/>
              </w:rPr>
              <w:t xml:space="preserve"> Trickle</w:t>
            </w:r>
            <w:r w:rsidRPr="00FA0522">
              <w:rPr>
                <w:sz w:val="16"/>
                <w:szCs w:val="16"/>
              </w:rPr>
              <w:tab/>
            </w:r>
            <w:r w:rsidRPr="00FA0522">
              <w:rPr>
                <w:sz w:val="16"/>
                <w:szCs w:val="16"/>
              </w:rPr>
              <w:tab/>
            </w:r>
            <w:r w:rsidRPr="00FA0522">
              <w:rPr>
                <w:sz w:val="16"/>
                <w:szCs w:val="16"/>
              </w:rPr>
              <w:fldChar w:fldCharType="begin">
                <w:ffData>
                  <w:name w:val="Check41"/>
                  <w:enabled/>
                  <w:calcOnExit w:val="0"/>
                  <w:checkBox>
                    <w:sizeAuto/>
                    <w:default w:val="0"/>
                  </w:checkBox>
                </w:ffData>
              </w:fldChar>
            </w:r>
            <w:bookmarkStart w:id="77" w:name="Check41"/>
            <w:r w:rsidRPr="00FA0522">
              <w:rPr>
                <w:sz w:val="16"/>
                <w:szCs w:val="16"/>
              </w:rPr>
              <w:instrText xml:space="preserve"> FORMCHECKBOX </w:instrText>
            </w:r>
            <w:r w:rsidR="00CC0A52">
              <w:rPr>
                <w:sz w:val="16"/>
                <w:szCs w:val="16"/>
              </w:rPr>
            </w:r>
            <w:r w:rsidR="00CC0A52">
              <w:rPr>
                <w:sz w:val="16"/>
                <w:szCs w:val="16"/>
              </w:rPr>
              <w:fldChar w:fldCharType="separate"/>
            </w:r>
            <w:r w:rsidRPr="00FA0522">
              <w:rPr>
                <w:sz w:val="16"/>
                <w:szCs w:val="16"/>
              </w:rPr>
              <w:fldChar w:fldCharType="end"/>
            </w:r>
            <w:bookmarkEnd w:id="77"/>
            <w:r w:rsidRPr="00FA0522">
              <w:rPr>
                <w:sz w:val="16"/>
                <w:szCs w:val="16"/>
              </w:rPr>
              <w:t xml:space="preserve"> Moderate</w:t>
            </w:r>
            <w:r w:rsidRPr="00FA0522">
              <w:rPr>
                <w:sz w:val="16"/>
                <w:szCs w:val="16"/>
              </w:rPr>
              <w:tab/>
            </w:r>
            <w:r w:rsidRPr="00FA0522">
              <w:rPr>
                <w:sz w:val="16"/>
                <w:szCs w:val="16"/>
              </w:rPr>
              <w:fldChar w:fldCharType="begin">
                <w:ffData>
                  <w:name w:val="Check42"/>
                  <w:enabled/>
                  <w:calcOnExit w:val="0"/>
                  <w:checkBox>
                    <w:sizeAuto/>
                    <w:default w:val="0"/>
                  </w:checkBox>
                </w:ffData>
              </w:fldChar>
            </w:r>
            <w:bookmarkStart w:id="78" w:name="Check42"/>
            <w:r w:rsidRPr="00FA0522">
              <w:rPr>
                <w:sz w:val="16"/>
                <w:szCs w:val="16"/>
              </w:rPr>
              <w:instrText xml:space="preserve"> FORMCHECKBOX </w:instrText>
            </w:r>
            <w:r w:rsidR="00CC0A52">
              <w:rPr>
                <w:sz w:val="16"/>
                <w:szCs w:val="16"/>
              </w:rPr>
            </w:r>
            <w:r w:rsidR="00CC0A52">
              <w:rPr>
                <w:sz w:val="16"/>
                <w:szCs w:val="16"/>
              </w:rPr>
              <w:fldChar w:fldCharType="separate"/>
            </w:r>
            <w:r w:rsidRPr="00FA0522">
              <w:rPr>
                <w:sz w:val="16"/>
                <w:szCs w:val="16"/>
              </w:rPr>
              <w:fldChar w:fldCharType="end"/>
            </w:r>
            <w:bookmarkEnd w:id="78"/>
            <w:r w:rsidRPr="00FA0522">
              <w:rPr>
                <w:sz w:val="16"/>
                <w:szCs w:val="16"/>
              </w:rPr>
              <w:t xml:space="preserve"> Substantial</w:t>
            </w:r>
          </w:p>
        </w:tc>
      </w:tr>
    </w:tbl>
    <w:p w14:paraId="30FED5D9" w14:textId="77777777" w:rsidR="00FA0522" w:rsidRPr="00FA0522" w:rsidRDefault="00FA0522" w:rsidP="00FA0522">
      <w:pPr>
        <w:rPr>
          <w:sz w:val="16"/>
        </w:rPr>
      </w:pPr>
    </w:p>
    <w:p w14:paraId="3B5EA2C0" w14:textId="77777777" w:rsidR="00FA0522" w:rsidRPr="00FA0522" w:rsidRDefault="00FA0522" w:rsidP="00FA0522">
      <w:pPr>
        <w:rPr>
          <w:b/>
          <w:bCs/>
          <w:sz w:val="20"/>
        </w:rPr>
      </w:pPr>
      <w:r w:rsidRPr="00FA0522">
        <w:rPr>
          <w:b/>
          <w:bCs/>
          <w:sz w:val="20"/>
        </w:rPr>
        <w:t>Section 3: Quantitative Characterization</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260"/>
        <w:gridCol w:w="1980"/>
        <w:gridCol w:w="2880"/>
        <w:gridCol w:w="1980"/>
        <w:gridCol w:w="2700"/>
      </w:tblGrid>
      <w:tr w:rsidR="00FA0522" w:rsidRPr="00FA0522" w14:paraId="7DE35D1F" w14:textId="77777777" w:rsidTr="005C331F">
        <w:trPr>
          <w:jc w:val="center"/>
        </w:trPr>
        <w:tc>
          <w:tcPr>
            <w:tcW w:w="10800" w:type="dxa"/>
            <w:gridSpan w:val="5"/>
            <w:tcBorders>
              <w:top w:val="single" w:sz="12" w:space="0" w:color="auto"/>
              <w:left w:val="single" w:sz="12" w:space="0" w:color="auto"/>
              <w:bottom w:val="single" w:sz="4" w:space="0" w:color="auto"/>
              <w:right w:val="single" w:sz="12" w:space="0" w:color="auto"/>
            </w:tcBorders>
            <w:shd w:val="clear" w:color="auto" w:fill="E6E6E6"/>
            <w:vAlign w:val="center"/>
          </w:tcPr>
          <w:p w14:paraId="38966D14"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FIELD DATA FOR FLOWING OUTFALLS</w:t>
            </w:r>
          </w:p>
        </w:tc>
      </w:tr>
      <w:tr w:rsidR="00FA0522" w:rsidRPr="00FA0522" w14:paraId="2A393E33" w14:textId="77777777" w:rsidTr="005C331F">
        <w:trPr>
          <w:trHeight w:val="184"/>
          <w:jc w:val="center"/>
        </w:trPr>
        <w:tc>
          <w:tcPr>
            <w:tcW w:w="3240" w:type="dxa"/>
            <w:gridSpan w:val="2"/>
            <w:tcBorders>
              <w:top w:val="single" w:sz="4" w:space="0" w:color="auto"/>
              <w:left w:val="single" w:sz="12" w:space="0" w:color="auto"/>
              <w:bottom w:val="single" w:sz="4" w:space="0" w:color="auto"/>
              <w:right w:val="single" w:sz="4" w:space="0" w:color="auto"/>
            </w:tcBorders>
            <w:shd w:val="clear" w:color="auto" w:fill="E6E6E6"/>
            <w:vAlign w:val="center"/>
          </w:tcPr>
          <w:p w14:paraId="16786BB2"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PARAMETER</w:t>
            </w:r>
          </w:p>
        </w:tc>
        <w:tc>
          <w:tcPr>
            <w:tcW w:w="2880" w:type="dxa"/>
            <w:tcBorders>
              <w:top w:val="single" w:sz="4" w:space="0" w:color="auto"/>
              <w:left w:val="single" w:sz="4" w:space="0" w:color="auto"/>
              <w:bottom w:val="single" w:sz="4" w:space="0" w:color="auto"/>
              <w:right w:val="single" w:sz="4" w:space="0" w:color="auto"/>
            </w:tcBorders>
            <w:shd w:val="clear" w:color="auto" w:fill="E6E6E6"/>
            <w:vAlign w:val="center"/>
          </w:tcPr>
          <w:p w14:paraId="24C841B0" w14:textId="77777777" w:rsidR="00FA0522" w:rsidRPr="00FA0522" w:rsidRDefault="00FA0522" w:rsidP="00FA0522">
            <w:pPr>
              <w:keepNext/>
              <w:jc w:val="center"/>
              <w:outlineLvl w:val="6"/>
              <w:rPr>
                <w:rFonts w:ascii="Tahoma" w:hAnsi="Tahoma" w:cs="Tahoma"/>
                <w:b/>
                <w:bCs/>
                <w:sz w:val="16"/>
              </w:rPr>
            </w:pPr>
            <w:r w:rsidRPr="00FA0522">
              <w:rPr>
                <w:rFonts w:ascii="Tahoma" w:hAnsi="Tahoma" w:cs="Tahoma"/>
                <w:b/>
                <w:bCs/>
                <w:sz w:val="16"/>
              </w:rPr>
              <w:t>RESULT</w:t>
            </w:r>
          </w:p>
        </w:tc>
        <w:tc>
          <w:tcPr>
            <w:tcW w:w="1980" w:type="dxa"/>
            <w:tcBorders>
              <w:top w:val="single" w:sz="4" w:space="0" w:color="auto"/>
              <w:left w:val="single" w:sz="4" w:space="0" w:color="auto"/>
              <w:bottom w:val="single" w:sz="4" w:space="0" w:color="auto"/>
              <w:right w:val="single" w:sz="4" w:space="0" w:color="auto"/>
            </w:tcBorders>
            <w:shd w:val="clear" w:color="auto" w:fill="E6E6E6"/>
            <w:vAlign w:val="center"/>
          </w:tcPr>
          <w:p w14:paraId="318CD55B"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UNIT</w:t>
            </w:r>
          </w:p>
        </w:tc>
        <w:tc>
          <w:tcPr>
            <w:tcW w:w="2700" w:type="dxa"/>
            <w:tcBorders>
              <w:top w:val="single" w:sz="4" w:space="0" w:color="auto"/>
              <w:left w:val="single" w:sz="4" w:space="0" w:color="auto"/>
              <w:bottom w:val="single" w:sz="4" w:space="0" w:color="auto"/>
              <w:right w:val="single" w:sz="12" w:space="0" w:color="auto"/>
            </w:tcBorders>
            <w:shd w:val="clear" w:color="auto" w:fill="E6E6E6"/>
            <w:vAlign w:val="center"/>
          </w:tcPr>
          <w:p w14:paraId="02E1C46D"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EQUIPMENT</w:t>
            </w:r>
          </w:p>
        </w:tc>
      </w:tr>
      <w:tr w:rsidR="00FA0522" w:rsidRPr="00FA0522" w14:paraId="584E47E7" w14:textId="77777777" w:rsidTr="005C331F">
        <w:trPr>
          <w:cantSplit/>
          <w:jc w:val="center"/>
        </w:trPr>
        <w:tc>
          <w:tcPr>
            <w:tcW w:w="1260" w:type="dxa"/>
            <w:vMerge w:val="restart"/>
            <w:tcBorders>
              <w:top w:val="single" w:sz="4" w:space="0" w:color="auto"/>
              <w:left w:val="single" w:sz="12" w:space="0" w:color="auto"/>
              <w:right w:val="single" w:sz="6" w:space="0" w:color="auto"/>
            </w:tcBorders>
            <w:vAlign w:val="center"/>
          </w:tcPr>
          <w:p w14:paraId="7113F1A2" w14:textId="77777777" w:rsidR="00FA0522" w:rsidRPr="00FA0522" w:rsidRDefault="00FA0522" w:rsidP="00FA0522">
            <w:pPr>
              <w:rPr>
                <w:sz w:val="16"/>
              </w:rPr>
            </w:pPr>
            <w:r w:rsidRPr="00FA0522">
              <w:rPr>
                <w:sz w:val="16"/>
              </w:rPr>
              <w:fldChar w:fldCharType="begin">
                <w:ffData>
                  <w:name w:val="Check117"/>
                  <w:enabled/>
                  <w:calcOnExit w:val="0"/>
                  <w:checkBox>
                    <w:sizeAuto/>
                    <w:default w:val="0"/>
                  </w:checkBox>
                </w:ffData>
              </w:fldChar>
            </w:r>
            <w:bookmarkStart w:id="79" w:name="Check11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79"/>
            <w:r w:rsidRPr="00FA0522">
              <w:rPr>
                <w:sz w:val="16"/>
              </w:rPr>
              <w:t>Flow #1</w:t>
            </w:r>
          </w:p>
        </w:tc>
        <w:tc>
          <w:tcPr>
            <w:tcW w:w="1980" w:type="dxa"/>
            <w:tcBorders>
              <w:top w:val="single" w:sz="4" w:space="0" w:color="auto"/>
              <w:left w:val="single" w:sz="6" w:space="0" w:color="auto"/>
              <w:bottom w:val="single" w:sz="6" w:space="0" w:color="auto"/>
              <w:right w:val="single" w:sz="6" w:space="0" w:color="auto"/>
            </w:tcBorders>
            <w:vAlign w:val="center"/>
          </w:tcPr>
          <w:p w14:paraId="2529D328" w14:textId="77777777" w:rsidR="00FA0522" w:rsidRPr="00FA0522" w:rsidRDefault="00FA0522" w:rsidP="00FA0522">
            <w:pPr>
              <w:jc w:val="center"/>
              <w:rPr>
                <w:sz w:val="16"/>
              </w:rPr>
            </w:pPr>
            <w:r w:rsidRPr="00FA0522">
              <w:rPr>
                <w:sz w:val="16"/>
              </w:rPr>
              <w:t>Volume</w:t>
            </w:r>
          </w:p>
        </w:tc>
        <w:tc>
          <w:tcPr>
            <w:tcW w:w="2880" w:type="dxa"/>
            <w:tcBorders>
              <w:top w:val="single" w:sz="4" w:space="0" w:color="auto"/>
              <w:left w:val="single" w:sz="6" w:space="0" w:color="auto"/>
              <w:bottom w:val="single" w:sz="6" w:space="0" w:color="auto"/>
              <w:right w:val="single" w:sz="6" w:space="0" w:color="auto"/>
            </w:tcBorders>
            <w:vAlign w:val="center"/>
          </w:tcPr>
          <w:p w14:paraId="50967062" w14:textId="77777777" w:rsidR="00FA0522" w:rsidRPr="00FA0522" w:rsidRDefault="00FA0522" w:rsidP="00FA0522">
            <w:pPr>
              <w:rPr>
                <w:sz w:val="16"/>
              </w:rPr>
            </w:pPr>
            <w:r w:rsidRPr="00FA0522">
              <w:rPr>
                <w:sz w:val="16"/>
              </w:rPr>
              <w:fldChar w:fldCharType="begin">
                <w:ffData>
                  <w:name w:val="Text36"/>
                  <w:enabled/>
                  <w:calcOnExit w:val="0"/>
                  <w:textInput>
                    <w:type w:val="number"/>
                  </w:textInput>
                </w:ffData>
              </w:fldChar>
            </w:r>
            <w:bookmarkStart w:id="80" w:name="Text36"/>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80"/>
          </w:p>
        </w:tc>
        <w:tc>
          <w:tcPr>
            <w:tcW w:w="1980" w:type="dxa"/>
            <w:tcBorders>
              <w:top w:val="single" w:sz="4" w:space="0" w:color="auto"/>
              <w:left w:val="single" w:sz="6" w:space="0" w:color="auto"/>
              <w:bottom w:val="single" w:sz="6" w:space="0" w:color="auto"/>
              <w:right w:val="single" w:sz="6" w:space="0" w:color="auto"/>
            </w:tcBorders>
            <w:vAlign w:val="center"/>
          </w:tcPr>
          <w:p w14:paraId="36624B0D" w14:textId="77777777" w:rsidR="00FA0522" w:rsidRPr="00FA0522" w:rsidRDefault="00FA0522" w:rsidP="00FA0522">
            <w:pPr>
              <w:jc w:val="center"/>
              <w:rPr>
                <w:sz w:val="16"/>
              </w:rPr>
            </w:pPr>
            <w:r w:rsidRPr="00FA0522">
              <w:rPr>
                <w:sz w:val="16"/>
              </w:rPr>
              <w:t>Liter</w:t>
            </w:r>
          </w:p>
        </w:tc>
        <w:tc>
          <w:tcPr>
            <w:tcW w:w="2700" w:type="dxa"/>
            <w:tcBorders>
              <w:top w:val="single" w:sz="4" w:space="0" w:color="auto"/>
              <w:left w:val="single" w:sz="6" w:space="0" w:color="auto"/>
              <w:bottom w:val="single" w:sz="6" w:space="0" w:color="auto"/>
              <w:right w:val="single" w:sz="12" w:space="0" w:color="auto"/>
            </w:tcBorders>
            <w:vAlign w:val="center"/>
          </w:tcPr>
          <w:p w14:paraId="73E5F754" w14:textId="77777777" w:rsidR="00FA0522" w:rsidRPr="00FA0522" w:rsidRDefault="00FA0522" w:rsidP="00FA0522">
            <w:pPr>
              <w:jc w:val="center"/>
              <w:rPr>
                <w:sz w:val="16"/>
              </w:rPr>
            </w:pPr>
            <w:r w:rsidRPr="00FA0522">
              <w:rPr>
                <w:sz w:val="16"/>
              </w:rPr>
              <w:t>Bottle</w:t>
            </w:r>
          </w:p>
        </w:tc>
      </w:tr>
      <w:tr w:rsidR="00FA0522" w:rsidRPr="00FA0522" w14:paraId="06D82EFC" w14:textId="77777777" w:rsidTr="005C331F">
        <w:trPr>
          <w:cantSplit/>
          <w:jc w:val="center"/>
        </w:trPr>
        <w:tc>
          <w:tcPr>
            <w:tcW w:w="1260" w:type="dxa"/>
            <w:vMerge/>
            <w:tcBorders>
              <w:left w:val="single" w:sz="12" w:space="0" w:color="auto"/>
              <w:right w:val="single" w:sz="6" w:space="0" w:color="auto"/>
            </w:tcBorders>
            <w:vAlign w:val="center"/>
          </w:tcPr>
          <w:p w14:paraId="4E294275" w14:textId="77777777" w:rsidR="00FA0522" w:rsidRPr="00FA0522" w:rsidRDefault="00FA0522" w:rsidP="00FA0522">
            <w:pPr>
              <w:rPr>
                <w:sz w:val="16"/>
              </w:rPr>
            </w:pPr>
          </w:p>
        </w:tc>
        <w:tc>
          <w:tcPr>
            <w:tcW w:w="1980" w:type="dxa"/>
            <w:tcBorders>
              <w:top w:val="single" w:sz="6" w:space="0" w:color="auto"/>
              <w:left w:val="single" w:sz="6" w:space="0" w:color="auto"/>
              <w:bottom w:val="single" w:sz="6" w:space="0" w:color="auto"/>
              <w:right w:val="single" w:sz="6" w:space="0" w:color="auto"/>
            </w:tcBorders>
            <w:vAlign w:val="center"/>
          </w:tcPr>
          <w:p w14:paraId="1FE75EAB" w14:textId="77777777" w:rsidR="00FA0522" w:rsidRPr="00FA0522" w:rsidRDefault="00FA0522" w:rsidP="00FA0522">
            <w:pPr>
              <w:jc w:val="center"/>
              <w:rPr>
                <w:sz w:val="16"/>
              </w:rPr>
            </w:pPr>
            <w:r w:rsidRPr="00FA0522">
              <w:rPr>
                <w:sz w:val="16"/>
              </w:rPr>
              <w:t>Time to fill</w:t>
            </w:r>
          </w:p>
        </w:tc>
        <w:tc>
          <w:tcPr>
            <w:tcW w:w="2880" w:type="dxa"/>
            <w:tcBorders>
              <w:top w:val="single" w:sz="6" w:space="0" w:color="auto"/>
              <w:left w:val="single" w:sz="6" w:space="0" w:color="auto"/>
              <w:right w:val="single" w:sz="6" w:space="0" w:color="auto"/>
            </w:tcBorders>
            <w:vAlign w:val="center"/>
          </w:tcPr>
          <w:p w14:paraId="0A2789A3" w14:textId="77777777" w:rsidR="00FA0522" w:rsidRPr="00FA0522" w:rsidRDefault="00FA0522" w:rsidP="00FA0522">
            <w:pPr>
              <w:rPr>
                <w:sz w:val="16"/>
              </w:rPr>
            </w:pPr>
            <w:r w:rsidRPr="00FA0522">
              <w:rPr>
                <w:sz w:val="16"/>
              </w:rPr>
              <w:fldChar w:fldCharType="begin">
                <w:ffData>
                  <w:name w:val="Text106"/>
                  <w:enabled/>
                  <w:calcOnExit w:val="0"/>
                  <w:textInput>
                    <w:type w:val="number"/>
                  </w:textInput>
                </w:ffData>
              </w:fldChar>
            </w:r>
            <w:bookmarkStart w:id="81" w:name="Text106"/>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81"/>
          </w:p>
        </w:tc>
        <w:tc>
          <w:tcPr>
            <w:tcW w:w="1980" w:type="dxa"/>
            <w:tcBorders>
              <w:top w:val="single" w:sz="6" w:space="0" w:color="auto"/>
              <w:left w:val="single" w:sz="6" w:space="0" w:color="auto"/>
              <w:right w:val="single" w:sz="6" w:space="0" w:color="auto"/>
            </w:tcBorders>
            <w:vAlign w:val="center"/>
          </w:tcPr>
          <w:p w14:paraId="29D7D894" w14:textId="77777777" w:rsidR="00FA0522" w:rsidRPr="00FA0522" w:rsidRDefault="00FA0522" w:rsidP="00FA0522">
            <w:pPr>
              <w:jc w:val="center"/>
              <w:rPr>
                <w:sz w:val="16"/>
              </w:rPr>
            </w:pPr>
            <w:r w:rsidRPr="00FA0522">
              <w:rPr>
                <w:sz w:val="16"/>
              </w:rPr>
              <w:t>Sec</w:t>
            </w:r>
          </w:p>
        </w:tc>
        <w:tc>
          <w:tcPr>
            <w:tcW w:w="2700" w:type="dxa"/>
            <w:tcBorders>
              <w:top w:val="single" w:sz="6" w:space="0" w:color="auto"/>
              <w:left w:val="single" w:sz="6" w:space="0" w:color="auto"/>
              <w:right w:val="single" w:sz="12" w:space="0" w:color="auto"/>
            </w:tcBorders>
            <w:vAlign w:val="center"/>
          </w:tcPr>
          <w:p w14:paraId="589C7F9A" w14:textId="77777777" w:rsidR="00FA0522" w:rsidRPr="00FA0522" w:rsidRDefault="00FA0522" w:rsidP="00FA0522">
            <w:pPr>
              <w:jc w:val="center"/>
              <w:rPr>
                <w:sz w:val="16"/>
              </w:rPr>
            </w:pPr>
            <w:r w:rsidRPr="00FA0522">
              <w:rPr>
                <w:sz w:val="16"/>
              </w:rPr>
              <w:t>Stopwatch</w:t>
            </w:r>
          </w:p>
        </w:tc>
      </w:tr>
      <w:tr w:rsidR="00FA0522" w:rsidRPr="00FA0522" w14:paraId="0AA77A20" w14:textId="77777777" w:rsidTr="005C331F">
        <w:trPr>
          <w:cantSplit/>
          <w:jc w:val="center"/>
        </w:trPr>
        <w:tc>
          <w:tcPr>
            <w:tcW w:w="1260" w:type="dxa"/>
            <w:vMerge w:val="restart"/>
            <w:tcBorders>
              <w:top w:val="single" w:sz="4" w:space="0" w:color="auto"/>
              <w:left w:val="single" w:sz="12" w:space="0" w:color="auto"/>
              <w:right w:val="single" w:sz="6" w:space="0" w:color="auto"/>
            </w:tcBorders>
            <w:vAlign w:val="center"/>
          </w:tcPr>
          <w:p w14:paraId="2E8F2C93" w14:textId="77777777" w:rsidR="00FA0522" w:rsidRPr="00FA0522" w:rsidRDefault="00FA0522" w:rsidP="00FA0522">
            <w:pPr>
              <w:rPr>
                <w:sz w:val="16"/>
              </w:rPr>
            </w:pPr>
            <w:r w:rsidRPr="00FA0522">
              <w:rPr>
                <w:sz w:val="16"/>
              </w:rPr>
              <w:fldChar w:fldCharType="begin">
                <w:ffData>
                  <w:name w:val="Check118"/>
                  <w:enabled/>
                  <w:calcOnExit w:val="0"/>
                  <w:checkBox>
                    <w:sizeAuto/>
                    <w:default w:val="0"/>
                  </w:checkBox>
                </w:ffData>
              </w:fldChar>
            </w:r>
            <w:bookmarkStart w:id="82" w:name="Check11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82"/>
            <w:r w:rsidRPr="00FA0522">
              <w:rPr>
                <w:sz w:val="16"/>
              </w:rPr>
              <w:t>Flow #2</w:t>
            </w:r>
          </w:p>
        </w:tc>
        <w:tc>
          <w:tcPr>
            <w:tcW w:w="1980" w:type="dxa"/>
            <w:tcBorders>
              <w:top w:val="single" w:sz="6" w:space="0" w:color="auto"/>
              <w:left w:val="single" w:sz="6" w:space="0" w:color="auto"/>
              <w:bottom w:val="single" w:sz="4" w:space="0" w:color="auto"/>
              <w:right w:val="single" w:sz="6" w:space="0" w:color="auto"/>
            </w:tcBorders>
            <w:vAlign w:val="center"/>
          </w:tcPr>
          <w:p w14:paraId="45ADD1A1" w14:textId="77777777" w:rsidR="00FA0522" w:rsidRPr="00FA0522" w:rsidRDefault="00FA0522" w:rsidP="00FA0522">
            <w:pPr>
              <w:jc w:val="center"/>
              <w:rPr>
                <w:sz w:val="16"/>
              </w:rPr>
            </w:pPr>
            <w:r w:rsidRPr="00FA0522">
              <w:rPr>
                <w:sz w:val="16"/>
              </w:rPr>
              <w:t>Flow depth</w:t>
            </w:r>
          </w:p>
        </w:tc>
        <w:tc>
          <w:tcPr>
            <w:tcW w:w="2880" w:type="dxa"/>
            <w:tcBorders>
              <w:left w:val="single" w:sz="6" w:space="0" w:color="auto"/>
            </w:tcBorders>
            <w:vAlign w:val="center"/>
          </w:tcPr>
          <w:p w14:paraId="384FD93E" w14:textId="77777777" w:rsidR="00FA0522" w:rsidRPr="00FA0522" w:rsidRDefault="00FA0522" w:rsidP="00FA0522">
            <w:pPr>
              <w:rPr>
                <w:sz w:val="16"/>
              </w:rPr>
            </w:pPr>
            <w:r w:rsidRPr="00FA0522">
              <w:rPr>
                <w:sz w:val="16"/>
              </w:rPr>
              <w:t xml:space="preserve">1. </w:t>
            </w:r>
            <w:r w:rsidRPr="00FA0522">
              <w:rPr>
                <w:sz w:val="16"/>
              </w:rPr>
              <w:fldChar w:fldCharType="begin">
                <w:ffData>
                  <w:name w:val="Text37"/>
                  <w:enabled/>
                  <w:calcOnExit w:val="0"/>
                  <w:textInput>
                    <w:type w:val="number"/>
                  </w:textInput>
                </w:ffData>
              </w:fldChar>
            </w:r>
            <w:bookmarkStart w:id="83" w:name="Text37"/>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83"/>
            <w:r w:rsidRPr="00FA0522">
              <w:rPr>
                <w:sz w:val="16"/>
              </w:rPr>
              <w:t xml:space="preserve"> 2.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3.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4.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p>
        </w:tc>
        <w:tc>
          <w:tcPr>
            <w:tcW w:w="1980" w:type="dxa"/>
            <w:vAlign w:val="center"/>
          </w:tcPr>
          <w:p w14:paraId="6A4DEB80" w14:textId="77777777" w:rsidR="00FA0522" w:rsidRPr="00FA0522" w:rsidRDefault="00FA0522" w:rsidP="00FA0522">
            <w:pPr>
              <w:jc w:val="center"/>
              <w:rPr>
                <w:sz w:val="16"/>
              </w:rPr>
            </w:pPr>
            <w:r w:rsidRPr="00FA0522">
              <w:rPr>
                <w:sz w:val="16"/>
              </w:rPr>
              <w:t>In</w:t>
            </w:r>
          </w:p>
        </w:tc>
        <w:tc>
          <w:tcPr>
            <w:tcW w:w="2700" w:type="dxa"/>
            <w:tcBorders>
              <w:right w:val="single" w:sz="12" w:space="0" w:color="auto"/>
            </w:tcBorders>
            <w:vAlign w:val="center"/>
          </w:tcPr>
          <w:p w14:paraId="4A506E62" w14:textId="77777777" w:rsidR="00FA0522" w:rsidRPr="00FA0522" w:rsidRDefault="00FA0522" w:rsidP="00FA0522">
            <w:pPr>
              <w:jc w:val="center"/>
              <w:rPr>
                <w:sz w:val="16"/>
              </w:rPr>
            </w:pPr>
            <w:r w:rsidRPr="00FA0522">
              <w:rPr>
                <w:sz w:val="16"/>
              </w:rPr>
              <w:t>Tape measure</w:t>
            </w:r>
          </w:p>
        </w:tc>
      </w:tr>
      <w:tr w:rsidR="00FA0522" w:rsidRPr="00FA0522" w14:paraId="6CADFF50" w14:textId="77777777" w:rsidTr="005C331F">
        <w:trPr>
          <w:cantSplit/>
          <w:jc w:val="center"/>
        </w:trPr>
        <w:tc>
          <w:tcPr>
            <w:tcW w:w="1260" w:type="dxa"/>
            <w:vMerge/>
            <w:tcBorders>
              <w:left w:val="single" w:sz="12" w:space="0" w:color="auto"/>
              <w:right w:val="single" w:sz="6" w:space="0" w:color="auto"/>
            </w:tcBorders>
            <w:vAlign w:val="center"/>
          </w:tcPr>
          <w:p w14:paraId="5604CCE7" w14:textId="77777777" w:rsidR="00FA0522" w:rsidRPr="00FA0522" w:rsidRDefault="00FA0522" w:rsidP="00FA0522">
            <w:pPr>
              <w:jc w:val="center"/>
              <w:rPr>
                <w:sz w:val="16"/>
              </w:rPr>
            </w:pPr>
          </w:p>
        </w:tc>
        <w:tc>
          <w:tcPr>
            <w:tcW w:w="1980" w:type="dxa"/>
            <w:tcBorders>
              <w:left w:val="single" w:sz="6" w:space="0" w:color="auto"/>
              <w:bottom w:val="single" w:sz="4" w:space="0" w:color="auto"/>
              <w:right w:val="single" w:sz="6" w:space="0" w:color="auto"/>
            </w:tcBorders>
            <w:vAlign w:val="center"/>
          </w:tcPr>
          <w:p w14:paraId="1135AB5D" w14:textId="77777777" w:rsidR="00FA0522" w:rsidRPr="00FA0522" w:rsidRDefault="00FA0522" w:rsidP="00FA0522">
            <w:pPr>
              <w:jc w:val="center"/>
              <w:rPr>
                <w:sz w:val="16"/>
              </w:rPr>
            </w:pPr>
            <w:r w:rsidRPr="00FA0522">
              <w:rPr>
                <w:sz w:val="16"/>
              </w:rPr>
              <w:t>Flow width</w:t>
            </w:r>
          </w:p>
        </w:tc>
        <w:tc>
          <w:tcPr>
            <w:tcW w:w="2880" w:type="dxa"/>
            <w:tcBorders>
              <w:left w:val="single" w:sz="6" w:space="0" w:color="auto"/>
            </w:tcBorders>
            <w:vAlign w:val="center"/>
          </w:tcPr>
          <w:p w14:paraId="52FBC269" w14:textId="77777777" w:rsidR="00FA0522" w:rsidRPr="00FA0522" w:rsidRDefault="00FA0522" w:rsidP="00FA0522">
            <w:pPr>
              <w:rPr>
                <w:sz w:val="16"/>
              </w:rPr>
            </w:pPr>
            <w:r w:rsidRPr="00FA0522">
              <w:rPr>
                <w:sz w:val="16"/>
                <w:u w:val="single"/>
              </w:rPr>
              <w:fldChar w:fldCharType="begin">
                <w:ffData>
                  <w:name w:val="Text80"/>
                  <w:enabled/>
                  <w:calcOnExit w:val="0"/>
                  <w:textInput>
                    <w:type w:val="number"/>
                  </w:textInput>
                </w:ffData>
              </w:fldChar>
            </w:r>
            <w:bookmarkStart w:id="84" w:name="Text80"/>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84"/>
            <w:r w:rsidRPr="00FA0522">
              <w:rPr>
                <w:sz w:val="16"/>
              </w:rPr>
              <w:t>’</w:t>
            </w:r>
            <w:r w:rsidRPr="00FA0522">
              <w:rPr>
                <w:sz w:val="16"/>
              </w:rPr>
              <w:tab/>
            </w:r>
            <w:r w:rsidRPr="00FA0522">
              <w:rPr>
                <w:sz w:val="16"/>
                <w:u w:val="single"/>
              </w:rPr>
              <w:fldChar w:fldCharType="begin">
                <w:ffData>
                  <w:name w:val="Text81"/>
                  <w:enabled/>
                  <w:calcOnExit w:val="0"/>
                  <w:textInput>
                    <w:type w:val="number"/>
                  </w:textInput>
                </w:ffData>
              </w:fldChar>
            </w:r>
            <w:bookmarkStart w:id="85" w:name="Text81"/>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bookmarkEnd w:id="85"/>
            <w:r w:rsidRPr="00FA0522">
              <w:rPr>
                <w:sz w:val="16"/>
              </w:rPr>
              <w:t>”</w:t>
            </w:r>
          </w:p>
        </w:tc>
        <w:tc>
          <w:tcPr>
            <w:tcW w:w="1980" w:type="dxa"/>
            <w:vAlign w:val="center"/>
          </w:tcPr>
          <w:p w14:paraId="1F5E15C1" w14:textId="77777777" w:rsidR="00FA0522" w:rsidRPr="00FA0522" w:rsidRDefault="00FA0522" w:rsidP="00FA0522">
            <w:pPr>
              <w:jc w:val="center"/>
              <w:rPr>
                <w:sz w:val="16"/>
              </w:rPr>
            </w:pPr>
            <w:r w:rsidRPr="00FA0522">
              <w:rPr>
                <w:sz w:val="16"/>
              </w:rPr>
              <w:t>Ft, In</w:t>
            </w:r>
          </w:p>
        </w:tc>
        <w:tc>
          <w:tcPr>
            <w:tcW w:w="2700" w:type="dxa"/>
            <w:tcBorders>
              <w:right w:val="single" w:sz="12" w:space="0" w:color="auto"/>
            </w:tcBorders>
            <w:vAlign w:val="center"/>
          </w:tcPr>
          <w:p w14:paraId="77755E42" w14:textId="77777777" w:rsidR="00FA0522" w:rsidRPr="00FA0522" w:rsidRDefault="00FA0522" w:rsidP="00FA0522">
            <w:pPr>
              <w:jc w:val="center"/>
              <w:rPr>
                <w:sz w:val="16"/>
              </w:rPr>
            </w:pPr>
            <w:r w:rsidRPr="00FA0522">
              <w:rPr>
                <w:sz w:val="16"/>
              </w:rPr>
              <w:t>Tape measure</w:t>
            </w:r>
          </w:p>
        </w:tc>
      </w:tr>
      <w:tr w:rsidR="00FA0522" w:rsidRPr="00FA0522" w14:paraId="72DD67B5" w14:textId="77777777" w:rsidTr="005C331F">
        <w:trPr>
          <w:cantSplit/>
          <w:jc w:val="center"/>
        </w:trPr>
        <w:tc>
          <w:tcPr>
            <w:tcW w:w="1260" w:type="dxa"/>
            <w:vMerge/>
            <w:tcBorders>
              <w:left w:val="single" w:sz="12" w:space="0" w:color="auto"/>
              <w:right w:val="single" w:sz="6" w:space="0" w:color="auto"/>
            </w:tcBorders>
            <w:vAlign w:val="center"/>
          </w:tcPr>
          <w:p w14:paraId="6A288B22" w14:textId="77777777" w:rsidR="00FA0522" w:rsidRPr="00FA0522" w:rsidRDefault="00FA0522" w:rsidP="00FA0522">
            <w:pPr>
              <w:jc w:val="center"/>
              <w:rPr>
                <w:sz w:val="16"/>
              </w:rPr>
            </w:pPr>
          </w:p>
        </w:tc>
        <w:tc>
          <w:tcPr>
            <w:tcW w:w="1980" w:type="dxa"/>
            <w:tcBorders>
              <w:left w:val="single" w:sz="6" w:space="0" w:color="auto"/>
              <w:bottom w:val="single" w:sz="6" w:space="0" w:color="auto"/>
              <w:right w:val="single" w:sz="6" w:space="0" w:color="auto"/>
            </w:tcBorders>
            <w:vAlign w:val="center"/>
          </w:tcPr>
          <w:p w14:paraId="306E86EC" w14:textId="77777777" w:rsidR="00FA0522" w:rsidRPr="00FA0522" w:rsidRDefault="00FA0522" w:rsidP="00FA0522">
            <w:pPr>
              <w:jc w:val="center"/>
              <w:rPr>
                <w:sz w:val="16"/>
              </w:rPr>
            </w:pPr>
            <w:r w:rsidRPr="00FA0522">
              <w:rPr>
                <w:sz w:val="16"/>
              </w:rPr>
              <w:t>Measured length</w:t>
            </w:r>
          </w:p>
        </w:tc>
        <w:tc>
          <w:tcPr>
            <w:tcW w:w="2880" w:type="dxa"/>
            <w:tcBorders>
              <w:left w:val="single" w:sz="6" w:space="0" w:color="auto"/>
            </w:tcBorders>
            <w:vAlign w:val="center"/>
          </w:tcPr>
          <w:p w14:paraId="1B3AD0F8" w14:textId="77777777" w:rsidR="00FA0522" w:rsidRPr="00FA0522" w:rsidRDefault="00FA0522" w:rsidP="00FA0522">
            <w:pPr>
              <w:rPr>
                <w:sz w:val="16"/>
              </w:rPr>
            </w:pPr>
            <w:r w:rsidRPr="00FA0522">
              <w:rPr>
                <w:sz w:val="16"/>
                <w:u w:val="single"/>
              </w:rPr>
              <w:fldChar w:fldCharType="begin">
                <w:ffData>
                  <w:name w:val=""/>
                  <w:enabled/>
                  <w:calcOnExit w:val="0"/>
                  <w:textInput>
                    <w:type w:val="number"/>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rPr>
              <w:t>’</w:t>
            </w:r>
            <w:r w:rsidRPr="00FA0522">
              <w:rPr>
                <w:sz w:val="16"/>
              </w:rPr>
              <w:tab/>
            </w:r>
            <w:r w:rsidRPr="00FA0522">
              <w:rPr>
                <w:sz w:val="16"/>
                <w:u w:val="single"/>
              </w:rPr>
              <w:fldChar w:fldCharType="begin">
                <w:ffData>
                  <w:name w:val=""/>
                  <w:enabled/>
                  <w:calcOnExit w:val="0"/>
                  <w:textInput>
                    <w:type w:val="number"/>
                  </w:textInput>
                </w:ffData>
              </w:fldChar>
            </w:r>
            <w:r w:rsidRPr="00FA0522">
              <w:rPr>
                <w:sz w:val="16"/>
                <w:u w:val="single"/>
              </w:rPr>
              <w:instrText xml:space="preserve"> FORMTEXT </w:instrText>
            </w:r>
            <w:r w:rsidRPr="00FA0522">
              <w:rPr>
                <w:sz w:val="16"/>
                <w:u w:val="single"/>
              </w:rPr>
            </w:r>
            <w:r w:rsidRPr="00FA0522">
              <w:rPr>
                <w:sz w:val="16"/>
                <w:u w:val="single"/>
              </w:rPr>
              <w:fldChar w:fldCharType="separate"/>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noProof/>
                <w:sz w:val="16"/>
                <w:u w:val="single"/>
              </w:rPr>
              <w:t> </w:t>
            </w:r>
            <w:r w:rsidRPr="00FA0522">
              <w:rPr>
                <w:sz w:val="16"/>
                <w:u w:val="single"/>
              </w:rPr>
              <w:fldChar w:fldCharType="end"/>
            </w:r>
            <w:r w:rsidRPr="00FA0522">
              <w:rPr>
                <w:sz w:val="16"/>
              </w:rPr>
              <w:t>”</w:t>
            </w:r>
          </w:p>
        </w:tc>
        <w:tc>
          <w:tcPr>
            <w:tcW w:w="1980" w:type="dxa"/>
            <w:vAlign w:val="center"/>
          </w:tcPr>
          <w:p w14:paraId="3A6F8DA4" w14:textId="77777777" w:rsidR="00FA0522" w:rsidRPr="00FA0522" w:rsidRDefault="00FA0522" w:rsidP="00FA0522">
            <w:pPr>
              <w:jc w:val="center"/>
              <w:rPr>
                <w:sz w:val="16"/>
              </w:rPr>
            </w:pPr>
            <w:r w:rsidRPr="00FA0522">
              <w:rPr>
                <w:sz w:val="16"/>
              </w:rPr>
              <w:t>Ft, In</w:t>
            </w:r>
          </w:p>
        </w:tc>
        <w:tc>
          <w:tcPr>
            <w:tcW w:w="2700" w:type="dxa"/>
            <w:tcBorders>
              <w:right w:val="single" w:sz="12" w:space="0" w:color="auto"/>
            </w:tcBorders>
            <w:vAlign w:val="center"/>
          </w:tcPr>
          <w:p w14:paraId="6499945C" w14:textId="77777777" w:rsidR="00FA0522" w:rsidRPr="00FA0522" w:rsidRDefault="00FA0522" w:rsidP="00FA0522">
            <w:pPr>
              <w:jc w:val="center"/>
              <w:rPr>
                <w:sz w:val="16"/>
              </w:rPr>
            </w:pPr>
            <w:r w:rsidRPr="00FA0522">
              <w:rPr>
                <w:sz w:val="16"/>
              </w:rPr>
              <w:t>Tape measure</w:t>
            </w:r>
          </w:p>
        </w:tc>
      </w:tr>
      <w:tr w:rsidR="00FA0522" w:rsidRPr="00FA0522" w14:paraId="33A40EB7" w14:textId="77777777" w:rsidTr="005C331F">
        <w:trPr>
          <w:cantSplit/>
          <w:jc w:val="center"/>
        </w:trPr>
        <w:tc>
          <w:tcPr>
            <w:tcW w:w="1260" w:type="dxa"/>
            <w:vMerge/>
            <w:tcBorders>
              <w:left w:val="single" w:sz="12" w:space="0" w:color="auto"/>
              <w:bottom w:val="single" w:sz="4" w:space="0" w:color="auto"/>
              <w:right w:val="single" w:sz="6" w:space="0" w:color="auto"/>
            </w:tcBorders>
            <w:vAlign w:val="center"/>
          </w:tcPr>
          <w:p w14:paraId="32E0863D" w14:textId="77777777" w:rsidR="00FA0522" w:rsidRPr="00FA0522" w:rsidRDefault="00FA0522" w:rsidP="00FA0522">
            <w:pPr>
              <w:jc w:val="center"/>
              <w:rPr>
                <w:sz w:val="16"/>
              </w:rPr>
            </w:pPr>
          </w:p>
        </w:tc>
        <w:tc>
          <w:tcPr>
            <w:tcW w:w="1980" w:type="dxa"/>
            <w:tcBorders>
              <w:left w:val="single" w:sz="6" w:space="0" w:color="auto"/>
              <w:bottom w:val="single" w:sz="6" w:space="0" w:color="auto"/>
              <w:right w:val="single" w:sz="6" w:space="0" w:color="auto"/>
            </w:tcBorders>
            <w:vAlign w:val="center"/>
          </w:tcPr>
          <w:p w14:paraId="6A8A92D2" w14:textId="77777777" w:rsidR="00FA0522" w:rsidRPr="00FA0522" w:rsidRDefault="00FA0522" w:rsidP="00FA0522">
            <w:pPr>
              <w:jc w:val="center"/>
              <w:rPr>
                <w:sz w:val="16"/>
              </w:rPr>
            </w:pPr>
            <w:r w:rsidRPr="00FA0522">
              <w:rPr>
                <w:sz w:val="16"/>
              </w:rPr>
              <w:t>Time of travel</w:t>
            </w:r>
          </w:p>
        </w:tc>
        <w:tc>
          <w:tcPr>
            <w:tcW w:w="2880" w:type="dxa"/>
            <w:tcBorders>
              <w:left w:val="single" w:sz="6" w:space="0" w:color="auto"/>
            </w:tcBorders>
            <w:vAlign w:val="center"/>
          </w:tcPr>
          <w:p w14:paraId="612F7920" w14:textId="77777777" w:rsidR="00FA0522" w:rsidRPr="00FA0522" w:rsidRDefault="00FA0522" w:rsidP="00FA0522">
            <w:pPr>
              <w:rPr>
                <w:sz w:val="16"/>
              </w:rPr>
            </w:pPr>
            <w:r w:rsidRPr="00FA0522">
              <w:rPr>
                <w:sz w:val="16"/>
              </w:rPr>
              <w:t xml:space="preserve">1.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2.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3.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4. </w:t>
            </w:r>
            <w:r w:rsidRPr="00FA0522">
              <w:rPr>
                <w:sz w:val="16"/>
              </w:rPr>
              <w:fldChar w:fldCharType="begin">
                <w:ffData>
                  <w:name w:val="Text37"/>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p>
        </w:tc>
        <w:tc>
          <w:tcPr>
            <w:tcW w:w="1980" w:type="dxa"/>
            <w:vAlign w:val="center"/>
          </w:tcPr>
          <w:p w14:paraId="75469D9C" w14:textId="77777777" w:rsidR="00FA0522" w:rsidRPr="00FA0522" w:rsidRDefault="00FA0522" w:rsidP="00FA0522">
            <w:pPr>
              <w:jc w:val="center"/>
              <w:rPr>
                <w:sz w:val="16"/>
              </w:rPr>
            </w:pPr>
            <w:r w:rsidRPr="00FA0522">
              <w:rPr>
                <w:sz w:val="16"/>
              </w:rPr>
              <w:t>S</w:t>
            </w:r>
          </w:p>
        </w:tc>
        <w:tc>
          <w:tcPr>
            <w:tcW w:w="2700" w:type="dxa"/>
            <w:tcBorders>
              <w:right w:val="single" w:sz="12" w:space="0" w:color="auto"/>
            </w:tcBorders>
            <w:vAlign w:val="center"/>
          </w:tcPr>
          <w:p w14:paraId="31195379" w14:textId="77777777" w:rsidR="00FA0522" w:rsidRPr="00FA0522" w:rsidRDefault="00FA0522" w:rsidP="00FA0522">
            <w:pPr>
              <w:jc w:val="center"/>
              <w:rPr>
                <w:sz w:val="16"/>
              </w:rPr>
            </w:pPr>
            <w:r w:rsidRPr="00FA0522">
              <w:rPr>
                <w:sz w:val="16"/>
              </w:rPr>
              <w:t>Stop watch</w:t>
            </w:r>
          </w:p>
        </w:tc>
      </w:tr>
      <w:tr w:rsidR="00FA0522" w:rsidRPr="00FA0522" w14:paraId="5D77F0F0" w14:textId="77777777" w:rsidTr="005C331F">
        <w:trPr>
          <w:jc w:val="center"/>
        </w:trPr>
        <w:tc>
          <w:tcPr>
            <w:tcW w:w="3240" w:type="dxa"/>
            <w:gridSpan w:val="2"/>
            <w:tcBorders>
              <w:left w:val="single" w:sz="12" w:space="0" w:color="auto"/>
            </w:tcBorders>
            <w:vAlign w:val="center"/>
          </w:tcPr>
          <w:p w14:paraId="37D56071" w14:textId="77777777" w:rsidR="00FA0522" w:rsidRPr="00FA0522" w:rsidRDefault="00FA0522" w:rsidP="00FA0522">
            <w:pPr>
              <w:jc w:val="center"/>
              <w:rPr>
                <w:sz w:val="16"/>
              </w:rPr>
            </w:pPr>
            <w:r w:rsidRPr="00FA0522">
              <w:rPr>
                <w:sz w:val="16"/>
              </w:rPr>
              <w:t>Temperature</w:t>
            </w:r>
          </w:p>
        </w:tc>
        <w:tc>
          <w:tcPr>
            <w:tcW w:w="2880" w:type="dxa"/>
            <w:vAlign w:val="center"/>
          </w:tcPr>
          <w:p w14:paraId="0FE1A05A" w14:textId="77777777" w:rsidR="00FA0522" w:rsidRPr="00FA0522" w:rsidRDefault="00FA0522" w:rsidP="00FA0522">
            <w:pPr>
              <w:rPr>
                <w:sz w:val="16"/>
              </w:rPr>
            </w:pPr>
            <w:r w:rsidRPr="00FA0522">
              <w:rPr>
                <w:sz w:val="16"/>
              </w:rPr>
              <w:fldChar w:fldCharType="begin">
                <w:ffData>
                  <w:name w:val="Text39"/>
                  <w:enabled/>
                  <w:calcOnExit w:val="0"/>
                  <w:textInput>
                    <w:type w:val="number"/>
                  </w:textInput>
                </w:ffData>
              </w:fldChar>
            </w:r>
            <w:bookmarkStart w:id="86" w:name="Text39"/>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86"/>
          </w:p>
        </w:tc>
        <w:tc>
          <w:tcPr>
            <w:tcW w:w="1980" w:type="dxa"/>
            <w:vAlign w:val="center"/>
          </w:tcPr>
          <w:p w14:paraId="5DD1533E" w14:textId="77777777" w:rsidR="00FA0522" w:rsidRPr="00FA0522" w:rsidRDefault="00FA0522" w:rsidP="00FA0522">
            <w:pPr>
              <w:jc w:val="center"/>
              <w:rPr>
                <w:sz w:val="16"/>
              </w:rPr>
            </w:pPr>
            <w:r w:rsidRPr="00FA0522">
              <w:rPr>
                <w:sz w:val="16"/>
              </w:rPr>
              <w:sym w:font="Symbol" w:char="F0B0"/>
            </w:r>
            <w:r w:rsidRPr="00FA0522">
              <w:rPr>
                <w:sz w:val="16"/>
              </w:rPr>
              <w:t>F</w:t>
            </w:r>
          </w:p>
        </w:tc>
        <w:tc>
          <w:tcPr>
            <w:tcW w:w="2700" w:type="dxa"/>
            <w:tcBorders>
              <w:right w:val="single" w:sz="12" w:space="0" w:color="auto"/>
            </w:tcBorders>
            <w:vAlign w:val="center"/>
          </w:tcPr>
          <w:p w14:paraId="4273545B" w14:textId="77777777" w:rsidR="00FA0522" w:rsidRPr="00FA0522" w:rsidRDefault="00FA0522" w:rsidP="00FA0522">
            <w:pPr>
              <w:jc w:val="center"/>
              <w:rPr>
                <w:sz w:val="16"/>
              </w:rPr>
            </w:pPr>
            <w:r w:rsidRPr="00FA0522">
              <w:rPr>
                <w:sz w:val="16"/>
              </w:rPr>
              <w:t>Thermometer</w:t>
            </w:r>
          </w:p>
        </w:tc>
      </w:tr>
      <w:tr w:rsidR="00FA0522" w:rsidRPr="00FA0522" w14:paraId="4B5C06DD" w14:textId="77777777" w:rsidTr="005C331F">
        <w:trPr>
          <w:trHeight w:val="301"/>
          <w:jc w:val="center"/>
        </w:trPr>
        <w:tc>
          <w:tcPr>
            <w:tcW w:w="3240" w:type="dxa"/>
            <w:gridSpan w:val="2"/>
            <w:tcBorders>
              <w:left w:val="single" w:sz="12" w:space="0" w:color="auto"/>
            </w:tcBorders>
            <w:vAlign w:val="center"/>
          </w:tcPr>
          <w:p w14:paraId="5D6304C5" w14:textId="77777777" w:rsidR="00FA0522" w:rsidRPr="00FA0522" w:rsidRDefault="00FA0522" w:rsidP="00FA0522">
            <w:pPr>
              <w:jc w:val="center"/>
              <w:rPr>
                <w:sz w:val="16"/>
              </w:rPr>
            </w:pPr>
            <w:r w:rsidRPr="00FA0522">
              <w:rPr>
                <w:sz w:val="16"/>
              </w:rPr>
              <w:t>Ammonia</w:t>
            </w:r>
          </w:p>
        </w:tc>
        <w:tc>
          <w:tcPr>
            <w:tcW w:w="2880" w:type="dxa"/>
            <w:vAlign w:val="center"/>
          </w:tcPr>
          <w:p w14:paraId="3ABAF4C0" w14:textId="77777777" w:rsidR="00FA0522" w:rsidRPr="00FA0522" w:rsidRDefault="00FA0522" w:rsidP="00FA0522">
            <w:pPr>
              <w:rPr>
                <w:sz w:val="16"/>
              </w:rPr>
            </w:pPr>
            <w:r w:rsidRPr="00FA0522">
              <w:rPr>
                <w:sz w:val="16"/>
              </w:rPr>
              <w:fldChar w:fldCharType="begin">
                <w:ffData>
                  <w:name w:val="Text99"/>
                  <w:enabled/>
                  <w:calcOnExit w:val="0"/>
                  <w:textInput>
                    <w:type w:val="number"/>
                  </w:textInput>
                </w:ffData>
              </w:fldChar>
            </w:r>
            <w:bookmarkStart w:id="87" w:name="Text99"/>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87"/>
          </w:p>
        </w:tc>
        <w:tc>
          <w:tcPr>
            <w:tcW w:w="1980" w:type="dxa"/>
            <w:vAlign w:val="center"/>
          </w:tcPr>
          <w:p w14:paraId="314C34E8" w14:textId="77777777" w:rsidR="00FA0522" w:rsidRPr="00FA0522" w:rsidRDefault="00FA0522" w:rsidP="00FA0522">
            <w:pPr>
              <w:jc w:val="center"/>
              <w:rPr>
                <w:sz w:val="16"/>
              </w:rPr>
            </w:pPr>
            <w:r w:rsidRPr="00FA0522">
              <w:rPr>
                <w:sz w:val="16"/>
              </w:rPr>
              <w:t>mg/L</w:t>
            </w:r>
          </w:p>
        </w:tc>
        <w:tc>
          <w:tcPr>
            <w:tcW w:w="2700" w:type="dxa"/>
            <w:tcBorders>
              <w:right w:val="single" w:sz="12" w:space="0" w:color="auto"/>
            </w:tcBorders>
            <w:vAlign w:val="center"/>
          </w:tcPr>
          <w:p w14:paraId="539662E0" w14:textId="77777777" w:rsidR="00FA0522" w:rsidRPr="00FA0522" w:rsidRDefault="00FA0522" w:rsidP="00FA0522">
            <w:pPr>
              <w:jc w:val="center"/>
              <w:rPr>
                <w:sz w:val="16"/>
              </w:rPr>
            </w:pPr>
            <w:r w:rsidRPr="00FA0522">
              <w:rPr>
                <w:sz w:val="16"/>
              </w:rPr>
              <w:t>Specific ion probe (see instructions)</w:t>
            </w:r>
          </w:p>
        </w:tc>
      </w:tr>
      <w:tr w:rsidR="00FA0522" w:rsidRPr="00FA0522" w14:paraId="708CECDD" w14:textId="77777777" w:rsidTr="005C331F">
        <w:trPr>
          <w:trHeight w:val="301"/>
          <w:jc w:val="center"/>
        </w:trPr>
        <w:tc>
          <w:tcPr>
            <w:tcW w:w="3240" w:type="dxa"/>
            <w:gridSpan w:val="2"/>
            <w:tcBorders>
              <w:left w:val="single" w:sz="12" w:space="0" w:color="auto"/>
            </w:tcBorders>
            <w:vAlign w:val="center"/>
          </w:tcPr>
          <w:p w14:paraId="24801DCF" w14:textId="77777777" w:rsidR="00FA0522" w:rsidRPr="00FA0522" w:rsidRDefault="00FA0522" w:rsidP="00FA0522">
            <w:pPr>
              <w:jc w:val="center"/>
              <w:rPr>
                <w:sz w:val="16"/>
              </w:rPr>
            </w:pPr>
            <w:r w:rsidRPr="00FA0522">
              <w:rPr>
                <w:sz w:val="16"/>
              </w:rPr>
              <w:t>Salinity</w:t>
            </w:r>
          </w:p>
        </w:tc>
        <w:tc>
          <w:tcPr>
            <w:tcW w:w="2880" w:type="dxa"/>
            <w:vAlign w:val="center"/>
          </w:tcPr>
          <w:p w14:paraId="620459A6" w14:textId="77777777" w:rsidR="00FA0522" w:rsidRPr="00FA0522" w:rsidRDefault="00FA0522" w:rsidP="00FA0522">
            <w:pPr>
              <w:rPr>
                <w:sz w:val="16"/>
              </w:rPr>
            </w:pPr>
            <w:r w:rsidRPr="00FA0522">
              <w:rPr>
                <w:sz w:val="16"/>
              </w:rPr>
              <w:fldChar w:fldCharType="begin">
                <w:ffData>
                  <w:name w:val=""/>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rFonts w:ascii="Arial Unicode MS" w:eastAsia="Arial Unicode MS" w:hAnsi="Arial Unicode MS" w:cs="Arial Unicode MS" w:hint="eastAsia"/>
                <w:noProof/>
                <w:sz w:val="16"/>
              </w:rPr>
              <w:t> </w:t>
            </w:r>
            <w:r w:rsidRPr="00FA0522">
              <w:rPr>
                <w:rFonts w:ascii="Arial Unicode MS" w:eastAsia="Arial Unicode MS" w:hAnsi="Arial Unicode MS" w:cs="Arial Unicode MS" w:hint="eastAsia"/>
                <w:noProof/>
                <w:sz w:val="16"/>
              </w:rPr>
              <w:t> </w:t>
            </w:r>
            <w:r w:rsidRPr="00FA0522">
              <w:rPr>
                <w:rFonts w:ascii="Arial Unicode MS" w:eastAsia="Arial Unicode MS" w:hAnsi="Arial Unicode MS" w:cs="Arial Unicode MS" w:hint="eastAsia"/>
                <w:noProof/>
                <w:sz w:val="16"/>
              </w:rPr>
              <w:t> </w:t>
            </w:r>
            <w:r w:rsidRPr="00FA0522">
              <w:rPr>
                <w:rFonts w:ascii="Arial Unicode MS" w:eastAsia="Arial Unicode MS" w:hAnsi="Arial Unicode MS" w:cs="Arial Unicode MS" w:hint="eastAsia"/>
                <w:noProof/>
                <w:sz w:val="16"/>
              </w:rPr>
              <w:t> </w:t>
            </w:r>
            <w:r w:rsidRPr="00FA0522">
              <w:rPr>
                <w:rFonts w:ascii="Arial Unicode MS" w:eastAsia="Arial Unicode MS" w:hAnsi="Arial Unicode MS" w:cs="Arial Unicode MS" w:hint="eastAsia"/>
                <w:noProof/>
                <w:sz w:val="16"/>
              </w:rPr>
              <w:t> </w:t>
            </w:r>
            <w:r w:rsidRPr="00FA0522">
              <w:rPr>
                <w:sz w:val="16"/>
              </w:rPr>
              <w:fldChar w:fldCharType="end"/>
            </w:r>
            <w:r w:rsidRPr="00FA0522">
              <w:rPr>
                <w:sz w:val="16"/>
              </w:rPr>
              <w:t xml:space="preserve">       </w:t>
            </w:r>
          </w:p>
        </w:tc>
        <w:tc>
          <w:tcPr>
            <w:tcW w:w="1980" w:type="dxa"/>
            <w:vAlign w:val="center"/>
          </w:tcPr>
          <w:p w14:paraId="5BF03222" w14:textId="77777777" w:rsidR="00FA0522" w:rsidRPr="00FA0522" w:rsidRDefault="00FA0522" w:rsidP="00FA0522">
            <w:pPr>
              <w:jc w:val="center"/>
              <w:rPr>
                <w:sz w:val="16"/>
              </w:rPr>
            </w:pPr>
            <w:r w:rsidRPr="00FA0522">
              <w:rPr>
                <w:sz w:val="16"/>
              </w:rPr>
              <w:t>ppm</w:t>
            </w:r>
          </w:p>
        </w:tc>
        <w:tc>
          <w:tcPr>
            <w:tcW w:w="2700" w:type="dxa"/>
            <w:tcBorders>
              <w:right w:val="single" w:sz="12" w:space="0" w:color="auto"/>
            </w:tcBorders>
            <w:vAlign w:val="center"/>
          </w:tcPr>
          <w:p w14:paraId="28C033B8" w14:textId="77777777" w:rsidR="00FA0522" w:rsidRPr="00FA0522" w:rsidRDefault="00FA0522" w:rsidP="00FA0522">
            <w:pPr>
              <w:jc w:val="center"/>
              <w:rPr>
                <w:sz w:val="16"/>
              </w:rPr>
            </w:pPr>
            <w:r w:rsidRPr="00FA0522">
              <w:rPr>
                <w:sz w:val="16"/>
              </w:rPr>
              <w:t>Refractometer</w:t>
            </w:r>
          </w:p>
        </w:tc>
      </w:tr>
      <w:tr w:rsidR="00FA0522" w:rsidRPr="00FA0522" w14:paraId="69B299BB" w14:textId="77777777" w:rsidTr="005C331F">
        <w:trPr>
          <w:trHeight w:val="301"/>
          <w:jc w:val="center"/>
        </w:trPr>
        <w:tc>
          <w:tcPr>
            <w:tcW w:w="3240" w:type="dxa"/>
            <w:gridSpan w:val="2"/>
            <w:tcBorders>
              <w:left w:val="single" w:sz="12" w:space="0" w:color="auto"/>
              <w:bottom w:val="single" w:sz="12" w:space="0" w:color="auto"/>
            </w:tcBorders>
            <w:vAlign w:val="center"/>
          </w:tcPr>
          <w:p w14:paraId="6967BE03" w14:textId="77777777" w:rsidR="00FA0522" w:rsidRPr="00FA0522" w:rsidRDefault="00FA0522" w:rsidP="00FA0522">
            <w:pPr>
              <w:jc w:val="center"/>
              <w:rPr>
                <w:sz w:val="16"/>
              </w:rPr>
            </w:pPr>
            <w:r w:rsidRPr="00FA0522">
              <w:rPr>
                <w:sz w:val="16"/>
              </w:rPr>
              <w:t>Conductivity</w:t>
            </w:r>
          </w:p>
        </w:tc>
        <w:tc>
          <w:tcPr>
            <w:tcW w:w="2880" w:type="dxa"/>
            <w:tcBorders>
              <w:bottom w:val="single" w:sz="12" w:space="0" w:color="auto"/>
            </w:tcBorders>
            <w:vAlign w:val="center"/>
          </w:tcPr>
          <w:p w14:paraId="4BF1704D" w14:textId="77777777" w:rsidR="00FA0522" w:rsidRPr="00FA0522" w:rsidRDefault="00FA0522" w:rsidP="00FA0522">
            <w:pPr>
              <w:rPr>
                <w:sz w:val="16"/>
              </w:rPr>
            </w:pPr>
            <w:r w:rsidRPr="00FA0522">
              <w:rPr>
                <w:sz w:val="16"/>
              </w:rPr>
              <w:fldChar w:fldCharType="begin">
                <w:ffData>
                  <w:name w:val="Text99"/>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 xml:space="preserve">                       Dilution? </w:t>
            </w:r>
            <w:r w:rsidRPr="00FA0522">
              <w:rPr>
                <w:sz w:val="16"/>
              </w:rPr>
              <w:fldChar w:fldCharType="begin">
                <w:ffData>
                  <w:name w:val="Text99"/>
                  <w:enabled/>
                  <w:calcOnExit w:val="0"/>
                  <w:textInput>
                    <w:type w:val="number"/>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w:t>
            </w:r>
          </w:p>
        </w:tc>
        <w:tc>
          <w:tcPr>
            <w:tcW w:w="1980" w:type="dxa"/>
            <w:tcBorders>
              <w:bottom w:val="single" w:sz="12" w:space="0" w:color="auto"/>
            </w:tcBorders>
            <w:vAlign w:val="center"/>
          </w:tcPr>
          <w:p w14:paraId="086E1371" w14:textId="77777777" w:rsidR="00FA0522" w:rsidRPr="00FA0522" w:rsidRDefault="00FA0522" w:rsidP="00FA0522">
            <w:pPr>
              <w:jc w:val="center"/>
              <w:rPr>
                <w:sz w:val="16"/>
              </w:rPr>
            </w:pPr>
            <w:r w:rsidRPr="00FA0522">
              <w:rPr>
                <w:sz w:val="16"/>
              </w:rPr>
              <w:t>μs</w:t>
            </w:r>
          </w:p>
        </w:tc>
        <w:tc>
          <w:tcPr>
            <w:tcW w:w="2700" w:type="dxa"/>
            <w:tcBorders>
              <w:bottom w:val="single" w:sz="12" w:space="0" w:color="auto"/>
              <w:right w:val="single" w:sz="12" w:space="0" w:color="auto"/>
            </w:tcBorders>
            <w:vAlign w:val="center"/>
          </w:tcPr>
          <w:p w14:paraId="01EC84E3" w14:textId="77777777" w:rsidR="00FA0522" w:rsidRPr="00FA0522" w:rsidRDefault="00FA0522" w:rsidP="00FA0522">
            <w:pPr>
              <w:jc w:val="center"/>
              <w:rPr>
                <w:sz w:val="16"/>
              </w:rPr>
            </w:pPr>
            <w:r w:rsidRPr="00FA0522">
              <w:rPr>
                <w:sz w:val="16"/>
              </w:rPr>
              <w:t>Conductivity meter</w:t>
            </w:r>
          </w:p>
        </w:tc>
      </w:tr>
    </w:tbl>
    <w:p w14:paraId="458355DD" w14:textId="77777777" w:rsidR="006F522C" w:rsidRPr="006F522C" w:rsidRDefault="006F522C" w:rsidP="006F522C">
      <w:pPr>
        <w:sectPr w:rsidR="006F522C" w:rsidRPr="006F522C" w:rsidSect="00AB5D72">
          <w:headerReference w:type="even" r:id="rId72"/>
          <w:headerReference w:type="default" r:id="rId73"/>
          <w:footerReference w:type="even" r:id="rId74"/>
          <w:footerReference w:type="default" r:id="rId75"/>
          <w:pgSz w:w="12240" w:h="15840" w:code="1"/>
          <w:pgMar w:top="720" w:right="720" w:bottom="720" w:left="720" w:header="432" w:footer="432" w:gutter="0"/>
          <w:cols w:space="720"/>
          <w:docGrid w:linePitch="360"/>
        </w:sectPr>
      </w:pPr>
    </w:p>
    <w:p w14:paraId="54678466" w14:textId="77777777" w:rsidR="00FA0522" w:rsidRPr="00FA0522" w:rsidRDefault="00FA0522" w:rsidP="00FA0522">
      <w:pPr>
        <w:tabs>
          <w:tab w:val="left" w:pos="5040"/>
        </w:tabs>
        <w:jc w:val="center"/>
        <w:rPr>
          <w:b/>
          <w:bCs/>
          <w:smallCaps/>
        </w:rPr>
      </w:pPr>
      <w:r w:rsidRPr="00FA0522">
        <w:rPr>
          <w:b/>
          <w:bCs/>
          <w:smallCaps/>
        </w:rPr>
        <w:lastRenderedPageBreak/>
        <w:t>Outfall Reconnaissance Inventory/ Sample Collection Field Sheet (coastal)</w:t>
      </w:r>
    </w:p>
    <w:p w14:paraId="224F13C0" w14:textId="77777777" w:rsidR="00FA0522" w:rsidRPr="00FA0522" w:rsidRDefault="00FA0522" w:rsidP="00FA0522">
      <w:pPr>
        <w:rPr>
          <w:bCs/>
          <w:sz w:val="20"/>
        </w:rPr>
      </w:pPr>
    </w:p>
    <w:p w14:paraId="4EB5664B" w14:textId="77777777" w:rsidR="00FA0522" w:rsidRPr="00FA0522" w:rsidRDefault="00FA0522" w:rsidP="00FA0522">
      <w:pPr>
        <w:keepNext/>
        <w:outlineLvl w:val="8"/>
        <w:rPr>
          <w:b/>
          <w:bCs/>
          <w:sz w:val="20"/>
        </w:rPr>
      </w:pPr>
      <w:r w:rsidRPr="00FA0522">
        <w:rPr>
          <w:b/>
          <w:bCs/>
          <w:sz w:val="20"/>
        </w:rPr>
        <w:t>Section 4: Physical Indicators for Flowing Outfalls Only</w:t>
      </w:r>
    </w:p>
    <w:p w14:paraId="20223845" w14:textId="77777777" w:rsidR="00FA0522" w:rsidRPr="00FA0522" w:rsidRDefault="00FA0522" w:rsidP="00FA0522">
      <w:pPr>
        <w:rPr>
          <w:i/>
          <w:iCs/>
          <w:sz w:val="18"/>
        </w:rPr>
      </w:pPr>
      <w:r w:rsidRPr="00FA0522">
        <w:rPr>
          <w:sz w:val="18"/>
        </w:rPr>
        <w:t>Are Any Physical Indicators Present in the flow?</w:t>
      </w:r>
      <w:r w:rsidRPr="00FA0522">
        <w:rPr>
          <w:sz w:val="18"/>
        </w:rPr>
        <w:tab/>
      </w:r>
      <w:r w:rsidRPr="00FA0522">
        <w:rPr>
          <w:sz w:val="18"/>
        </w:rPr>
        <w:fldChar w:fldCharType="begin">
          <w:ffData>
            <w:name w:val="Check81"/>
            <w:enabled/>
            <w:calcOnExit w:val="0"/>
            <w:checkBox>
              <w:sizeAuto/>
              <w:default w:val="0"/>
            </w:checkBox>
          </w:ffData>
        </w:fldChar>
      </w:r>
      <w:bookmarkStart w:id="88" w:name="Check81"/>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88"/>
      <w:r w:rsidRPr="00FA0522">
        <w:rPr>
          <w:sz w:val="18"/>
        </w:rPr>
        <w:tab/>
        <w:t>Yes</w:t>
      </w:r>
      <w:r w:rsidRPr="00FA0522">
        <w:rPr>
          <w:sz w:val="18"/>
        </w:rPr>
        <w:tab/>
      </w:r>
      <w:r w:rsidRPr="00FA0522">
        <w:rPr>
          <w:sz w:val="18"/>
        </w:rPr>
        <w:tab/>
      </w:r>
      <w:r w:rsidRPr="00FA0522">
        <w:rPr>
          <w:sz w:val="18"/>
        </w:rPr>
        <w:fldChar w:fldCharType="begin">
          <w:ffData>
            <w:name w:val="Check82"/>
            <w:enabled/>
            <w:calcOnExit w:val="0"/>
            <w:checkBox>
              <w:sizeAuto/>
              <w:default w:val="0"/>
            </w:checkBox>
          </w:ffData>
        </w:fldChar>
      </w:r>
      <w:bookmarkStart w:id="89" w:name="Check82"/>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89"/>
      <w:r w:rsidRPr="00FA0522">
        <w:rPr>
          <w:sz w:val="18"/>
        </w:rPr>
        <w:t xml:space="preserve"> No</w:t>
      </w:r>
      <w:r w:rsidRPr="00FA0522">
        <w:rPr>
          <w:sz w:val="18"/>
        </w:rPr>
        <w:tab/>
      </w:r>
      <w:r w:rsidRPr="00FA0522">
        <w:rPr>
          <w:sz w:val="18"/>
        </w:rPr>
        <w:tab/>
        <w:t>(</w:t>
      </w:r>
      <w:r w:rsidRPr="00FA0522">
        <w:rPr>
          <w:i/>
          <w:iCs/>
          <w:sz w:val="18"/>
        </w:rPr>
        <w:t>If No, Skip to Section 5)</w:t>
      </w:r>
    </w:p>
    <w:tbl>
      <w:tblPr>
        <w:tblW w:w="14525" w:type="dxa"/>
        <w:jc w:val="center"/>
        <w:tblBorders>
          <w:top w:val="single" w:sz="12" w:space="0" w:color="auto"/>
          <w:left w:val="single" w:sz="12" w:space="0" w:color="auto"/>
          <w:bottom w:val="single" w:sz="12" w:space="0" w:color="auto"/>
          <w:right w:val="single" w:sz="4" w:space="0" w:color="auto"/>
          <w:insideH w:val="single" w:sz="12"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593"/>
        <w:gridCol w:w="1675"/>
        <w:gridCol w:w="4985"/>
        <w:gridCol w:w="1800"/>
        <w:gridCol w:w="2070"/>
        <w:gridCol w:w="2402"/>
      </w:tblGrid>
      <w:tr w:rsidR="00FA0522" w:rsidRPr="00FA0522" w14:paraId="616B5A6B" w14:textId="77777777" w:rsidTr="005C331F">
        <w:trPr>
          <w:cantSplit/>
          <w:jc w:val="center"/>
        </w:trPr>
        <w:tc>
          <w:tcPr>
            <w:tcW w:w="1593" w:type="dxa"/>
            <w:tcBorders>
              <w:bottom w:val="single" w:sz="12" w:space="0" w:color="auto"/>
            </w:tcBorders>
            <w:shd w:val="clear" w:color="auto" w:fill="E6E6E6"/>
            <w:vAlign w:val="center"/>
          </w:tcPr>
          <w:p w14:paraId="5BD56D8E" w14:textId="77777777" w:rsidR="00FA0522" w:rsidRPr="00FA0522" w:rsidRDefault="00FA0522" w:rsidP="00FA0522">
            <w:pPr>
              <w:keepNext/>
              <w:jc w:val="center"/>
              <w:outlineLvl w:val="6"/>
              <w:rPr>
                <w:rFonts w:ascii="Tahoma" w:hAnsi="Tahoma" w:cs="Tahoma"/>
                <w:b/>
                <w:bCs/>
                <w:sz w:val="16"/>
              </w:rPr>
            </w:pPr>
            <w:r w:rsidRPr="00FA0522">
              <w:rPr>
                <w:rFonts w:ascii="Tahoma" w:hAnsi="Tahoma" w:cs="Tahoma"/>
                <w:b/>
                <w:bCs/>
                <w:sz w:val="16"/>
              </w:rPr>
              <w:t>INDICATOR</w:t>
            </w:r>
          </w:p>
        </w:tc>
        <w:tc>
          <w:tcPr>
            <w:tcW w:w="1675" w:type="dxa"/>
            <w:tcBorders>
              <w:bottom w:val="single" w:sz="12" w:space="0" w:color="auto"/>
            </w:tcBorders>
            <w:shd w:val="clear" w:color="auto" w:fill="E6E6E6"/>
          </w:tcPr>
          <w:p w14:paraId="25D8CD29"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CHECK if Present</w:t>
            </w:r>
          </w:p>
        </w:tc>
        <w:tc>
          <w:tcPr>
            <w:tcW w:w="4985" w:type="dxa"/>
            <w:tcBorders>
              <w:bottom w:val="single" w:sz="12" w:space="0" w:color="auto"/>
            </w:tcBorders>
            <w:shd w:val="clear" w:color="auto" w:fill="E6E6E6"/>
            <w:vAlign w:val="center"/>
          </w:tcPr>
          <w:p w14:paraId="094358F1"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DESCRIPTION</w:t>
            </w:r>
          </w:p>
        </w:tc>
        <w:tc>
          <w:tcPr>
            <w:tcW w:w="6272" w:type="dxa"/>
            <w:gridSpan w:val="3"/>
            <w:tcBorders>
              <w:bottom w:val="single" w:sz="12" w:space="0" w:color="auto"/>
              <w:right w:val="single" w:sz="12" w:space="0" w:color="auto"/>
            </w:tcBorders>
            <w:shd w:val="clear" w:color="auto" w:fill="E6E6E6"/>
            <w:vAlign w:val="center"/>
          </w:tcPr>
          <w:p w14:paraId="77B7CE1E"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RELATIVE SEVERITY INDEX (1-3)</w:t>
            </w:r>
          </w:p>
        </w:tc>
      </w:tr>
      <w:tr w:rsidR="00FA0522" w:rsidRPr="00FA0522" w14:paraId="31A4E812" w14:textId="77777777" w:rsidTr="005C331F">
        <w:trPr>
          <w:cantSplit/>
          <w:jc w:val="center"/>
        </w:trPr>
        <w:tc>
          <w:tcPr>
            <w:tcW w:w="1593" w:type="dxa"/>
            <w:tcBorders>
              <w:bottom w:val="single" w:sz="4" w:space="0" w:color="auto"/>
            </w:tcBorders>
            <w:vAlign w:val="center"/>
          </w:tcPr>
          <w:p w14:paraId="6E78AEEF" w14:textId="77777777" w:rsidR="00FA0522" w:rsidRPr="00FA0522" w:rsidRDefault="00FA0522" w:rsidP="00FA0522">
            <w:pPr>
              <w:keepNext/>
              <w:jc w:val="center"/>
              <w:outlineLvl w:val="6"/>
              <w:rPr>
                <w:sz w:val="16"/>
              </w:rPr>
            </w:pPr>
            <w:r w:rsidRPr="00FA0522">
              <w:rPr>
                <w:sz w:val="16"/>
              </w:rPr>
              <w:t>Odor</w:t>
            </w:r>
          </w:p>
        </w:tc>
        <w:tc>
          <w:tcPr>
            <w:tcW w:w="1675" w:type="dxa"/>
            <w:tcBorders>
              <w:bottom w:val="single" w:sz="4" w:space="0" w:color="auto"/>
            </w:tcBorders>
            <w:vAlign w:val="center"/>
          </w:tcPr>
          <w:p w14:paraId="26DBEE87" w14:textId="77777777" w:rsidR="00FA0522" w:rsidRPr="00FA0522" w:rsidRDefault="00FA0522" w:rsidP="00FA0522">
            <w:pPr>
              <w:jc w:val="center"/>
              <w:rPr>
                <w:sz w:val="16"/>
              </w:rPr>
            </w:pPr>
            <w:r w:rsidRPr="00FA0522">
              <w:rPr>
                <w:sz w:val="16"/>
              </w:rPr>
              <w:fldChar w:fldCharType="begin">
                <w:ffData>
                  <w:name w:val="Check83"/>
                  <w:enabled/>
                  <w:calcOnExit w:val="0"/>
                  <w:checkBox>
                    <w:sizeAuto/>
                    <w:default w:val="0"/>
                  </w:checkBox>
                </w:ffData>
              </w:fldChar>
            </w:r>
            <w:bookmarkStart w:id="90" w:name="Check83"/>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0"/>
          </w:p>
        </w:tc>
        <w:tc>
          <w:tcPr>
            <w:tcW w:w="4985" w:type="dxa"/>
            <w:tcBorders>
              <w:bottom w:val="single" w:sz="4" w:space="0" w:color="auto"/>
            </w:tcBorders>
            <w:vAlign w:val="center"/>
          </w:tcPr>
          <w:p w14:paraId="5E5A7381"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bookmarkStart w:id="91" w:name="Check3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1"/>
            <w:r w:rsidRPr="00FA0522">
              <w:rPr>
                <w:sz w:val="16"/>
              </w:rPr>
              <w:t xml:space="preserve"> Sewage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Rancid/sour     </w:t>
            </w:r>
            <w:r w:rsidRPr="00FA0522">
              <w:rPr>
                <w:sz w:val="16"/>
              </w:rPr>
              <w:fldChar w:fldCharType="begin">
                <w:ffData>
                  <w:name w:val="Check67"/>
                  <w:enabled/>
                  <w:calcOnExit w:val="0"/>
                  <w:checkBox>
                    <w:sizeAuto/>
                    <w:default w:val="0"/>
                  </w:checkBox>
                </w:ffData>
              </w:fldChar>
            </w:r>
            <w:bookmarkStart w:id="92" w:name="Check6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2"/>
            <w:r w:rsidRPr="00FA0522">
              <w:rPr>
                <w:sz w:val="16"/>
              </w:rPr>
              <w:t xml:space="preserve"> Petroleum/gas    </w:t>
            </w:r>
            <w:r w:rsidRPr="00FA0522">
              <w:rPr>
                <w:sz w:val="16"/>
              </w:rPr>
              <w:fldChar w:fldCharType="begin">
                <w:ffData>
                  <w:name w:val="Check67"/>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Chemical/solvent</w:t>
            </w:r>
          </w:p>
          <w:p w14:paraId="4F0DFA1F" w14:textId="77777777" w:rsidR="00FA0522" w:rsidRPr="00FA0522" w:rsidRDefault="00FA0522" w:rsidP="00FA0522">
            <w:pPr>
              <w:rPr>
                <w:sz w:val="10"/>
              </w:rPr>
            </w:pPr>
          </w:p>
          <w:p w14:paraId="6641646E" w14:textId="77777777" w:rsidR="00FA0522" w:rsidRPr="00FA0522" w:rsidRDefault="00FA0522" w:rsidP="00FA0522">
            <w:pPr>
              <w:rPr>
                <w:sz w:val="16"/>
              </w:rPr>
            </w:pPr>
            <w:r w:rsidRPr="00FA0522">
              <w:rPr>
                <w:sz w:val="16"/>
              </w:rPr>
              <w:fldChar w:fldCharType="begin">
                <w:ffData>
                  <w:name w:val="Check66"/>
                  <w:enabled/>
                  <w:calcOnExit w:val="0"/>
                  <w:checkBox>
                    <w:sizeAuto/>
                    <w:default w:val="0"/>
                  </w:checkBox>
                </w:ffData>
              </w:fldChar>
            </w:r>
            <w:bookmarkStart w:id="93" w:name="Check66"/>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3"/>
            <w:r w:rsidRPr="00FA0522">
              <w:rPr>
                <w:sz w:val="16"/>
              </w:rPr>
              <w:t xml:space="preserve"> Sulfide    </w:t>
            </w:r>
            <w:r w:rsidRPr="00FA0522">
              <w:rPr>
                <w:sz w:val="16"/>
              </w:rPr>
              <w:fldChar w:fldCharType="begin">
                <w:ffData>
                  <w:name w:val="Check66"/>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Chlorine/fruity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Other: </w:t>
            </w:r>
            <w:r w:rsidRPr="00FA0522">
              <w:rPr>
                <w:sz w:val="16"/>
              </w:rPr>
              <w:fldChar w:fldCharType="begin">
                <w:ffData>
                  <w:name w:val="Text50"/>
                  <w:enabled/>
                  <w:calcOnExit w:val="0"/>
                  <w:textInput/>
                </w:ffData>
              </w:fldChar>
            </w:r>
            <w:bookmarkStart w:id="94" w:name="Text50"/>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94"/>
            <w:r w:rsidRPr="00FA0522">
              <w:rPr>
                <w:sz w:val="16"/>
              </w:rPr>
              <w:tab/>
            </w:r>
          </w:p>
        </w:tc>
        <w:tc>
          <w:tcPr>
            <w:tcW w:w="1800" w:type="dxa"/>
            <w:tcBorders>
              <w:bottom w:val="single" w:sz="4" w:space="0" w:color="auto"/>
            </w:tcBorders>
            <w:vAlign w:val="center"/>
          </w:tcPr>
          <w:p w14:paraId="75B6C2C0" w14:textId="77777777" w:rsidR="00FA0522" w:rsidRPr="00FA0522" w:rsidRDefault="00FA0522" w:rsidP="00FA0522">
            <w:pPr>
              <w:rPr>
                <w:sz w:val="16"/>
              </w:rPr>
            </w:pPr>
            <w:r w:rsidRPr="00FA0522">
              <w:rPr>
                <w:sz w:val="16"/>
              </w:rPr>
              <w:fldChar w:fldCharType="begin">
                <w:ffData>
                  <w:name w:val="Check63"/>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1 – Faint </w:t>
            </w:r>
          </w:p>
        </w:tc>
        <w:tc>
          <w:tcPr>
            <w:tcW w:w="2070" w:type="dxa"/>
            <w:tcBorders>
              <w:bottom w:val="single" w:sz="4" w:space="0" w:color="auto"/>
            </w:tcBorders>
            <w:vAlign w:val="center"/>
          </w:tcPr>
          <w:p w14:paraId="7F5A2413" w14:textId="77777777" w:rsidR="00FA0522" w:rsidRPr="00FA0522" w:rsidRDefault="00FA0522" w:rsidP="00FA0522">
            <w:pPr>
              <w:rPr>
                <w:sz w:val="16"/>
              </w:rPr>
            </w:pPr>
            <w:r w:rsidRPr="00FA0522">
              <w:rPr>
                <w:sz w:val="16"/>
              </w:rPr>
              <w:fldChar w:fldCharType="begin">
                <w:ffData>
                  <w:name w:val="Check6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2 – Easily detected</w:t>
            </w:r>
          </w:p>
        </w:tc>
        <w:tc>
          <w:tcPr>
            <w:tcW w:w="2402" w:type="dxa"/>
            <w:tcBorders>
              <w:bottom w:val="single" w:sz="4" w:space="0" w:color="auto"/>
              <w:right w:val="single" w:sz="12" w:space="0" w:color="auto"/>
            </w:tcBorders>
            <w:vAlign w:val="center"/>
          </w:tcPr>
          <w:p w14:paraId="4026F57F" w14:textId="77777777" w:rsidR="00FA0522" w:rsidRPr="00FA0522" w:rsidRDefault="00FA0522" w:rsidP="00FA0522">
            <w:pPr>
              <w:ind w:left="360" w:hanging="360"/>
              <w:rPr>
                <w:sz w:val="16"/>
              </w:rPr>
            </w:pPr>
            <w:r w:rsidRPr="00FA0522">
              <w:rPr>
                <w:sz w:val="16"/>
              </w:rPr>
              <w:fldChar w:fldCharType="begin">
                <w:ffData>
                  <w:name w:val="Check6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3 – Noticeable from a distance</w:t>
            </w:r>
          </w:p>
        </w:tc>
      </w:tr>
      <w:tr w:rsidR="00FA0522" w:rsidRPr="00FA0522" w14:paraId="7F05E912" w14:textId="77777777" w:rsidTr="005C331F">
        <w:trPr>
          <w:cantSplit/>
          <w:jc w:val="center"/>
        </w:trPr>
        <w:tc>
          <w:tcPr>
            <w:tcW w:w="1593" w:type="dxa"/>
            <w:tcBorders>
              <w:top w:val="single" w:sz="4" w:space="0" w:color="auto"/>
              <w:bottom w:val="single" w:sz="4" w:space="0" w:color="auto"/>
            </w:tcBorders>
            <w:vAlign w:val="center"/>
          </w:tcPr>
          <w:p w14:paraId="1E67D9B3" w14:textId="77777777" w:rsidR="00FA0522" w:rsidRPr="00FA0522" w:rsidRDefault="00FA0522" w:rsidP="00FA0522">
            <w:pPr>
              <w:jc w:val="center"/>
              <w:rPr>
                <w:sz w:val="16"/>
              </w:rPr>
            </w:pPr>
            <w:r w:rsidRPr="00FA0522">
              <w:rPr>
                <w:sz w:val="16"/>
              </w:rPr>
              <w:t>Color</w:t>
            </w:r>
          </w:p>
        </w:tc>
        <w:tc>
          <w:tcPr>
            <w:tcW w:w="1675" w:type="dxa"/>
            <w:tcBorders>
              <w:top w:val="single" w:sz="4" w:space="0" w:color="auto"/>
              <w:bottom w:val="single" w:sz="4" w:space="0" w:color="auto"/>
            </w:tcBorders>
            <w:vAlign w:val="center"/>
          </w:tcPr>
          <w:p w14:paraId="111775BB" w14:textId="77777777" w:rsidR="00FA0522" w:rsidRPr="00FA0522" w:rsidRDefault="00FA0522" w:rsidP="00FA0522">
            <w:pPr>
              <w:jc w:val="center"/>
              <w:rPr>
                <w:sz w:val="16"/>
              </w:rPr>
            </w:pPr>
            <w:r w:rsidRPr="00FA0522">
              <w:rPr>
                <w:sz w:val="16"/>
              </w:rPr>
              <w:fldChar w:fldCharType="begin">
                <w:ffData>
                  <w:name w:val="Check84"/>
                  <w:enabled/>
                  <w:calcOnExit w:val="0"/>
                  <w:checkBox>
                    <w:sizeAuto/>
                    <w:default w:val="0"/>
                  </w:checkBox>
                </w:ffData>
              </w:fldChar>
            </w:r>
            <w:bookmarkStart w:id="95" w:name="Check84"/>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5"/>
          </w:p>
        </w:tc>
        <w:tc>
          <w:tcPr>
            <w:tcW w:w="4985" w:type="dxa"/>
            <w:tcBorders>
              <w:top w:val="single" w:sz="4" w:space="0" w:color="auto"/>
              <w:bottom w:val="single" w:sz="4" w:space="0" w:color="auto"/>
            </w:tcBorders>
            <w:vAlign w:val="center"/>
          </w:tcPr>
          <w:p w14:paraId="4C0C4845"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Clear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Brown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Gray/milky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Yellow </w:t>
            </w:r>
          </w:p>
          <w:p w14:paraId="0E3D67E5" w14:textId="77777777" w:rsidR="00FA0522" w:rsidRPr="00FA0522" w:rsidRDefault="00FA0522" w:rsidP="00FA0522">
            <w:pPr>
              <w:rPr>
                <w:sz w:val="10"/>
              </w:rPr>
            </w:pPr>
          </w:p>
          <w:p w14:paraId="64C77416"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Green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Orange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Red                 </w:t>
            </w:r>
            <w:r w:rsidRPr="00FA0522">
              <w:rPr>
                <w:sz w:val="16"/>
              </w:rPr>
              <w:fldChar w:fldCharType="begin">
                <w:ffData>
                  <w:name w:val="Check68"/>
                  <w:enabled/>
                  <w:calcOnExit w:val="0"/>
                  <w:checkBox>
                    <w:sizeAuto/>
                    <w:default w:val="0"/>
                  </w:checkBox>
                </w:ffData>
              </w:fldChar>
            </w:r>
            <w:bookmarkStart w:id="96" w:name="Check68"/>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6"/>
            <w:r w:rsidRPr="00FA0522">
              <w:rPr>
                <w:sz w:val="16"/>
              </w:rPr>
              <w:t xml:space="preserve">Other: </w:t>
            </w:r>
            <w:r w:rsidRPr="00FA0522">
              <w:rPr>
                <w:sz w:val="16"/>
              </w:rPr>
              <w:fldChar w:fldCharType="begin">
                <w:ffData>
                  <w:name w:val="Text47"/>
                  <w:enabled/>
                  <w:calcOnExit w:val="0"/>
                  <w:textInput/>
                </w:ffData>
              </w:fldChar>
            </w:r>
            <w:bookmarkStart w:id="97" w:name="Text47"/>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97"/>
            <w:r w:rsidRPr="00FA0522">
              <w:rPr>
                <w:sz w:val="16"/>
              </w:rPr>
              <w:tab/>
            </w:r>
          </w:p>
        </w:tc>
        <w:tc>
          <w:tcPr>
            <w:tcW w:w="1800" w:type="dxa"/>
            <w:tcBorders>
              <w:top w:val="single" w:sz="4" w:space="0" w:color="auto"/>
              <w:bottom w:val="single" w:sz="4" w:space="0" w:color="auto"/>
            </w:tcBorders>
            <w:vAlign w:val="center"/>
          </w:tcPr>
          <w:p w14:paraId="52BD5D29" w14:textId="77777777" w:rsidR="00FA0522" w:rsidRPr="00FA0522" w:rsidRDefault="00FA0522" w:rsidP="00FA0522">
            <w:pPr>
              <w:ind w:left="360" w:hanging="360"/>
              <w:rPr>
                <w:sz w:val="16"/>
              </w:rPr>
            </w:pPr>
            <w:r w:rsidRPr="00FA0522">
              <w:rPr>
                <w:sz w:val="16"/>
              </w:rPr>
              <w:fldChar w:fldCharType="begin">
                <w:ffData>
                  <w:name w:val="Check63"/>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1 – Faint colors in sample bottle</w:t>
            </w:r>
          </w:p>
        </w:tc>
        <w:tc>
          <w:tcPr>
            <w:tcW w:w="2070" w:type="dxa"/>
            <w:tcBorders>
              <w:top w:val="single" w:sz="4" w:space="0" w:color="auto"/>
              <w:bottom w:val="single" w:sz="4" w:space="0" w:color="auto"/>
            </w:tcBorders>
            <w:vAlign w:val="center"/>
          </w:tcPr>
          <w:p w14:paraId="45ABE0AF" w14:textId="77777777" w:rsidR="00FA0522" w:rsidRPr="00FA0522" w:rsidRDefault="00FA0522" w:rsidP="00FA0522">
            <w:pPr>
              <w:rPr>
                <w:sz w:val="16"/>
              </w:rPr>
            </w:pPr>
            <w:r w:rsidRPr="00FA0522">
              <w:rPr>
                <w:sz w:val="16"/>
              </w:rPr>
              <w:fldChar w:fldCharType="begin">
                <w:ffData>
                  <w:name w:val="Check6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2 – Clearly visible in sample bottle</w:t>
            </w:r>
          </w:p>
        </w:tc>
        <w:tc>
          <w:tcPr>
            <w:tcW w:w="2402" w:type="dxa"/>
            <w:tcBorders>
              <w:top w:val="single" w:sz="4" w:space="0" w:color="auto"/>
              <w:bottom w:val="single" w:sz="4" w:space="0" w:color="auto"/>
              <w:right w:val="single" w:sz="12" w:space="0" w:color="auto"/>
            </w:tcBorders>
            <w:vAlign w:val="center"/>
          </w:tcPr>
          <w:p w14:paraId="6DD77DE7" w14:textId="77777777" w:rsidR="00FA0522" w:rsidRPr="00FA0522" w:rsidRDefault="00FA0522" w:rsidP="00FA0522">
            <w:pPr>
              <w:ind w:left="360" w:hanging="360"/>
              <w:rPr>
                <w:sz w:val="16"/>
              </w:rPr>
            </w:pPr>
            <w:r w:rsidRPr="00FA0522">
              <w:rPr>
                <w:sz w:val="16"/>
              </w:rPr>
              <w:fldChar w:fldCharType="begin">
                <w:ffData>
                  <w:name w:val="Check6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3 – Clearly visible in outfall flow</w:t>
            </w:r>
          </w:p>
        </w:tc>
      </w:tr>
      <w:tr w:rsidR="00FA0522" w:rsidRPr="00FA0522" w14:paraId="5CF9B8B0" w14:textId="77777777" w:rsidTr="005C331F">
        <w:trPr>
          <w:cantSplit/>
          <w:jc w:val="center"/>
        </w:trPr>
        <w:tc>
          <w:tcPr>
            <w:tcW w:w="1593" w:type="dxa"/>
            <w:tcBorders>
              <w:top w:val="single" w:sz="4" w:space="0" w:color="auto"/>
              <w:bottom w:val="single" w:sz="4" w:space="0" w:color="auto"/>
            </w:tcBorders>
            <w:vAlign w:val="center"/>
          </w:tcPr>
          <w:p w14:paraId="20CB55CC" w14:textId="77777777" w:rsidR="00FA0522" w:rsidRPr="00FA0522" w:rsidRDefault="00FA0522" w:rsidP="00FA0522">
            <w:pPr>
              <w:jc w:val="center"/>
              <w:rPr>
                <w:sz w:val="16"/>
              </w:rPr>
            </w:pPr>
            <w:r w:rsidRPr="00FA0522">
              <w:rPr>
                <w:sz w:val="16"/>
              </w:rPr>
              <w:t>Turbidity</w:t>
            </w:r>
          </w:p>
        </w:tc>
        <w:tc>
          <w:tcPr>
            <w:tcW w:w="1675" w:type="dxa"/>
            <w:tcBorders>
              <w:top w:val="single" w:sz="4" w:space="0" w:color="auto"/>
              <w:bottom w:val="single" w:sz="4" w:space="0" w:color="auto"/>
            </w:tcBorders>
            <w:vAlign w:val="center"/>
          </w:tcPr>
          <w:p w14:paraId="33A72922" w14:textId="77777777" w:rsidR="00FA0522" w:rsidRPr="00FA0522" w:rsidRDefault="00FA0522" w:rsidP="00FA0522">
            <w:pPr>
              <w:jc w:val="center"/>
              <w:rPr>
                <w:sz w:val="16"/>
              </w:rPr>
            </w:pPr>
            <w:r w:rsidRPr="00FA0522">
              <w:rPr>
                <w:sz w:val="16"/>
              </w:rPr>
              <w:fldChar w:fldCharType="begin">
                <w:ffData>
                  <w:name w:val="Check85"/>
                  <w:enabled/>
                  <w:calcOnExit w:val="0"/>
                  <w:checkBox>
                    <w:sizeAuto/>
                    <w:default w:val="0"/>
                  </w:checkBox>
                </w:ffData>
              </w:fldChar>
            </w:r>
            <w:bookmarkStart w:id="98" w:name="Check85"/>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8"/>
          </w:p>
        </w:tc>
        <w:tc>
          <w:tcPr>
            <w:tcW w:w="4985" w:type="dxa"/>
            <w:tcBorders>
              <w:top w:val="single" w:sz="4" w:space="0" w:color="auto"/>
              <w:bottom w:val="single" w:sz="4" w:space="0" w:color="auto"/>
            </w:tcBorders>
            <w:vAlign w:val="center"/>
          </w:tcPr>
          <w:p w14:paraId="2EE1D5C5" w14:textId="77777777" w:rsidR="00FA0522" w:rsidRPr="00FA0522" w:rsidRDefault="00FA0522" w:rsidP="00FA0522">
            <w:pPr>
              <w:jc w:val="center"/>
              <w:rPr>
                <w:sz w:val="16"/>
              </w:rPr>
            </w:pPr>
            <w:r w:rsidRPr="00FA0522">
              <w:rPr>
                <w:sz w:val="16"/>
              </w:rPr>
              <w:t>See severity</w:t>
            </w:r>
          </w:p>
        </w:tc>
        <w:tc>
          <w:tcPr>
            <w:tcW w:w="1800" w:type="dxa"/>
            <w:tcBorders>
              <w:top w:val="single" w:sz="4" w:space="0" w:color="auto"/>
              <w:bottom w:val="single" w:sz="4" w:space="0" w:color="auto"/>
            </w:tcBorders>
            <w:vAlign w:val="center"/>
          </w:tcPr>
          <w:p w14:paraId="28D2A6EE" w14:textId="77777777" w:rsidR="00FA0522" w:rsidRPr="00FA0522" w:rsidRDefault="00FA0522" w:rsidP="00FA0522">
            <w:pPr>
              <w:rPr>
                <w:sz w:val="16"/>
              </w:rPr>
            </w:pPr>
            <w:r w:rsidRPr="00FA0522">
              <w:rPr>
                <w:sz w:val="16"/>
              </w:rPr>
              <w:fldChar w:fldCharType="begin">
                <w:ffData>
                  <w:name w:val="Check63"/>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1 – Slight cloudiness </w:t>
            </w:r>
          </w:p>
        </w:tc>
        <w:tc>
          <w:tcPr>
            <w:tcW w:w="2070" w:type="dxa"/>
            <w:tcBorders>
              <w:top w:val="single" w:sz="4" w:space="0" w:color="auto"/>
              <w:bottom w:val="single" w:sz="4" w:space="0" w:color="auto"/>
            </w:tcBorders>
            <w:vAlign w:val="center"/>
          </w:tcPr>
          <w:p w14:paraId="345AD36D" w14:textId="77777777" w:rsidR="00FA0522" w:rsidRPr="00FA0522" w:rsidRDefault="00FA0522" w:rsidP="00FA0522">
            <w:pPr>
              <w:rPr>
                <w:sz w:val="16"/>
              </w:rPr>
            </w:pPr>
            <w:r w:rsidRPr="00FA0522">
              <w:rPr>
                <w:sz w:val="16"/>
              </w:rPr>
              <w:fldChar w:fldCharType="begin">
                <w:ffData>
                  <w:name w:val="Check6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2 – Cloudy</w:t>
            </w:r>
          </w:p>
        </w:tc>
        <w:tc>
          <w:tcPr>
            <w:tcW w:w="2402" w:type="dxa"/>
            <w:tcBorders>
              <w:top w:val="single" w:sz="4" w:space="0" w:color="auto"/>
              <w:bottom w:val="single" w:sz="4" w:space="0" w:color="auto"/>
              <w:right w:val="single" w:sz="12" w:space="0" w:color="auto"/>
            </w:tcBorders>
            <w:vAlign w:val="center"/>
          </w:tcPr>
          <w:p w14:paraId="1B6DC3B5" w14:textId="77777777" w:rsidR="00FA0522" w:rsidRPr="00FA0522" w:rsidRDefault="00FA0522" w:rsidP="00FA0522">
            <w:pPr>
              <w:rPr>
                <w:sz w:val="16"/>
              </w:rPr>
            </w:pPr>
            <w:r w:rsidRPr="00FA0522">
              <w:rPr>
                <w:sz w:val="16"/>
              </w:rPr>
              <w:fldChar w:fldCharType="begin">
                <w:ffData>
                  <w:name w:val="Check6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3 – Opaque</w:t>
            </w:r>
          </w:p>
        </w:tc>
      </w:tr>
      <w:tr w:rsidR="00FA0522" w:rsidRPr="00FA0522" w14:paraId="4472F860" w14:textId="77777777" w:rsidTr="005C331F">
        <w:trPr>
          <w:cantSplit/>
          <w:jc w:val="center"/>
        </w:trPr>
        <w:tc>
          <w:tcPr>
            <w:tcW w:w="1593" w:type="dxa"/>
            <w:tcBorders>
              <w:top w:val="single" w:sz="4" w:space="0" w:color="auto"/>
            </w:tcBorders>
            <w:vAlign w:val="center"/>
          </w:tcPr>
          <w:p w14:paraId="732F3225" w14:textId="77777777" w:rsidR="00FA0522" w:rsidRPr="00FA0522" w:rsidRDefault="00FA0522" w:rsidP="00FA0522">
            <w:pPr>
              <w:jc w:val="center"/>
              <w:rPr>
                <w:sz w:val="16"/>
              </w:rPr>
            </w:pPr>
            <w:r w:rsidRPr="00FA0522">
              <w:rPr>
                <w:sz w:val="16"/>
              </w:rPr>
              <w:t>Floatables</w:t>
            </w:r>
          </w:p>
          <w:p w14:paraId="74A39918" w14:textId="77777777" w:rsidR="00FA0522" w:rsidRPr="00FA0522" w:rsidRDefault="00FA0522" w:rsidP="00FA0522">
            <w:pPr>
              <w:jc w:val="center"/>
              <w:rPr>
                <w:sz w:val="16"/>
              </w:rPr>
            </w:pPr>
            <w:r w:rsidRPr="00FA0522">
              <w:rPr>
                <w:sz w:val="16"/>
              </w:rPr>
              <w:t>-Does Not Include Trash!!</w:t>
            </w:r>
          </w:p>
        </w:tc>
        <w:tc>
          <w:tcPr>
            <w:tcW w:w="1675" w:type="dxa"/>
            <w:tcBorders>
              <w:top w:val="single" w:sz="4" w:space="0" w:color="auto"/>
            </w:tcBorders>
            <w:vAlign w:val="center"/>
          </w:tcPr>
          <w:p w14:paraId="43351DE3" w14:textId="77777777" w:rsidR="00FA0522" w:rsidRPr="00FA0522" w:rsidRDefault="00FA0522" w:rsidP="00FA0522">
            <w:pPr>
              <w:jc w:val="center"/>
              <w:rPr>
                <w:sz w:val="16"/>
              </w:rPr>
            </w:pPr>
            <w:r w:rsidRPr="00FA0522">
              <w:rPr>
                <w:sz w:val="16"/>
              </w:rPr>
              <w:fldChar w:fldCharType="begin">
                <w:ffData>
                  <w:name w:val="Check86"/>
                  <w:enabled/>
                  <w:calcOnExit w:val="0"/>
                  <w:checkBox>
                    <w:sizeAuto/>
                    <w:default w:val="0"/>
                  </w:checkBox>
                </w:ffData>
              </w:fldChar>
            </w:r>
            <w:bookmarkStart w:id="99" w:name="Check86"/>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99"/>
          </w:p>
        </w:tc>
        <w:tc>
          <w:tcPr>
            <w:tcW w:w="4985" w:type="dxa"/>
            <w:tcBorders>
              <w:top w:val="single" w:sz="4" w:space="0" w:color="auto"/>
            </w:tcBorders>
            <w:vAlign w:val="center"/>
          </w:tcPr>
          <w:p w14:paraId="67C86428"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Sewage (Toilet Paper, etc.)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Suds</w:t>
            </w:r>
          </w:p>
          <w:p w14:paraId="0DB73271" w14:textId="77777777" w:rsidR="00FA0522" w:rsidRPr="00FA0522" w:rsidRDefault="00FA0522" w:rsidP="00FA0522">
            <w:pPr>
              <w:rPr>
                <w:sz w:val="10"/>
              </w:rPr>
            </w:pPr>
          </w:p>
          <w:p w14:paraId="4816DFB5" w14:textId="2BF516BB" w:rsidR="00FA0522" w:rsidRPr="00FA0522" w:rsidRDefault="00FA0522" w:rsidP="00163430">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Petroleum (oil sheen) </w:t>
            </w:r>
            <w:r w:rsidRPr="00FA0522">
              <w:rPr>
                <w:sz w:val="16"/>
              </w:rPr>
              <w:tab/>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Other: </w:t>
            </w:r>
            <w:r w:rsidRPr="00FA0522">
              <w:rPr>
                <w:sz w:val="16"/>
              </w:rPr>
              <w:fldChar w:fldCharType="begin">
                <w:ffData>
                  <w:name w:val="Text68"/>
                  <w:enabled/>
                  <w:calcOnExit w:val="0"/>
                  <w:textInput/>
                </w:ffData>
              </w:fldChar>
            </w:r>
            <w:bookmarkStart w:id="100" w:name="Text68"/>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00"/>
            <w:r w:rsidRPr="00FA0522">
              <w:rPr>
                <w:sz w:val="16"/>
              </w:rPr>
              <w:tab/>
            </w:r>
          </w:p>
        </w:tc>
        <w:tc>
          <w:tcPr>
            <w:tcW w:w="1800" w:type="dxa"/>
            <w:tcBorders>
              <w:top w:val="single" w:sz="4" w:space="0" w:color="auto"/>
            </w:tcBorders>
            <w:vAlign w:val="center"/>
          </w:tcPr>
          <w:p w14:paraId="3091079C" w14:textId="77777777" w:rsidR="00FA0522" w:rsidRPr="00FA0522" w:rsidRDefault="00FA0522" w:rsidP="00FA0522">
            <w:pPr>
              <w:rPr>
                <w:sz w:val="16"/>
              </w:rPr>
            </w:pPr>
            <w:r w:rsidRPr="00FA0522">
              <w:rPr>
                <w:sz w:val="16"/>
              </w:rPr>
              <w:fldChar w:fldCharType="begin">
                <w:ffData>
                  <w:name w:val="Check63"/>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1 – Few/slight; origin not obvious</w:t>
            </w:r>
          </w:p>
        </w:tc>
        <w:tc>
          <w:tcPr>
            <w:tcW w:w="2070" w:type="dxa"/>
            <w:tcBorders>
              <w:top w:val="single" w:sz="4" w:space="0" w:color="auto"/>
            </w:tcBorders>
            <w:vAlign w:val="center"/>
          </w:tcPr>
          <w:p w14:paraId="46DDB1E1" w14:textId="77777777" w:rsidR="00FA0522" w:rsidRPr="00FA0522" w:rsidRDefault="00FA0522" w:rsidP="00FA0522">
            <w:pPr>
              <w:ind w:left="360" w:hanging="360"/>
              <w:rPr>
                <w:sz w:val="16"/>
                <w:highlight w:val="yellow"/>
              </w:rPr>
            </w:pPr>
            <w:r w:rsidRPr="00FA0522">
              <w:rPr>
                <w:sz w:val="16"/>
              </w:rPr>
              <w:fldChar w:fldCharType="begin">
                <w:ffData>
                  <w:name w:val="Check61"/>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2 – Some; indications of origin (e.g., possible suds or oil sheen)</w:t>
            </w:r>
          </w:p>
        </w:tc>
        <w:tc>
          <w:tcPr>
            <w:tcW w:w="2402" w:type="dxa"/>
            <w:tcBorders>
              <w:top w:val="single" w:sz="4" w:space="0" w:color="auto"/>
              <w:right w:val="single" w:sz="12" w:space="0" w:color="auto"/>
            </w:tcBorders>
            <w:vAlign w:val="center"/>
          </w:tcPr>
          <w:p w14:paraId="41FDE625" w14:textId="77777777" w:rsidR="00FA0522" w:rsidRPr="00FA0522" w:rsidRDefault="00FA0522" w:rsidP="00FA0522">
            <w:pPr>
              <w:ind w:left="360" w:hanging="360"/>
              <w:rPr>
                <w:sz w:val="16"/>
                <w:highlight w:val="yellow"/>
              </w:rPr>
            </w:pPr>
            <w:r w:rsidRPr="00FA0522">
              <w:rPr>
                <w:sz w:val="16"/>
              </w:rPr>
              <w:fldChar w:fldCharType="begin">
                <w:ffData>
                  <w:name w:val="Check62"/>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3 - Some; origin clear (e.g., obvious oil sheen, suds, or floating sanitary materials)</w:t>
            </w:r>
          </w:p>
        </w:tc>
      </w:tr>
    </w:tbl>
    <w:p w14:paraId="09AF5A0A" w14:textId="77777777" w:rsidR="00FA0522" w:rsidRPr="00FA0522" w:rsidRDefault="00FA0522" w:rsidP="00FA0522">
      <w:pPr>
        <w:jc w:val="both"/>
      </w:pPr>
    </w:p>
    <w:p w14:paraId="271DD8F9" w14:textId="77777777" w:rsidR="00FA0522" w:rsidRPr="00FA0522" w:rsidRDefault="00FA0522" w:rsidP="00FA0522">
      <w:pPr>
        <w:jc w:val="both"/>
        <w:rPr>
          <w:b/>
          <w:bCs/>
          <w:sz w:val="20"/>
        </w:rPr>
      </w:pPr>
      <w:r w:rsidRPr="00FA0522">
        <w:rPr>
          <w:b/>
          <w:bCs/>
          <w:sz w:val="20"/>
        </w:rPr>
        <w:t>Section 5: Physical Indicators for Both Flowing and Non-Flowing Outfalls OR Manholes With Tidal or Groundwater Inundation</w:t>
      </w:r>
    </w:p>
    <w:p w14:paraId="3F1989CB" w14:textId="77777777" w:rsidR="00FA0522" w:rsidRPr="00FA0522" w:rsidRDefault="00FA0522" w:rsidP="00FA0522">
      <w:pPr>
        <w:jc w:val="both"/>
        <w:rPr>
          <w:i/>
          <w:iCs/>
          <w:sz w:val="20"/>
        </w:rPr>
      </w:pPr>
      <w:r w:rsidRPr="00FA0522">
        <w:rPr>
          <w:sz w:val="20"/>
        </w:rPr>
        <w:t>Are physical indicators that are not related to flow present?</w:t>
      </w:r>
      <w:r w:rsidRPr="00FA0522">
        <w:rPr>
          <w:sz w:val="20"/>
        </w:rPr>
        <w:tab/>
      </w:r>
      <w:r w:rsidRPr="00FA0522">
        <w:rPr>
          <w:sz w:val="20"/>
        </w:rPr>
        <w:fldChar w:fldCharType="begin">
          <w:ffData>
            <w:name w:val="Check87"/>
            <w:enabled/>
            <w:calcOnExit w:val="0"/>
            <w:checkBox>
              <w:sizeAuto/>
              <w:default w:val="0"/>
            </w:checkBox>
          </w:ffData>
        </w:fldChar>
      </w:r>
      <w:bookmarkStart w:id="101" w:name="Check87"/>
      <w:r w:rsidRPr="00FA0522">
        <w:rPr>
          <w:sz w:val="20"/>
        </w:rPr>
        <w:instrText xml:space="preserve"> FORMCHECKBOX </w:instrText>
      </w:r>
      <w:r w:rsidR="00CC0A52">
        <w:rPr>
          <w:sz w:val="20"/>
        </w:rPr>
      </w:r>
      <w:r w:rsidR="00CC0A52">
        <w:rPr>
          <w:sz w:val="20"/>
        </w:rPr>
        <w:fldChar w:fldCharType="separate"/>
      </w:r>
      <w:r w:rsidRPr="00FA0522">
        <w:rPr>
          <w:sz w:val="20"/>
        </w:rPr>
        <w:fldChar w:fldCharType="end"/>
      </w:r>
      <w:bookmarkEnd w:id="101"/>
      <w:r w:rsidRPr="00FA0522">
        <w:rPr>
          <w:sz w:val="20"/>
        </w:rPr>
        <w:t xml:space="preserve"> Yes</w:t>
      </w:r>
      <w:r w:rsidRPr="00FA0522">
        <w:rPr>
          <w:sz w:val="20"/>
        </w:rPr>
        <w:tab/>
      </w:r>
      <w:r w:rsidRPr="00FA0522">
        <w:rPr>
          <w:sz w:val="20"/>
        </w:rPr>
        <w:fldChar w:fldCharType="begin">
          <w:ffData>
            <w:name w:val="Check88"/>
            <w:enabled/>
            <w:calcOnExit w:val="0"/>
            <w:checkBox>
              <w:sizeAuto/>
              <w:default w:val="0"/>
            </w:checkBox>
          </w:ffData>
        </w:fldChar>
      </w:r>
      <w:bookmarkStart w:id="102" w:name="Check88"/>
      <w:r w:rsidRPr="00FA0522">
        <w:rPr>
          <w:sz w:val="20"/>
        </w:rPr>
        <w:instrText xml:space="preserve"> FORMCHECKBOX </w:instrText>
      </w:r>
      <w:r w:rsidR="00CC0A52">
        <w:rPr>
          <w:sz w:val="20"/>
        </w:rPr>
      </w:r>
      <w:r w:rsidR="00CC0A52">
        <w:rPr>
          <w:sz w:val="20"/>
        </w:rPr>
        <w:fldChar w:fldCharType="separate"/>
      </w:r>
      <w:r w:rsidRPr="00FA0522">
        <w:rPr>
          <w:sz w:val="20"/>
        </w:rPr>
        <w:fldChar w:fldCharType="end"/>
      </w:r>
      <w:bookmarkEnd w:id="102"/>
      <w:r w:rsidRPr="00FA0522">
        <w:rPr>
          <w:sz w:val="20"/>
        </w:rPr>
        <w:t xml:space="preserve"> No</w:t>
      </w:r>
      <w:r w:rsidRPr="00FA0522">
        <w:rPr>
          <w:sz w:val="20"/>
        </w:rPr>
        <w:tab/>
      </w:r>
      <w:r w:rsidRPr="00FA0522">
        <w:rPr>
          <w:sz w:val="20"/>
        </w:rPr>
        <w:tab/>
        <w:t>(</w:t>
      </w:r>
      <w:r w:rsidRPr="00FA0522">
        <w:rPr>
          <w:i/>
          <w:iCs/>
          <w:sz w:val="20"/>
        </w:rPr>
        <w:t>If No, Skip to Section 6)</w:t>
      </w:r>
    </w:p>
    <w:tbl>
      <w:tblPr>
        <w:tblW w:w="14400"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9"/>
        <w:gridCol w:w="2596"/>
        <w:gridCol w:w="10"/>
        <w:gridCol w:w="1700"/>
        <w:gridCol w:w="10"/>
        <w:gridCol w:w="6470"/>
        <w:gridCol w:w="10"/>
        <w:gridCol w:w="3585"/>
        <w:gridCol w:w="10"/>
      </w:tblGrid>
      <w:tr w:rsidR="00FA0522" w:rsidRPr="00FA0522" w14:paraId="3C4F8EF5" w14:textId="77777777" w:rsidTr="005C331F">
        <w:trPr>
          <w:gridBefore w:val="1"/>
          <w:wBefore w:w="9" w:type="dxa"/>
          <w:cantSplit/>
          <w:trHeight w:val="227"/>
          <w:jc w:val="center"/>
        </w:trPr>
        <w:tc>
          <w:tcPr>
            <w:tcW w:w="2606" w:type="dxa"/>
            <w:gridSpan w:val="2"/>
            <w:shd w:val="clear" w:color="auto" w:fill="E6E6E6"/>
            <w:vAlign w:val="center"/>
          </w:tcPr>
          <w:p w14:paraId="51C81992" w14:textId="77777777" w:rsidR="00FA0522" w:rsidRPr="00FA0522" w:rsidRDefault="00FA0522" w:rsidP="00FA0522">
            <w:pPr>
              <w:keepNext/>
              <w:jc w:val="center"/>
              <w:outlineLvl w:val="6"/>
              <w:rPr>
                <w:rFonts w:ascii="Tahoma" w:hAnsi="Tahoma" w:cs="Tahoma"/>
                <w:b/>
                <w:bCs/>
                <w:sz w:val="16"/>
              </w:rPr>
            </w:pPr>
            <w:r w:rsidRPr="00FA0522">
              <w:rPr>
                <w:rFonts w:ascii="Tahoma" w:hAnsi="Tahoma" w:cs="Tahoma"/>
                <w:b/>
                <w:bCs/>
                <w:sz w:val="16"/>
              </w:rPr>
              <w:t>INDICATOR</w:t>
            </w:r>
          </w:p>
        </w:tc>
        <w:tc>
          <w:tcPr>
            <w:tcW w:w="1710" w:type="dxa"/>
            <w:gridSpan w:val="2"/>
            <w:shd w:val="clear" w:color="auto" w:fill="E6E6E6"/>
            <w:vAlign w:val="center"/>
          </w:tcPr>
          <w:p w14:paraId="0489D44E" w14:textId="77777777" w:rsidR="00FA0522" w:rsidRPr="00FA0522" w:rsidRDefault="00FA0522" w:rsidP="00FA0522">
            <w:pPr>
              <w:keepNext/>
              <w:jc w:val="center"/>
              <w:outlineLvl w:val="6"/>
              <w:rPr>
                <w:rFonts w:ascii="Tahoma" w:hAnsi="Tahoma" w:cs="Tahoma"/>
                <w:b/>
                <w:bCs/>
                <w:sz w:val="16"/>
              </w:rPr>
            </w:pPr>
            <w:r w:rsidRPr="00FA0522">
              <w:rPr>
                <w:rFonts w:ascii="Tahoma" w:hAnsi="Tahoma" w:cs="Tahoma"/>
                <w:b/>
                <w:bCs/>
                <w:sz w:val="16"/>
              </w:rPr>
              <w:t>CHECK if Present</w:t>
            </w:r>
          </w:p>
        </w:tc>
        <w:tc>
          <w:tcPr>
            <w:tcW w:w="6480" w:type="dxa"/>
            <w:gridSpan w:val="2"/>
            <w:shd w:val="clear" w:color="auto" w:fill="E6E6E6"/>
            <w:vAlign w:val="center"/>
          </w:tcPr>
          <w:p w14:paraId="36A254C8"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DESCRIPTION</w:t>
            </w:r>
          </w:p>
        </w:tc>
        <w:tc>
          <w:tcPr>
            <w:tcW w:w="3595" w:type="dxa"/>
            <w:gridSpan w:val="2"/>
            <w:shd w:val="clear" w:color="auto" w:fill="E6E6E6"/>
            <w:vAlign w:val="center"/>
          </w:tcPr>
          <w:p w14:paraId="0C9B4916" w14:textId="77777777" w:rsidR="00FA0522" w:rsidRPr="00FA0522" w:rsidRDefault="00FA0522" w:rsidP="00FA0522">
            <w:pPr>
              <w:jc w:val="center"/>
              <w:rPr>
                <w:rFonts w:ascii="Tahoma" w:hAnsi="Tahoma" w:cs="Tahoma"/>
                <w:b/>
                <w:bCs/>
                <w:sz w:val="16"/>
              </w:rPr>
            </w:pPr>
            <w:r w:rsidRPr="00FA0522">
              <w:rPr>
                <w:rFonts w:ascii="Tahoma" w:hAnsi="Tahoma" w:cs="Tahoma"/>
                <w:b/>
                <w:bCs/>
                <w:sz w:val="16"/>
              </w:rPr>
              <w:t>COMMENTS</w:t>
            </w:r>
          </w:p>
        </w:tc>
      </w:tr>
      <w:tr w:rsidR="00FA0522" w:rsidRPr="00FA0522" w14:paraId="6CE98D96" w14:textId="77777777" w:rsidTr="005C331F">
        <w:trPr>
          <w:gridBefore w:val="1"/>
          <w:wBefore w:w="9" w:type="dxa"/>
          <w:cantSplit/>
          <w:jc w:val="center"/>
        </w:trPr>
        <w:tc>
          <w:tcPr>
            <w:tcW w:w="2606" w:type="dxa"/>
            <w:gridSpan w:val="2"/>
            <w:vAlign w:val="center"/>
          </w:tcPr>
          <w:p w14:paraId="532C2F29" w14:textId="77777777" w:rsidR="00FA0522" w:rsidRPr="00FA0522" w:rsidRDefault="00FA0522" w:rsidP="00FA0522">
            <w:pPr>
              <w:keepNext/>
              <w:jc w:val="center"/>
              <w:outlineLvl w:val="6"/>
              <w:rPr>
                <w:sz w:val="16"/>
              </w:rPr>
            </w:pPr>
            <w:r w:rsidRPr="00FA0522">
              <w:rPr>
                <w:sz w:val="16"/>
              </w:rPr>
              <w:t>Outfall or Structure Damage</w:t>
            </w:r>
          </w:p>
        </w:tc>
        <w:tc>
          <w:tcPr>
            <w:tcW w:w="1710" w:type="dxa"/>
            <w:gridSpan w:val="2"/>
            <w:vAlign w:val="center"/>
          </w:tcPr>
          <w:p w14:paraId="611A0FC9" w14:textId="77777777" w:rsidR="00FA0522" w:rsidRPr="00FA0522" w:rsidRDefault="00FA0522" w:rsidP="00FA0522">
            <w:pPr>
              <w:jc w:val="center"/>
              <w:rPr>
                <w:sz w:val="16"/>
              </w:rPr>
            </w:pPr>
            <w:r w:rsidRPr="00FA0522">
              <w:rPr>
                <w:sz w:val="16"/>
              </w:rPr>
              <w:fldChar w:fldCharType="begin">
                <w:ffData>
                  <w:name w:val="Check102"/>
                  <w:enabled/>
                  <w:calcOnExit w:val="0"/>
                  <w:checkBox>
                    <w:sizeAuto/>
                    <w:default w:val="0"/>
                  </w:checkBox>
                </w:ffData>
              </w:fldChar>
            </w:r>
            <w:bookmarkStart w:id="103" w:name="Check102"/>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03"/>
          </w:p>
        </w:tc>
        <w:tc>
          <w:tcPr>
            <w:tcW w:w="6480" w:type="dxa"/>
            <w:gridSpan w:val="2"/>
            <w:vAlign w:val="center"/>
          </w:tcPr>
          <w:p w14:paraId="06818454" w14:textId="15F1D4C8" w:rsidR="00FA0522" w:rsidRPr="00FA0522" w:rsidRDefault="00FA0522" w:rsidP="00FA0522">
            <w:pPr>
              <w:rPr>
                <w:sz w:val="16"/>
              </w:rPr>
            </w:pPr>
            <w:r w:rsidRPr="00FA0522">
              <w:rPr>
                <w:sz w:val="16"/>
              </w:rPr>
              <w:fldChar w:fldCharType="begin">
                <w:ffData>
                  <w:name w:val="Check103"/>
                  <w:enabled/>
                  <w:calcOnExit w:val="0"/>
                  <w:checkBox>
                    <w:sizeAuto/>
                    <w:default w:val="0"/>
                  </w:checkBox>
                </w:ffData>
              </w:fldChar>
            </w:r>
            <w:bookmarkStart w:id="104" w:name="Check103"/>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04"/>
            <w:r>
              <w:rPr>
                <w:sz w:val="16"/>
              </w:rPr>
              <w:t xml:space="preserve"> </w:t>
            </w:r>
            <w:r w:rsidRPr="00FA0522">
              <w:rPr>
                <w:sz w:val="16"/>
              </w:rPr>
              <w:t xml:space="preserve">Spalling, Cracking or Chipping </w:t>
            </w:r>
            <w:r>
              <w:rPr>
                <w:sz w:val="16"/>
              </w:rPr>
              <w:t xml:space="preserve">   </w:t>
            </w:r>
            <w:r w:rsidRPr="00FA0522">
              <w:rPr>
                <w:sz w:val="16"/>
              </w:rPr>
              <w:fldChar w:fldCharType="begin">
                <w:ffData>
                  <w:name w:val="Check104"/>
                  <w:enabled/>
                  <w:calcOnExit w:val="0"/>
                  <w:checkBox>
                    <w:sizeAuto/>
                    <w:default w:val="0"/>
                  </w:checkBox>
                </w:ffData>
              </w:fldChar>
            </w:r>
            <w:bookmarkStart w:id="105" w:name="Check104"/>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05"/>
            <w:r>
              <w:rPr>
                <w:sz w:val="16"/>
              </w:rPr>
              <w:t xml:space="preserve"> </w:t>
            </w:r>
            <w:r w:rsidRPr="00FA0522">
              <w:rPr>
                <w:sz w:val="16"/>
              </w:rPr>
              <w:t>Peeling Paint</w:t>
            </w:r>
            <w:r>
              <w:rPr>
                <w:sz w:val="16"/>
              </w:rPr>
              <w:t xml:space="preserve">     </w:t>
            </w:r>
            <w:r w:rsidRPr="00FA0522">
              <w:rPr>
                <w:sz w:val="16"/>
              </w:rPr>
              <w:fldChar w:fldCharType="begin">
                <w:ffData>
                  <w:name w:val="Check105"/>
                  <w:enabled/>
                  <w:calcOnExit w:val="0"/>
                  <w:checkBox>
                    <w:sizeAuto/>
                    <w:default w:val="0"/>
                  </w:checkBox>
                </w:ffData>
              </w:fldChar>
            </w:r>
            <w:bookmarkStart w:id="106" w:name="Check105"/>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06"/>
            <w:r>
              <w:rPr>
                <w:sz w:val="16"/>
              </w:rPr>
              <w:t xml:space="preserve">   </w:t>
            </w:r>
            <w:r w:rsidRPr="00FA0522">
              <w:rPr>
                <w:sz w:val="16"/>
              </w:rPr>
              <w:t>Corrosion</w:t>
            </w:r>
          </w:p>
        </w:tc>
        <w:tc>
          <w:tcPr>
            <w:tcW w:w="3595" w:type="dxa"/>
            <w:gridSpan w:val="2"/>
            <w:vAlign w:val="center"/>
          </w:tcPr>
          <w:p w14:paraId="31BE4F00" w14:textId="77777777" w:rsidR="00FA0522" w:rsidRPr="00FA0522" w:rsidRDefault="00FA0522" w:rsidP="00FA0522">
            <w:pPr>
              <w:rPr>
                <w:sz w:val="16"/>
              </w:rPr>
            </w:pPr>
            <w:r w:rsidRPr="00FA0522">
              <w:rPr>
                <w:sz w:val="16"/>
              </w:rPr>
              <w:fldChar w:fldCharType="begin">
                <w:ffData>
                  <w:name w:val="Text100"/>
                  <w:enabled/>
                  <w:calcOnExit w:val="0"/>
                  <w:textInput/>
                </w:ffData>
              </w:fldChar>
            </w:r>
            <w:bookmarkStart w:id="107" w:name="Text100"/>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07"/>
          </w:p>
        </w:tc>
      </w:tr>
      <w:tr w:rsidR="00FA0522" w:rsidRPr="00FA0522" w14:paraId="5A21D91C" w14:textId="77777777" w:rsidTr="005C331F">
        <w:trPr>
          <w:gridBefore w:val="1"/>
          <w:wBefore w:w="9" w:type="dxa"/>
          <w:cantSplit/>
          <w:jc w:val="center"/>
        </w:trPr>
        <w:tc>
          <w:tcPr>
            <w:tcW w:w="2606" w:type="dxa"/>
            <w:gridSpan w:val="2"/>
            <w:vAlign w:val="center"/>
          </w:tcPr>
          <w:p w14:paraId="56E9A47C" w14:textId="77777777" w:rsidR="00FA0522" w:rsidRPr="00FA0522" w:rsidRDefault="00FA0522" w:rsidP="00FA0522">
            <w:pPr>
              <w:keepNext/>
              <w:jc w:val="center"/>
              <w:outlineLvl w:val="6"/>
              <w:rPr>
                <w:sz w:val="16"/>
              </w:rPr>
            </w:pPr>
            <w:r w:rsidRPr="00FA0522">
              <w:rPr>
                <w:sz w:val="16"/>
              </w:rPr>
              <w:t>Deposits/Stains</w:t>
            </w:r>
          </w:p>
        </w:tc>
        <w:tc>
          <w:tcPr>
            <w:tcW w:w="1710" w:type="dxa"/>
            <w:gridSpan w:val="2"/>
            <w:vAlign w:val="center"/>
          </w:tcPr>
          <w:p w14:paraId="5C57FF96" w14:textId="77777777" w:rsidR="00FA0522" w:rsidRPr="00FA0522" w:rsidRDefault="00FA0522" w:rsidP="00FA0522">
            <w:pPr>
              <w:jc w:val="center"/>
              <w:rPr>
                <w:sz w:val="16"/>
              </w:rPr>
            </w:pPr>
            <w:r w:rsidRPr="00FA0522">
              <w:rPr>
                <w:sz w:val="16"/>
              </w:rPr>
              <w:fldChar w:fldCharType="begin">
                <w:ffData>
                  <w:name w:val="Check89"/>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p>
        </w:tc>
        <w:tc>
          <w:tcPr>
            <w:tcW w:w="6480" w:type="dxa"/>
            <w:gridSpan w:val="2"/>
            <w:vAlign w:val="center"/>
          </w:tcPr>
          <w:p w14:paraId="36F515D4"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Oily</w:t>
            </w:r>
            <w:r w:rsidRPr="00FA0522">
              <w:rPr>
                <w:sz w:val="16"/>
              </w:rPr>
              <w:tab/>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Flow Line</w:t>
            </w:r>
            <w:r w:rsidRPr="00FA0522">
              <w:rPr>
                <w:sz w:val="16"/>
              </w:rPr>
              <w:tab/>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Paint</w:t>
            </w:r>
            <w:r w:rsidRPr="00FA0522">
              <w:rPr>
                <w:sz w:val="16"/>
              </w:rPr>
              <w:tab/>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Sewage fungus</w:t>
            </w:r>
            <w:r w:rsidRPr="00FA0522">
              <w:rPr>
                <w:sz w:val="16"/>
              </w:rPr>
              <w:tab/>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Other: </w:t>
            </w:r>
            <w:r w:rsidRPr="00FA0522">
              <w:rPr>
                <w:sz w:val="16"/>
              </w:rPr>
              <w:fldChar w:fldCharType="begin">
                <w:ffData>
                  <w:name w:val="Text113"/>
                  <w:enabled/>
                  <w:calcOnExit w:val="0"/>
                  <w:textInput/>
                </w:ffData>
              </w:fldChar>
            </w:r>
            <w:bookmarkStart w:id="108" w:name="Text113"/>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08"/>
            <w:r w:rsidRPr="00FA0522">
              <w:rPr>
                <w:sz w:val="16"/>
              </w:rPr>
              <w:tab/>
            </w:r>
          </w:p>
        </w:tc>
        <w:tc>
          <w:tcPr>
            <w:tcW w:w="3595" w:type="dxa"/>
            <w:gridSpan w:val="2"/>
            <w:vAlign w:val="center"/>
          </w:tcPr>
          <w:p w14:paraId="735334EA" w14:textId="77777777" w:rsidR="00FA0522" w:rsidRPr="00FA0522" w:rsidRDefault="00FA0522" w:rsidP="00FA0522">
            <w:pPr>
              <w:rPr>
                <w:sz w:val="16"/>
              </w:rPr>
            </w:pPr>
            <w:r w:rsidRPr="00FA0522">
              <w:rPr>
                <w:sz w:val="16"/>
              </w:rPr>
              <w:fldChar w:fldCharType="begin">
                <w:ffData>
                  <w:name w:val="Text101"/>
                  <w:enabled/>
                  <w:calcOnExit w:val="0"/>
                  <w:textInput/>
                </w:ffData>
              </w:fldChar>
            </w:r>
            <w:bookmarkStart w:id="109" w:name="Text101"/>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09"/>
          </w:p>
        </w:tc>
      </w:tr>
      <w:tr w:rsidR="00FA0522" w:rsidRPr="00FA0522" w14:paraId="0671868C" w14:textId="77777777" w:rsidTr="005C331F">
        <w:trPr>
          <w:gridBefore w:val="1"/>
          <w:wBefore w:w="9" w:type="dxa"/>
          <w:cantSplit/>
          <w:jc w:val="center"/>
        </w:trPr>
        <w:tc>
          <w:tcPr>
            <w:tcW w:w="2606" w:type="dxa"/>
            <w:gridSpan w:val="2"/>
            <w:vAlign w:val="center"/>
          </w:tcPr>
          <w:p w14:paraId="5F92FAC9" w14:textId="77777777" w:rsidR="00FA0522" w:rsidRPr="00FA0522" w:rsidRDefault="00FA0522" w:rsidP="00FA0522">
            <w:pPr>
              <w:jc w:val="center"/>
              <w:rPr>
                <w:sz w:val="16"/>
              </w:rPr>
            </w:pPr>
            <w:r w:rsidRPr="00FA0522">
              <w:rPr>
                <w:sz w:val="16"/>
              </w:rPr>
              <w:t>Odor</w:t>
            </w:r>
          </w:p>
        </w:tc>
        <w:tc>
          <w:tcPr>
            <w:tcW w:w="1710" w:type="dxa"/>
            <w:gridSpan w:val="2"/>
            <w:vAlign w:val="center"/>
          </w:tcPr>
          <w:p w14:paraId="24ABD547" w14:textId="77777777" w:rsidR="00FA0522" w:rsidRPr="00FA0522" w:rsidRDefault="00FA0522" w:rsidP="00FA0522">
            <w:pPr>
              <w:jc w:val="center"/>
              <w:rPr>
                <w:sz w:val="16"/>
              </w:rPr>
            </w:pPr>
            <w:r w:rsidRPr="00FA0522">
              <w:rPr>
                <w:sz w:val="16"/>
              </w:rPr>
              <w:fldChar w:fldCharType="begin">
                <w:ffData>
                  <w:name w:val="Check89"/>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p>
        </w:tc>
        <w:tc>
          <w:tcPr>
            <w:tcW w:w="6480" w:type="dxa"/>
            <w:gridSpan w:val="2"/>
            <w:vAlign w:val="center"/>
          </w:tcPr>
          <w:p w14:paraId="6F21B99D" w14:textId="4CEB252B"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Sewage</w:t>
            </w:r>
            <w:r>
              <w:rPr>
                <w:sz w:val="16"/>
              </w:rPr>
              <w:t xml:space="preserv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Rancid/sour</w:t>
            </w:r>
            <w:r w:rsidRPr="00FA0522">
              <w:rPr>
                <w:sz w:val="16"/>
              </w:rPr>
              <w:tab/>
            </w:r>
            <w:r w:rsidRPr="00FA0522">
              <w:rPr>
                <w:sz w:val="16"/>
              </w:rPr>
              <w:fldChar w:fldCharType="begin">
                <w:ffData>
                  <w:name w:val="Check67"/>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Petroleum/gas    </w:t>
            </w:r>
            <w:r w:rsidRPr="00FA0522">
              <w:rPr>
                <w:sz w:val="16"/>
              </w:rPr>
              <w:fldChar w:fldCharType="begin">
                <w:ffData>
                  <w:name w:val="Check67"/>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Chemical/solvent</w:t>
            </w:r>
          </w:p>
          <w:p w14:paraId="7BDABE68" w14:textId="77777777" w:rsidR="00FA0522" w:rsidRPr="00FA0522" w:rsidRDefault="00FA0522" w:rsidP="00FA0522">
            <w:pPr>
              <w:rPr>
                <w:sz w:val="10"/>
              </w:rPr>
            </w:pPr>
          </w:p>
          <w:p w14:paraId="11C79E16" w14:textId="3A704FDC" w:rsidR="00FA0522" w:rsidRPr="00FA0522" w:rsidRDefault="00FA0522" w:rsidP="00FA0522">
            <w:pPr>
              <w:rPr>
                <w:sz w:val="16"/>
              </w:rPr>
            </w:pPr>
            <w:r w:rsidRPr="00FA0522">
              <w:rPr>
                <w:sz w:val="16"/>
              </w:rPr>
              <w:fldChar w:fldCharType="begin">
                <w:ffData>
                  <w:name w:val="Check66"/>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Sulfide     </w:t>
            </w:r>
            <w:r w:rsidRPr="00FA0522">
              <w:rPr>
                <w:sz w:val="16"/>
              </w:rPr>
              <w:fldChar w:fldCharType="begin">
                <w:ffData>
                  <w:name w:val="Check66"/>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Chlorine/fruity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Other: </w:t>
            </w:r>
            <w:r w:rsidRPr="00FA0522">
              <w:rPr>
                <w:sz w:val="16"/>
              </w:rPr>
              <w:fldChar w:fldCharType="begin">
                <w:ffData>
                  <w:name w:val="Text50"/>
                  <w:enabled/>
                  <w:calcOnExit w:val="0"/>
                  <w:textInput/>
                </w:ffData>
              </w:fldChar>
            </w:r>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r w:rsidRPr="00FA0522">
              <w:rPr>
                <w:sz w:val="16"/>
              </w:rPr>
              <w:tab/>
            </w:r>
          </w:p>
        </w:tc>
        <w:tc>
          <w:tcPr>
            <w:tcW w:w="3595" w:type="dxa"/>
            <w:gridSpan w:val="2"/>
            <w:vAlign w:val="center"/>
          </w:tcPr>
          <w:p w14:paraId="320860AC" w14:textId="77777777" w:rsidR="00FA0522" w:rsidRPr="00FA0522" w:rsidRDefault="00FA0522" w:rsidP="00FA0522">
            <w:pPr>
              <w:rPr>
                <w:sz w:val="16"/>
              </w:rPr>
            </w:pPr>
          </w:p>
        </w:tc>
      </w:tr>
      <w:tr w:rsidR="00FA0522" w:rsidRPr="00FA0522" w14:paraId="733E6714" w14:textId="77777777" w:rsidTr="005C331F">
        <w:trPr>
          <w:gridBefore w:val="1"/>
          <w:wBefore w:w="9" w:type="dxa"/>
          <w:cantSplit/>
          <w:jc w:val="center"/>
        </w:trPr>
        <w:tc>
          <w:tcPr>
            <w:tcW w:w="2606" w:type="dxa"/>
            <w:gridSpan w:val="2"/>
            <w:vAlign w:val="center"/>
          </w:tcPr>
          <w:p w14:paraId="4C435717" w14:textId="77777777" w:rsidR="00FA0522" w:rsidRPr="00FA0522" w:rsidRDefault="00FA0522" w:rsidP="00FA0522">
            <w:pPr>
              <w:jc w:val="center"/>
              <w:rPr>
                <w:sz w:val="16"/>
              </w:rPr>
            </w:pPr>
            <w:r w:rsidRPr="00FA0522">
              <w:rPr>
                <w:sz w:val="16"/>
              </w:rPr>
              <w:t>Abnormal Vegetation</w:t>
            </w:r>
          </w:p>
        </w:tc>
        <w:tc>
          <w:tcPr>
            <w:tcW w:w="1710" w:type="dxa"/>
            <w:gridSpan w:val="2"/>
            <w:vAlign w:val="center"/>
          </w:tcPr>
          <w:p w14:paraId="4E70E9F7" w14:textId="77777777" w:rsidR="00FA0522" w:rsidRPr="00FA0522" w:rsidRDefault="00FA0522" w:rsidP="00FA0522">
            <w:pPr>
              <w:jc w:val="center"/>
              <w:rPr>
                <w:sz w:val="16"/>
              </w:rPr>
            </w:pPr>
            <w:r w:rsidRPr="00FA0522">
              <w:rPr>
                <w:sz w:val="16"/>
              </w:rPr>
              <w:fldChar w:fldCharType="begin">
                <w:ffData>
                  <w:name w:val="Check90"/>
                  <w:enabled/>
                  <w:calcOnExit w:val="0"/>
                  <w:checkBox>
                    <w:sizeAuto/>
                    <w:default w:val="0"/>
                  </w:checkBox>
                </w:ffData>
              </w:fldChar>
            </w:r>
            <w:bookmarkStart w:id="110" w:name="Check90"/>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0"/>
          </w:p>
        </w:tc>
        <w:tc>
          <w:tcPr>
            <w:tcW w:w="6480" w:type="dxa"/>
            <w:gridSpan w:val="2"/>
            <w:vAlign w:val="center"/>
          </w:tcPr>
          <w:p w14:paraId="5CCC960D" w14:textId="77777777" w:rsidR="00FA0522" w:rsidRPr="00FA0522" w:rsidRDefault="00FA0522" w:rsidP="00FA0522">
            <w:pPr>
              <w:rPr>
                <w:sz w:val="16"/>
              </w:rPr>
            </w:pPr>
            <w:r w:rsidRPr="00FA0522">
              <w:rPr>
                <w:sz w:val="16"/>
              </w:rPr>
              <w:fldChar w:fldCharType="begin">
                <w:ffData>
                  <w:name w:val="Check93"/>
                  <w:enabled/>
                  <w:calcOnExit w:val="0"/>
                  <w:checkBox>
                    <w:sizeAuto/>
                    <w:default w:val="0"/>
                  </w:checkBox>
                </w:ffData>
              </w:fldChar>
            </w:r>
            <w:bookmarkStart w:id="111" w:name="Check93"/>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1"/>
            <w:r w:rsidRPr="00FA0522">
              <w:rPr>
                <w:sz w:val="16"/>
              </w:rPr>
              <w:t xml:space="preserve"> Excessive</w:t>
            </w:r>
            <w:r w:rsidRPr="00FA0522">
              <w:rPr>
                <w:sz w:val="16"/>
              </w:rPr>
              <w:tab/>
            </w:r>
            <w:r w:rsidRPr="00FA0522">
              <w:rPr>
                <w:sz w:val="16"/>
              </w:rPr>
              <w:fldChar w:fldCharType="begin">
                <w:ffData>
                  <w:name w:val="Check94"/>
                  <w:enabled/>
                  <w:calcOnExit w:val="0"/>
                  <w:checkBox>
                    <w:sizeAuto/>
                    <w:default w:val="0"/>
                  </w:checkBox>
                </w:ffData>
              </w:fldChar>
            </w:r>
            <w:bookmarkStart w:id="112" w:name="Check94"/>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2"/>
            <w:r w:rsidRPr="00FA0522">
              <w:rPr>
                <w:sz w:val="16"/>
              </w:rPr>
              <w:t xml:space="preserve"> Inhibited</w:t>
            </w:r>
          </w:p>
        </w:tc>
        <w:tc>
          <w:tcPr>
            <w:tcW w:w="3595" w:type="dxa"/>
            <w:gridSpan w:val="2"/>
            <w:vAlign w:val="center"/>
          </w:tcPr>
          <w:p w14:paraId="2FA54B16" w14:textId="77777777" w:rsidR="00FA0522" w:rsidRPr="00FA0522" w:rsidRDefault="00FA0522" w:rsidP="00FA0522">
            <w:pPr>
              <w:rPr>
                <w:sz w:val="16"/>
              </w:rPr>
            </w:pPr>
            <w:r w:rsidRPr="00FA0522">
              <w:rPr>
                <w:sz w:val="16"/>
              </w:rPr>
              <w:fldChar w:fldCharType="begin">
                <w:ffData>
                  <w:name w:val="Text102"/>
                  <w:enabled/>
                  <w:calcOnExit w:val="0"/>
                  <w:textInput/>
                </w:ffData>
              </w:fldChar>
            </w:r>
            <w:bookmarkStart w:id="113" w:name="Text102"/>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13"/>
          </w:p>
        </w:tc>
      </w:tr>
      <w:tr w:rsidR="00FA0522" w:rsidRPr="00FA0522" w14:paraId="29EF75AF" w14:textId="77777777" w:rsidTr="005C331F">
        <w:trPr>
          <w:gridAfter w:val="1"/>
          <w:wAfter w:w="10" w:type="dxa"/>
          <w:cantSplit/>
          <w:jc w:val="center"/>
        </w:trPr>
        <w:tc>
          <w:tcPr>
            <w:tcW w:w="2605" w:type="dxa"/>
            <w:gridSpan w:val="2"/>
            <w:vAlign w:val="center"/>
          </w:tcPr>
          <w:p w14:paraId="3C054D2C" w14:textId="77777777" w:rsidR="00FA0522" w:rsidRPr="00FA0522" w:rsidRDefault="00FA0522" w:rsidP="00FA0522">
            <w:pPr>
              <w:jc w:val="center"/>
              <w:rPr>
                <w:sz w:val="16"/>
              </w:rPr>
            </w:pPr>
            <w:r w:rsidRPr="00FA0522">
              <w:rPr>
                <w:sz w:val="16"/>
              </w:rPr>
              <w:t>Poor quality of water in pool or manhole</w:t>
            </w:r>
          </w:p>
        </w:tc>
        <w:tc>
          <w:tcPr>
            <w:tcW w:w="1710" w:type="dxa"/>
            <w:gridSpan w:val="2"/>
            <w:vAlign w:val="center"/>
          </w:tcPr>
          <w:p w14:paraId="326E61D5" w14:textId="77777777" w:rsidR="00FA0522" w:rsidRPr="00FA0522" w:rsidRDefault="00FA0522" w:rsidP="00FA0522">
            <w:pPr>
              <w:jc w:val="center"/>
              <w:rPr>
                <w:sz w:val="16"/>
              </w:rPr>
            </w:pPr>
            <w:r w:rsidRPr="00FA0522">
              <w:rPr>
                <w:sz w:val="16"/>
              </w:rPr>
              <w:fldChar w:fldCharType="begin">
                <w:ffData>
                  <w:name w:val="Check91"/>
                  <w:enabled/>
                  <w:calcOnExit w:val="0"/>
                  <w:checkBox>
                    <w:sizeAuto/>
                    <w:default w:val="0"/>
                  </w:checkBox>
                </w:ffData>
              </w:fldChar>
            </w:r>
            <w:bookmarkStart w:id="114" w:name="Check91"/>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4"/>
          </w:p>
        </w:tc>
        <w:tc>
          <w:tcPr>
            <w:tcW w:w="6480" w:type="dxa"/>
            <w:gridSpan w:val="2"/>
            <w:vAlign w:val="center"/>
          </w:tcPr>
          <w:p w14:paraId="4FAC01D8" w14:textId="77777777" w:rsidR="00FA0522" w:rsidRPr="00FA0522" w:rsidRDefault="00FA0522" w:rsidP="00FA0522">
            <w:pPr>
              <w:rPr>
                <w:sz w:val="16"/>
              </w:rPr>
            </w:pP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Odors</w:t>
            </w:r>
            <w:r w:rsidRPr="00FA0522">
              <w:rPr>
                <w:sz w:val="16"/>
              </w:rPr>
              <w:tab/>
              <w:t xml:space="preserv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Colors</w:t>
            </w:r>
            <w:r w:rsidRPr="00FA0522">
              <w:rPr>
                <w:sz w:val="16"/>
              </w:rPr>
              <w:tab/>
              <w:t xml:space="preserv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Floatables</w:t>
            </w:r>
            <w:r w:rsidRPr="00FA0522">
              <w:rPr>
                <w:sz w:val="16"/>
              </w:rPr>
              <w:tab/>
            </w:r>
            <w:r w:rsidRPr="00FA0522">
              <w:rPr>
                <w:sz w:val="16"/>
              </w:rPr>
              <w:fldChar w:fldCharType="begin">
                <w:ffData>
                  <w:name w:val="Check32"/>
                  <w:enabled/>
                  <w:calcOnExit w:val="0"/>
                  <w:checkBox>
                    <w:sizeAuto/>
                    <w:default w:val="0"/>
                  </w:checkBox>
                </w:ffData>
              </w:fldChar>
            </w:r>
            <w:bookmarkStart w:id="115" w:name="Check32"/>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5"/>
            <w:r w:rsidRPr="00FA0522">
              <w:rPr>
                <w:sz w:val="16"/>
              </w:rPr>
              <w:t xml:space="preserve"> Oil Sheen</w:t>
            </w:r>
          </w:p>
          <w:p w14:paraId="14CF90AA" w14:textId="5F985387" w:rsidR="00FA0522" w:rsidRPr="00FA0522" w:rsidRDefault="00FA0522" w:rsidP="00FA0522">
            <w:pPr>
              <w:rPr>
                <w:sz w:val="16"/>
              </w:rPr>
            </w:pPr>
            <w:r w:rsidRPr="00FA0522">
              <w:rPr>
                <w:sz w:val="16"/>
              </w:rPr>
              <w:fldChar w:fldCharType="begin">
                <w:ffData>
                  <w:name w:val="Check31"/>
                  <w:enabled/>
                  <w:calcOnExit w:val="0"/>
                  <w:checkBox>
                    <w:sizeAuto/>
                    <w:default w:val="0"/>
                  </w:checkBox>
                </w:ffData>
              </w:fldChar>
            </w:r>
            <w:bookmarkStart w:id="116" w:name="Check31"/>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6"/>
            <w:r w:rsidRPr="00FA0522">
              <w:rPr>
                <w:sz w:val="16"/>
              </w:rPr>
              <w:t xml:space="preserve"> Suds</w:t>
            </w:r>
            <w:r w:rsidRPr="00FA0522">
              <w:rPr>
                <w:sz w:val="16"/>
              </w:rPr>
              <w:tab/>
            </w:r>
            <w:r>
              <w:rPr>
                <w:sz w:val="16"/>
              </w:rPr>
              <w:t xml:space="preserv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Pr>
                <w:sz w:val="16"/>
              </w:rPr>
              <w:t xml:space="preserve"> Excessive Algae     </w:t>
            </w:r>
            <w:r w:rsidRPr="00FA0522">
              <w:rPr>
                <w:sz w:val="16"/>
              </w:rPr>
              <w:fldChar w:fldCharType="begin">
                <w:ffData>
                  <w:name w:val="Check30"/>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Other: </w:t>
            </w:r>
            <w:r w:rsidRPr="00FA0522">
              <w:rPr>
                <w:sz w:val="16"/>
              </w:rPr>
              <w:fldChar w:fldCharType="begin">
                <w:ffData>
                  <w:name w:val="Text114"/>
                  <w:enabled/>
                  <w:calcOnExit w:val="0"/>
                  <w:textInput/>
                </w:ffData>
              </w:fldChar>
            </w:r>
            <w:bookmarkStart w:id="117" w:name="Text114"/>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17"/>
          </w:p>
        </w:tc>
        <w:tc>
          <w:tcPr>
            <w:tcW w:w="3595" w:type="dxa"/>
            <w:gridSpan w:val="2"/>
            <w:vAlign w:val="center"/>
          </w:tcPr>
          <w:p w14:paraId="79ED9163" w14:textId="77777777" w:rsidR="00FA0522" w:rsidRPr="00FA0522" w:rsidRDefault="00FA0522" w:rsidP="00FA0522">
            <w:pPr>
              <w:rPr>
                <w:sz w:val="16"/>
              </w:rPr>
            </w:pPr>
            <w:r w:rsidRPr="00FA0522">
              <w:rPr>
                <w:sz w:val="16"/>
              </w:rPr>
              <w:fldChar w:fldCharType="begin">
                <w:ffData>
                  <w:name w:val="Text103"/>
                  <w:enabled/>
                  <w:calcOnExit w:val="0"/>
                  <w:textInput/>
                </w:ffData>
              </w:fldChar>
            </w:r>
            <w:bookmarkStart w:id="118" w:name="Text103"/>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18"/>
          </w:p>
        </w:tc>
      </w:tr>
      <w:tr w:rsidR="00FA0522" w:rsidRPr="00FA0522" w14:paraId="455FC406" w14:textId="77777777" w:rsidTr="005C331F">
        <w:trPr>
          <w:gridAfter w:val="1"/>
          <w:wAfter w:w="10" w:type="dxa"/>
          <w:cantSplit/>
          <w:trHeight w:val="245"/>
          <w:jc w:val="center"/>
        </w:trPr>
        <w:tc>
          <w:tcPr>
            <w:tcW w:w="2605" w:type="dxa"/>
            <w:gridSpan w:val="2"/>
            <w:vAlign w:val="center"/>
          </w:tcPr>
          <w:p w14:paraId="628271A5" w14:textId="77777777" w:rsidR="00FA0522" w:rsidRPr="00FA0522" w:rsidRDefault="00FA0522" w:rsidP="00FA0522">
            <w:pPr>
              <w:jc w:val="center"/>
              <w:rPr>
                <w:sz w:val="16"/>
              </w:rPr>
            </w:pPr>
            <w:r w:rsidRPr="00FA0522">
              <w:rPr>
                <w:sz w:val="16"/>
              </w:rPr>
              <w:t>Pipe or manhole benthic growth</w:t>
            </w:r>
          </w:p>
        </w:tc>
        <w:tc>
          <w:tcPr>
            <w:tcW w:w="1710" w:type="dxa"/>
            <w:gridSpan w:val="2"/>
            <w:vAlign w:val="center"/>
          </w:tcPr>
          <w:p w14:paraId="414EB430" w14:textId="77777777" w:rsidR="00FA0522" w:rsidRPr="00FA0522" w:rsidRDefault="00FA0522" w:rsidP="00FA0522">
            <w:pPr>
              <w:jc w:val="center"/>
              <w:rPr>
                <w:sz w:val="16"/>
              </w:rPr>
            </w:pPr>
            <w:r w:rsidRPr="00FA0522">
              <w:rPr>
                <w:sz w:val="16"/>
              </w:rPr>
              <w:fldChar w:fldCharType="begin">
                <w:ffData>
                  <w:name w:val="Check92"/>
                  <w:enabled/>
                  <w:calcOnExit w:val="0"/>
                  <w:checkBox>
                    <w:sizeAuto/>
                    <w:default w:val="0"/>
                  </w:checkBox>
                </w:ffData>
              </w:fldChar>
            </w:r>
            <w:bookmarkStart w:id="119" w:name="Check92"/>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19"/>
          </w:p>
        </w:tc>
        <w:tc>
          <w:tcPr>
            <w:tcW w:w="6480" w:type="dxa"/>
            <w:gridSpan w:val="2"/>
            <w:vAlign w:val="center"/>
          </w:tcPr>
          <w:p w14:paraId="036368D6" w14:textId="1373CF58" w:rsidR="00FA0522" w:rsidRPr="00FA0522" w:rsidRDefault="00FA0522" w:rsidP="00FA0522">
            <w:pPr>
              <w:jc w:val="center"/>
              <w:rPr>
                <w:sz w:val="16"/>
              </w:rPr>
            </w:pPr>
            <w:r w:rsidRPr="00FA0522">
              <w:rPr>
                <w:sz w:val="16"/>
              </w:rPr>
              <w:fldChar w:fldCharType="begin">
                <w:ffData>
                  <w:name w:val="Check74"/>
                  <w:enabled/>
                  <w:calcOnExit w:val="0"/>
                  <w:checkBox>
                    <w:sizeAuto/>
                    <w:default w:val="0"/>
                  </w:checkBox>
                </w:ffData>
              </w:fldChar>
            </w:r>
            <w:bookmarkStart w:id="120" w:name="Check74"/>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20"/>
            <w:r>
              <w:rPr>
                <w:sz w:val="16"/>
              </w:rPr>
              <w:t xml:space="preserve"> Brown</w:t>
            </w:r>
            <w:r>
              <w:rPr>
                <w:sz w:val="16"/>
              </w:rPr>
              <w:tab/>
              <w:t xml:space="preserve">      </w:t>
            </w:r>
            <w:r w:rsidRPr="00FA0522">
              <w:rPr>
                <w:sz w:val="16"/>
              </w:rPr>
              <w:t xml:space="preserve"> </w:t>
            </w:r>
            <w:r w:rsidRPr="00FA0522">
              <w:rPr>
                <w:sz w:val="16"/>
              </w:rPr>
              <w:fldChar w:fldCharType="begin">
                <w:ffData>
                  <w:name w:val="Check75"/>
                  <w:enabled/>
                  <w:calcOnExit w:val="0"/>
                  <w:checkBox>
                    <w:sizeAuto/>
                    <w:default w:val="0"/>
                  </w:checkBox>
                </w:ffData>
              </w:fldChar>
            </w:r>
            <w:bookmarkStart w:id="121" w:name="Check75"/>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21"/>
            <w:r w:rsidRPr="00FA0522">
              <w:rPr>
                <w:sz w:val="16"/>
              </w:rPr>
              <w:t xml:space="preserve"> Orange</w:t>
            </w:r>
            <w:r w:rsidRPr="00FA0522">
              <w:rPr>
                <w:sz w:val="16"/>
              </w:rPr>
              <w:tab/>
            </w:r>
            <w:r w:rsidRPr="00FA0522">
              <w:rPr>
                <w:sz w:val="16"/>
              </w:rPr>
              <w:fldChar w:fldCharType="begin">
                <w:ffData>
                  <w:name w:val="Check76"/>
                  <w:enabled/>
                  <w:calcOnExit w:val="0"/>
                  <w:checkBox>
                    <w:sizeAuto/>
                    <w:default w:val="0"/>
                  </w:checkBox>
                </w:ffData>
              </w:fldChar>
            </w:r>
            <w:bookmarkStart w:id="122" w:name="Check76"/>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22"/>
            <w:r w:rsidRPr="00FA0522">
              <w:rPr>
                <w:sz w:val="16"/>
              </w:rPr>
              <w:t xml:space="preserve"> Green</w:t>
            </w:r>
            <w:r w:rsidRPr="00FA0522">
              <w:rPr>
                <w:sz w:val="16"/>
              </w:rPr>
              <w:tab/>
              <w:t xml:space="preserve">       </w:t>
            </w:r>
            <w:r w:rsidRPr="00FA0522">
              <w:rPr>
                <w:sz w:val="16"/>
              </w:rPr>
              <w:fldChar w:fldCharType="begin">
                <w:ffData>
                  <w:name w:val="Check76"/>
                  <w:enabled/>
                  <w:calcOnExit w:val="0"/>
                  <w:checkBox>
                    <w:sizeAuto/>
                    <w:default w:val="0"/>
                  </w:checkBox>
                </w:ffData>
              </w:fldChar>
            </w:r>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r w:rsidRPr="00FA0522">
              <w:rPr>
                <w:sz w:val="16"/>
              </w:rPr>
              <w:t xml:space="preserve"> Gray, Milky White   </w:t>
            </w:r>
            <w:r w:rsidRPr="00FA0522">
              <w:rPr>
                <w:sz w:val="16"/>
              </w:rPr>
              <w:fldChar w:fldCharType="begin">
                <w:ffData>
                  <w:name w:val="Check77"/>
                  <w:enabled/>
                  <w:calcOnExit w:val="0"/>
                  <w:checkBox>
                    <w:sizeAuto/>
                    <w:default w:val="0"/>
                  </w:checkBox>
                </w:ffData>
              </w:fldChar>
            </w:r>
            <w:bookmarkStart w:id="123" w:name="Check77"/>
            <w:r w:rsidRPr="00FA0522">
              <w:rPr>
                <w:sz w:val="16"/>
              </w:rPr>
              <w:instrText xml:space="preserve"> FORMCHECKBOX </w:instrText>
            </w:r>
            <w:r w:rsidR="00CC0A52">
              <w:rPr>
                <w:sz w:val="16"/>
              </w:rPr>
            </w:r>
            <w:r w:rsidR="00CC0A52">
              <w:rPr>
                <w:sz w:val="16"/>
              </w:rPr>
              <w:fldChar w:fldCharType="separate"/>
            </w:r>
            <w:r w:rsidRPr="00FA0522">
              <w:rPr>
                <w:sz w:val="16"/>
              </w:rPr>
              <w:fldChar w:fldCharType="end"/>
            </w:r>
            <w:bookmarkEnd w:id="123"/>
            <w:r w:rsidRPr="00FA0522">
              <w:rPr>
                <w:sz w:val="16"/>
              </w:rPr>
              <w:t xml:space="preserve"> Other: </w:t>
            </w:r>
            <w:r w:rsidRPr="00FA0522">
              <w:rPr>
                <w:sz w:val="16"/>
              </w:rPr>
              <w:fldChar w:fldCharType="begin">
                <w:ffData>
                  <w:name w:val="Text96"/>
                  <w:enabled/>
                  <w:calcOnExit w:val="0"/>
                  <w:textInput/>
                </w:ffData>
              </w:fldChar>
            </w:r>
            <w:bookmarkStart w:id="124" w:name="Text96"/>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24"/>
            <w:r w:rsidRPr="00FA0522">
              <w:rPr>
                <w:sz w:val="16"/>
              </w:rPr>
              <w:t xml:space="preserve"> </w:t>
            </w:r>
          </w:p>
        </w:tc>
        <w:tc>
          <w:tcPr>
            <w:tcW w:w="3595" w:type="dxa"/>
            <w:gridSpan w:val="2"/>
            <w:vAlign w:val="center"/>
          </w:tcPr>
          <w:p w14:paraId="17B99397" w14:textId="77777777" w:rsidR="00FA0522" w:rsidRPr="00FA0522" w:rsidRDefault="00FA0522" w:rsidP="00FA0522">
            <w:pPr>
              <w:rPr>
                <w:sz w:val="16"/>
              </w:rPr>
            </w:pPr>
            <w:r w:rsidRPr="00FA0522">
              <w:rPr>
                <w:sz w:val="16"/>
              </w:rPr>
              <w:fldChar w:fldCharType="begin">
                <w:ffData>
                  <w:name w:val="Text104"/>
                  <w:enabled/>
                  <w:calcOnExit w:val="0"/>
                  <w:textInput/>
                </w:ffData>
              </w:fldChar>
            </w:r>
            <w:bookmarkStart w:id="125" w:name="Text104"/>
            <w:r w:rsidRPr="00FA0522">
              <w:rPr>
                <w:sz w:val="16"/>
              </w:rPr>
              <w:instrText xml:space="preserve"> FORMTEXT </w:instrText>
            </w:r>
            <w:r w:rsidRPr="00FA0522">
              <w:rPr>
                <w:sz w:val="16"/>
              </w:rPr>
            </w:r>
            <w:r w:rsidRPr="00FA0522">
              <w:rPr>
                <w:sz w:val="16"/>
              </w:rPr>
              <w:fldChar w:fldCharType="separate"/>
            </w:r>
            <w:r w:rsidRPr="00FA0522">
              <w:rPr>
                <w:noProof/>
                <w:sz w:val="16"/>
              </w:rPr>
              <w:t> </w:t>
            </w:r>
            <w:r w:rsidRPr="00FA0522">
              <w:rPr>
                <w:noProof/>
                <w:sz w:val="16"/>
              </w:rPr>
              <w:t> </w:t>
            </w:r>
            <w:r w:rsidRPr="00FA0522">
              <w:rPr>
                <w:noProof/>
                <w:sz w:val="16"/>
              </w:rPr>
              <w:t> </w:t>
            </w:r>
            <w:r w:rsidRPr="00FA0522">
              <w:rPr>
                <w:noProof/>
                <w:sz w:val="16"/>
              </w:rPr>
              <w:t> </w:t>
            </w:r>
            <w:r w:rsidRPr="00FA0522">
              <w:rPr>
                <w:noProof/>
                <w:sz w:val="16"/>
              </w:rPr>
              <w:t> </w:t>
            </w:r>
            <w:r w:rsidRPr="00FA0522">
              <w:rPr>
                <w:sz w:val="16"/>
              </w:rPr>
              <w:fldChar w:fldCharType="end"/>
            </w:r>
            <w:bookmarkEnd w:id="125"/>
          </w:p>
        </w:tc>
      </w:tr>
    </w:tbl>
    <w:p w14:paraId="05EFEE8E" w14:textId="77777777" w:rsidR="00FA0522" w:rsidRPr="00FA0522" w:rsidRDefault="00FA0522" w:rsidP="00FA0522">
      <w:pPr>
        <w:tabs>
          <w:tab w:val="left" w:pos="9855"/>
        </w:tabs>
        <w:jc w:val="both"/>
        <w:rPr>
          <w:sz w:val="20"/>
        </w:rPr>
      </w:pPr>
    </w:p>
    <w:p w14:paraId="609F5EED" w14:textId="77777777" w:rsidR="00FA0522" w:rsidRPr="00FA0522" w:rsidRDefault="00FA0522" w:rsidP="00FA0522">
      <w:pPr>
        <w:jc w:val="both"/>
        <w:rPr>
          <w:sz w:val="20"/>
        </w:rPr>
      </w:pPr>
      <w:r w:rsidRPr="00FA0522">
        <w:rPr>
          <w:b/>
          <w:bCs/>
          <w:sz w:val="20"/>
        </w:rPr>
        <w:t>Section 6: Overall Outfall Characterization</w:t>
      </w:r>
    </w:p>
    <w:tbl>
      <w:tblPr>
        <w:tblW w:w="14422"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top w:w="58" w:type="dxa"/>
          <w:left w:w="115" w:type="dxa"/>
          <w:bottom w:w="58" w:type="dxa"/>
          <w:right w:w="115" w:type="dxa"/>
        </w:tblCellMar>
        <w:tblLook w:val="0000" w:firstRow="0" w:lastRow="0" w:firstColumn="0" w:lastColumn="0" w:noHBand="0" w:noVBand="0"/>
      </w:tblPr>
      <w:tblGrid>
        <w:gridCol w:w="14422"/>
      </w:tblGrid>
      <w:tr w:rsidR="00FA0522" w:rsidRPr="00FA0522" w14:paraId="55DD08E5" w14:textId="77777777" w:rsidTr="005C331F">
        <w:trPr>
          <w:cantSplit/>
          <w:trHeight w:val="317"/>
          <w:jc w:val="center"/>
        </w:trPr>
        <w:tc>
          <w:tcPr>
            <w:tcW w:w="14422" w:type="dxa"/>
            <w:vAlign w:val="center"/>
          </w:tcPr>
          <w:p w14:paraId="5D09A3C8" w14:textId="77777777" w:rsidR="00FA0522" w:rsidRPr="00FA0522" w:rsidRDefault="00FA0522" w:rsidP="00FA0522">
            <w:pPr>
              <w:rPr>
                <w:b/>
                <w:bCs/>
                <w:sz w:val="20"/>
              </w:rPr>
            </w:pPr>
            <w:r w:rsidRPr="00FA0522">
              <w:rPr>
                <w:b/>
                <w:bCs/>
                <w:sz w:val="20"/>
              </w:rPr>
              <w:fldChar w:fldCharType="begin">
                <w:ffData>
                  <w:name w:val="Check114"/>
                  <w:enabled/>
                  <w:calcOnExit w:val="0"/>
                  <w:checkBox>
                    <w:sizeAuto/>
                    <w:default w:val="0"/>
                  </w:checkBox>
                </w:ffData>
              </w:fldChar>
            </w:r>
            <w:r w:rsidRPr="00FA0522">
              <w:rPr>
                <w:b/>
                <w:bCs/>
                <w:sz w:val="20"/>
              </w:rPr>
              <w:instrText xml:space="preserve"> FORMCHECKBOX </w:instrText>
            </w:r>
            <w:r w:rsidR="00CC0A52">
              <w:rPr>
                <w:b/>
                <w:bCs/>
                <w:sz w:val="20"/>
              </w:rPr>
            </w:r>
            <w:r w:rsidR="00CC0A52">
              <w:rPr>
                <w:b/>
                <w:bCs/>
                <w:sz w:val="20"/>
              </w:rPr>
              <w:fldChar w:fldCharType="separate"/>
            </w:r>
            <w:r w:rsidRPr="00FA0522">
              <w:rPr>
                <w:b/>
                <w:bCs/>
                <w:sz w:val="20"/>
              </w:rPr>
              <w:fldChar w:fldCharType="end"/>
            </w:r>
            <w:r w:rsidRPr="00FA0522">
              <w:rPr>
                <w:b/>
                <w:bCs/>
                <w:sz w:val="20"/>
              </w:rPr>
              <w:t xml:space="preserve">  </w:t>
            </w:r>
            <w:r w:rsidRPr="00FA0522">
              <w:rPr>
                <w:sz w:val="20"/>
              </w:rPr>
              <w:t>Unlikely</w:t>
            </w:r>
            <w:r w:rsidRPr="00FA0522">
              <w:rPr>
                <w:b/>
                <w:bCs/>
                <w:sz w:val="20"/>
              </w:rPr>
              <w:t xml:space="preserve">         </w:t>
            </w:r>
            <w:r w:rsidRPr="00FA0522">
              <w:rPr>
                <w:b/>
                <w:bCs/>
                <w:sz w:val="20"/>
              </w:rPr>
              <w:fldChar w:fldCharType="begin">
                <w:ffData>
                  <w:name w:val="Check115"/>
                  <w:enabled/>
                  <w:calcOnExit w:val="0"/>
                  <w:checkBox>
                    <w:sizeAuto/>
                    <w:default w:val="0"/>
                  </w:checkBox>
                </w:ffData>
              </w:fldChar>
            </w:r>
            <w:r w:rsidRPr="00FA0522">
              <w:rPr>
                <w:b/>
                <w:bCs/>
                <w:sz w:val="20"/>
              </w:rPr>
              <w:instrText xml:space="preserve"> FORMCHECKBOX </w:instrText>
            </w:r>
            <w:r w:rsidR="00CC0A52">
              <w:rPr>
                <w:b/>
                <w:bCs/>
                <w:sz w:val="20"/>
              </w:rPr>
            </w:r>
            <w:r w:rsidR="00CC0A52">
              <w:rPr>
                <w:b/>
                <w:bCs/>
                <w:sz w:val="20"/>
              </w:rPr>
              <w:fldChar w:fldCharType="separate"/>
            </w:r>
            <w:r w:rsidRPr="00FA0522">
              <w:rPr>
                <w:b/>
                <w:bCs/>
                <w:sz w:val="20"/>
              </w:rPr>
              <w:fldChar w:fldCharType="end"/>
            </w:r>
            <w:r w:rsidRPr="00FA0522">
              <w:rPr>
                <w:b/>
                <w:bCs/>
                <w:sz w:val="20"/>
              </w:rPr>
              <w:t xml:space="preserve">  </w:t>
            </w:r>
            <w:r w:rsidRPr="00FA0522">
              <w:rPr>
                <w:sz w:val="20"/>
              </w:rPr>
              <w:t>Potential  (presence of two or more indicators)</w:t>
            </w:r>
            <w:r w:rsidRPr="00FA0522">
              <w:rPr>
                <w:b/>
                <w:bCs/>
                <w:sz w:val="20"/>
              </w:rPr>
              <w:tab/>
              <w:t xml:space="preserve">     </w:t>
            </w:r>
            <w:r w:rsidRPr="00FA0522">
              <w:rPr>
                <w:sz w:val="20"/>
              </w:rPr>
              <w:fldChar w:fldCharType="begin">
                <w:ffData>
                  <w:name w:val="Check116"/>
                  <w:enabled/>
                  <w:calcOnExit w:val="0"/>
                  <w:checkBox>
                    <w:sizeAuto/>
                    <w:default w:val="0"/>
                  </w:checkBox>
                </w:ffData>
              </w:fldChar>
            </w:r>
            <w:r w:rsidRPr="00FA0522">
              <w:rPr>
                <w:sz w:val="20"/>
              </w:rPr>
              <w:instrText xml:space="preserve"> FORMCHECKBOX </w:instrText>
            </w:r>
            <w:r w:rsidR="00CC0A52">
              <w:rPr>
                <w:sz w:val="20"/>
              </w:rPr>
            </w:r>
            <w:r w:rsidR="00CC0A52">
              <w:rPr>
                <w:sz w:val="20"/>
              </w:rPr>
              <w:fldChar w:fldCharType="separate"/>
            </w:r>
            <w:r w:rsidRPr="00FA0522">
              <w:rPr>
                <w:sz w:val="20"/>
              </w:rPr>
              <w:fldChar w:fldCharType="end"/>
            </w:r>
            <w:r w:rsidRPr="00FA0522">
              <w:rPr>
                <w:sz w:val="20"/>
              </w:rPr>
              <w:t xml:space="preserve">  Suspect (one or more indicators</w:t>
            </w:r>
            <w:r w:rsidRPr="00FA0522">
              <w:rPr>
                <w:b/>
                <w:bCs/>
                <w:sz w:val="20"/>
              </w:rPr>
              <w:t xml:space="preserve">         </w:t>
            </w:r>
            <w:r w:rsidRPr="00FA0522">
              <w:rPr>
                <w:b/>
                <w:bCs/>
                <w:sz w:val="20"/>
              </w:rPr>
              <w:fldChar w:fldCharType="begin">
                <w:ffData>
                  <w:name w:val="Check114"/>
                  <w:enabled/>
                  <w:calcOnExit w:val="0"/>
                  <w:checkBox>
                    <w:sizeAuto/>
                    <w:default w:val="0"/>
                  </w:checkBox>
                </w:ffData>
              </w:fldChar>
            </w:r>
            <w:r w:rsidRPr="00FA0522">
              <w:rPr>
                <w:b/>
                <w:bCs/>
                <w:sz w:val="20"/>
              </w:rPr>
              <w:instrText xml:space="preserve"> FORMCHECKBOX </w:instrText>
            </w:r>
            <w:r w:rsidR="00CC0A52">
              <w:rPr>
                <w:b/>
                <w:bCs/>
                <w:sz w:val="20"/>
              </w:rPr>
            </w:r>
            <w:r w:rsidR="00CC0A52">
              <w:rPr>
                <w:b/>
                <w:bCs/>
                <w:sz w:val="20"/>
              </w:rPr>
              <w:fldChar w:fldCharType="separate"/>
            </w:r>
            <w:r w:rsidRPr="00FA0522">
              <w:rPr>
                <w:b/>
                <w:bCs/>
                <w:sz w:val="20"/>
              </w:rPr>
              <w:fldChar w:fldCharType="end"/>
            </w:r>
            <w:r w:rsidRPr="00FA0522">
              <w:rPr>
                <w:b/>
                <w:bCs/>
                <w:sz w:val="20"/>
              </w:rPr>
              <w:t xml:space="preserve">  </w:t>
            </w:r>
            <w:r w:rsidRPr="00FA0522">
              <w:rPr>
                <w:sz w:val="20"/>
              </w:rPr>
              <w:t>Obvious</w:t>
            </w:r>
          </w:p>
        </w:tc>
      </w:tr>
    </w:tbl>
    <w:p w14:paraId="1BAB1FD9" w14:textId="77777777" w:rsidR="00FA0522" w:rsidRPr="00FA0522" w:rsidRDefault="00FA0522" w:rsidP="00FA0522">
      <w:pPr>
        <w:tabs>
          <w:tab w:val="left" w:pos="9855"/>
        </w:tabs>
        <w:jc w:val="both"/>
        <w:rPr>
          <w:b/>
          <w:bCs/>
          <w:sz w:val="20"/>
        </w:rPr>
      </w:pPr>
    </w:p>
    <w:p w14:paraId="0EF17577" w14:textId="77777777" w:rsidR="00FA0522" w:rsidRPr="00FA0522" w:rsidRDefault="00FA0522" w:rsidP="00FA0522">
      <w:pPr>
        <w:tabs>
          <w:tab w:val="left" w:pos="9855"/>
        </w:tabs>
        <w:jc w:val="both"/>
        <w:rPr>
          <w:sz w:val="20"/>
        </w:rPr>
      </w:pPr>
      <w:r w:rsidRPr="00FA0522">
        <w:rPr>
          <w:b/>
          <w:bCs/>
          <w:sz w:val="20"/>
        </w:rPr>
        <w:t>Section 7: Data Collection</w:t>
      </w:r>
    </w:p>
    <w:tbl>
      <w:tblPr>
        <w:tblW w:w="0" w:type="auto"/>
        <w:tblBorders>
          <w:top w:val="single" w:sz="12" w:space="0" w:color="auto"/>
          <w:left w:val="single" w:sz="12" w:space="0" w:color="auto"/>
          <w:bottom w:val="single" w:sz="12" w:space="0" w:color="auto"/>
          <w:right w:val="single" w:sz="12" w:space="0" w:color="auto"/>
          <w:insideH w:val="single" w:sz="4" w:space="0" w:color="auto"/>
        </w:tblBorders>
        <w:tblLook w:val="0000" w:firstRow="0" w:lastRow="0" w:firstColumn="0" w:lastColumn="0" w:noHBand="0" w:noVBand="0"/>
      </w:tblPr>
      <w:tblGrid>
        <w:gridCol w:w="13176"/>
      </w:tblGrid>
      <w:tr w:rsidR="00FA0522" w:rsidRPr="00FA0522" w14:paraId="4AF46D6E" w14:textId="77777777" w:rsidTr="005C331F">
        <w:trPr>
          <w:trHeight w:val="305"/>
        </w:trPr>
        <w:tc>
          <w:tcPr>
            <w:tcW w:w="14616" w:type="dxa"/>
            <w:vAlign w:val="center"/>
          </w:tcPr>
          <w:p w14:paraId="60342175" w14:textId="77777777" w:rsidR="00FA0522" w:rsidRPr="00FA0522" w:rsidRDefault="00FA0522" w:rsidP="00FA0522">
            <w:pPr>
              <w:rPr>
                <w:sz w:val="18"/>
              </w:rPr>
            </w:pPr>
            <w:r w:rsidRPr="00FA0522">
              <w:rPr>
                <w:b/>
                <w:bCs/>
                <w:sz w:val="18"/>
              </w:rPr>
              <w:t>1</w:t>
            </w:r>
            <w:r w:rsidRPr="00FA0522">
              <w:rPr>
                <w:sz w:val="18"/>
              </w:rPr>
              <w:t>.</w:t>
            </w:r>
            <w:r w:rsidRPr="00FA0522">
              <w:rPr>
                <w:sz w:val="18"/>
              </w:rPr>
              <w:tab/>
              <w:t>Sample for the lab?</w:t>
            </w:r>
            <w:r w:rsidRPr="00FA0522">
              <w:rPr>
                <w:sz w:val="18"/>
              </w:rPr>
              <w:tab/>
            </w:r>
            <w:r w:rsidRPr="00FA0522">
              <w:rPr>
                <w:sz w:val="18"/>
              </w:rPr>
              <w:tab/>
            </w:r>
            <w:r w:rsidRPr="00FA0522">
              <w:rPr>
                <w:sz w:val="18"/>
              </w:rPr>
              <w:fldChar w:fldCharType="begin">
                <w:ffData>
                  <w:name w:val="Check28"/>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Yes</w:t>
            </w:r>
            <w:r w:rsidRPr="00FA0522">
              <w:rPr>
                <w:sz w:val="18"/>
              </w:rPr>
              <w:tab/>
            </w:r>
            <w:r w:rsidRPr="00FA0522">
              <w:rPr>
                <w:sz w:val="18"/>
              </w:rPr>
              <w:fldChar w:fldCharType="begin">
                <w:ffData>
                  <w:name w:val="Check29"/>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No                                 </w:t>
            </w:r>
            <w:r w:rsidRPr="00FA0522">
              <w:rPr>
                <w:b/>
                <w:bCs/>
                <w:sz w:val="18"/>
              </w:rPr>
              <w:t>2</w:t>
            </w:r>
            <w:r w:rsidRPr="00FA0522">
              <w:rPr>
                <w:sz w:val="18"/>
              </w:rPr>
              <w:t>. Sterile sample for bacteria analysis?</w:t>
            </w:r>
            <w:r w:rsidRPr="00FA0522">
              <w:rPr>
                <w:sz w:val="18"/>
              </w:rPr>
              <w:tab/>
              <w:t xml:space="preserve">  </w:t>
            </w:r>
            <w:r w:rsidRPr="00FA0522">
              <w:rPr>
                <w:sz w:val="18"/>
              </w:rPr>
              <w:fldChar w:fldCharType="begin">
                <w:ffData>
                  <w:name w:val="Check28"/>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Yes</w:t>
            </w:r>
            <w:r w:rsidRPr="00FA0522">
              <w:rPr>
                <w:sz w:val="18"/>
              </w:rPr>
              <w:tab/>
            </w:r>
            <w:r w:rsidRPr="00FA0522">
              <w:rPr>
                <w:sz w:val="18"/>
              </w:rPr>
              <w:fldChar w:fldCharType="begin">
                <w:ffData>
                  <w:name w:val="Check29"/>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No         </w:t>
            </w:r>
            <w:r w:rsidRPr="00FA0522">
              <w:rPr>
                <w:b/>
                <w:bCs/>
                <w:sz w:val="18"/>
              </w:rPr>
              <w:t>3</w:t>
            </w:r>
            <w:r w:rsidRPr="00FA0522">
              <w:rPr>
                <w:sz w:val="18"/>
              </w:rPr>
              <w:t>.</w:t>
            </w:r>
            <w:r w:rsidRPr="00FA0522">
              <w:rPr>
                <w:sz w:val="18"/>
              </w:rPr>
              <w:tab/>
              <w:t>If yes, collected from:</w:t>
            </w:r>
            <w:r w:rsidRPr="00FA0522">
              <w:rPr>
                <w:sz w:val="18"/>
              </w:rPr>
              <w:tab/>
            </w:r>
            <w:r w:rsidRPr="00FA0522">
              <w:rPr>
                <w:sz w:val="18"/>
              </w:rPr>
              <w:fldChar w:fldCharType="begin">
                <w:ffData>
                  <w:name w:val="Check95"/>
                  <w:enabled/>
                  <w:calcOnExit w:val="0"/>
                  <w:checkBox>
                    <w:sizeAuto/>
                    <w:default w:val="0"/>
                  </w:checkBox>
                </w:ffData>
              </w:fldChar>
            </w:r>
            <w:bookmarkStart w:id="126" w:name="Check95"/>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126"/>
            <w:r w:rsidRPr="00FA0522">
              <w:rPr>
                <w:sz w:val="18"/>
              </w:rPr>
              <w:t xml:space="preserve"> Flow</w:t>
            </w:r>
            <w:r w:rsidRPr="00FA0522">
              <w:rPr>
                <w:sz w:val="18"/>
              </w:rPr>
              <w:tab/>
            </w:r>
            <w:r w:rsidRPr="00FA0522">
              <w:rPr>
                <w:sz w:val="18"/>
              </w:rPr>
              <w:fldChar w:fldCharType="begin">
                <w:ffData>
                  <w:name w:val="Check96"/>
                  <w:enabled/>
                  <w:calcOnExit w:val="0"/>
                  <w:checkBox>
                    <w:sizeAuto/>
                    <w:default w:val="0"/>
                  </w:checkBox>
                </w:ffData>
              </w:fldChar>
            </w:r>
            <w:bookmarkStart w:id="127" w:name="Check96"/>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127"/>
            <w:r w:rsidRPr="00FA0522">
              <w:rPr>
                <w:sz w:val="18"/>
              </w:rPr>
              <w:t xml:space="preserve"> Pool   </w:t>
            </w:r>
            <w:r w:rsidRPr="00FA0522">
              <w:rPr>
                <w:sz w:val="18"/>
              </w:rPr>
              <w:fldChar w:fldCharType="begin">
                <w:ffData>
                  <w:name w:val="Check96"/>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Manhole</w:t>
            </w:r>
          </w:p>
        </w:tc>
      </w:tr>
      <w:tr w:rsidR="00FA0522" w:rsidRPr="00FA0522" w14:paraId="70752469" w14:textId="77777777" w:rsidTr="005C331F">
        <w:trPr>
          <w:trHeight w:val="323"/>
        </w:trPr>
        <w:tc>
          <w:tcPr>
            <w:tcW w:w="14616" w:type="dxa"/>
            <w:vAlign w:val="center"/>
          </w:tcPr>
          <w:p w14:paraId="1E16EC54" w14:textId="77777777" w:rsidR="00FA0522" w:rsidRPr="00FA0522" w:rsidRDefault="00FA0522" w:rsidP="00FA0522">
            <w:pPr>
              <w:rPr>
                <w:sz w:val="18"/>
              </w:rPr>
            </w:pPr>
            <w:r w:rsidRPr="00FA0522">
              <w:rPr>
                <w:b/>
                <w:bCs/>
                <w:sz w:val="18"/>
              </w:rPr>
              <w:t>4</w:t>
            </w:r>
            <w:r w:rsidRPr="00FA0522">
              <w:rPr>
                <w:sz w:val="18"/>
              </w:rPr>
              <w:t xml:space="preserve">. Sample for optical brightener?   </w:t>
            </w:r>
            <w:r w:rsidRPr="00FA0522">
              <w:rPr>
                <w:sz w:val="18"/>
              </w:rPr>
              <w:fldChar w:fldCharType="begin">
                <w:ffData>
                  <w:name w:val="Check28"/>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Yes</w:t>
            </w:r>
            <w:r w:rsidRPr="00FA0522">
              <w:rPr>
                <w:sz w:val="18"/>
              </w:rPr>
              <w:tab/>
            </w:r>
            <w:r w:rsidRPr="00FA0522">
              <w:rPr>
                <w:sz w:val="18"/>
              </w:rPr>
              <w:fldChar w:fldCharType="begin">
                <w:ffData>
                  <w:name w:val="Check29"/>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No</w:t>
            </w:r>
            <w:r w:rsidRPr="00FA0522">
              <w:rPr>
                <w:sz w:val="18"/>
              </w:rPr>
              <w:tab/>
            </w:r>
            <w:r w:rsidRPr="00FA0522">
              <w:rPr>
                <w:b/>
                <w:bCs/>
                <w:sz w:val="18"/>
              </w:rPr>
              <w:t>5</w:t>
            </w:r>
            <w:r w:rsidRPr="00FA0522">
              <w:rPr>
                <w:sz w:val="18"/>
              </w:rPr>
              <w:t>.Intermittent flow trap set?</w:t>
            </w:r>
            <w:r w:rsidRPr="00FA0522">
              <w:rPr>
                <w:sz w:val="18"/>
              </w:rPr>
              <w:tab/>
            </w:r>
            <w:r w:rsidRPr="00FA0522">
              <w:rPr>
                <w:sz w:val="18"/>
              </w:rPr>
              <w:fldChar w:fldCharType="begin">
                <w:ffData>
                  <w:name w:val="Check97"/>
                  <w:enabled/>
                  <w:calcOnExit w:val="0"/>
                  <w:checkBox>
                    <w:sizeAuto/>
                    <w:default w:val="0"/>
                  </w:checkBox>
                </w:ffData>
              </w:fldChar>
            </w:r>
            <w:bookmarkStart w:id="128" w:name="Check97"/>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128"/>
            <w:r w:rsidRPr="00FA0522">
              <w:rPr>
                <w:sz w:val="18"/>
              </w:rPr>
              <w:t xml:space="preserve"> Yes</w:t>
            </w:r>
            <w:r w:rsidRPr="00FA0522">
              <w:rPr>
                <w:sz w:val="18"/>
              </w:rPr>
              <w:tab/>
            </w:r>
            <w:r w:rsidRPr="00FA0522">
              <w:rPr>
                <w:sz w:val="18"/>
              </w:rPr>
              <w:fldChar w:fldCharType="begin">
                <w:ffData>
                  <w:name w:val="Check98"/>
                  <w:enabled/>
                  <w:calcOnExit w:val="0"/>
                  <w:checkBox>
                    <w:sizeAuto/>
                    <w:default w:val="0"/>
                  </w:checkBox>
                </w:ffData>
              </w:fldChar>
            </w:r>
            <w:bookmarkStart w:id="129" w:name="Check98"/>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bookmarkEnd w:id="129"/>
            <w:r w:rsidRPr="00FA0522">
              <w:rPr>
                <w:sz w:val="18"/>
              </w:rPr>
              <w:t xml:space="preserve"> No</w:t>
            </w:r>
            <w:r w:rsidRPr="00FA0522">
              <w:rPr>
                <w:sz w:val="18"/>
              </w:rPr>
              <w:tab/>
              <w:t>If Yes, type:</w:t>
            </w:r>
            <w:r w:rsidRPr="00FA0522">
              <w:rPr>
                <w:sz w:val="18"/>
              </w:rPr>
              <w:tab/>
            </w:r>
            <w:r w:rsidRPr="00FA0522">
              <w:rPr>
                <w:sz w:val="18"/>
              </w:rPr>
              <w:fldChar w:fldCharType="begin">
                <w:ffData>
                  <w:name w:val="Check95"/>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OBM</w:t>
            </w:r>
            <w:r w:rsidRPr="00FA0522">
              <w:rPr>
                <w:sz w:val="18"/>
              </w:rPr>
              <w:tab/>
              <w:t xml:space="preserve"> </w:t>
            </w:r>
            <w:r w:rsidRPr="00FA0522">
              <w:rPr>
                <w:sz w:val="18"/>
              </w:rPr>
              <w:fldChar w:fldCharType="begin">
                <w:ffData>
                  <w:name w:val="Check96"/>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Caulk dam     </w:t>
            </w:r>
            <w:r w:rsidRPr="00FA0522">
              <w:rPr>
                <w:b/>
                <w:bCs/>
                <w:sz w:val="18"/>
              </w:rPr>
              <w:t>6</w:t>
            </w:r>
            <w:r w:rsidRPr="00FA0522">
              <w:rPr>
                <w:sz w:val="18"/>
              </w:rPr>
              <w:t>. Duplicate collected?</w:t>
            </w:r>
            <w:r w:rsidRPr="00FA0522">
              <w:rPr>
                <w:sz w:val="18"/>
              </w:rPr>
              <w:tab/>
              <w:t xml:space="preserve">        </w:t>
            </w:r>
            <w:r w:rsidRPr="00FA0522">
              <w:rPr>
                <w:sz w:val="18"/>
              </w:rPr>
              <w:fldChar w:fldCharType="begin">
                <w:ffData>
                  <w:name w:val="Check97"/>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Yes</w:t>
            </w:r>
            <w:r w:rsidRPr="00FA0522">
              <w:rPr>
                <w:sz w:val="18"/>
              </w:rPr>
              <w:tab/>
            </w:r>
            <w:r w:rsidRPr="00FA0522">
              <w:rPr>
                <w:sz w:val="18"/>
              </w:rPr>
              <w:fldChar w:fldCharType="begin">
                <w:ffData>
                  <w:name w:val="Check98"/>
                  <w:enabled/>
                  <w:calcOnExit w:val="0"/>
                  <w:checkBox>
                    <w:sizeAuto/>
                    <w:default w:val="0"/>
                  </w:checkBox>
                </w:ffData>
              </w:fldChar>
            </w:r>
            <w:r w:rsidRPr="00FA0522">
              <w:rPr>
                <w:sz w:val="18"/>
              </w:rPr>
              <w:instrText xml:space="preserve"> FORMCHECKBOX </w:instrText>
            </w:r>
            <w:r w:rsidR="00CC0A52">
              <w:rPr>
                <w:sz w:val="18"/>
              </w:rPr>
            </w:r>
            <w:r w:rsidR="00CC0A52">
              <w:rPr>
                <w:sz w:val="18"/>
              </w:rPr>
              <w:fldChar w:fldCharType="separate"/>
            </w:r>
            <w:r w:rsidRPr="00FA0522">
              <w:rPr>
                <w:sz w:val="18"/>
              </w:rPr>
              <w:fldChar w:fldCharType="end"/>
            </w:r>
            <w:r w:rsidRPr="00FA0522">
              <w:rPr>
                <w:sz w:val="18"/>
              </w:rPr>
              <w:t xml:space="preserve"> No</w:t>
            </w:r>
          </w:p>
        </w:tc>
      </w:tr>
    </w:tbl>
    <w:p w14:paraId="5902BE70" w14:textId="77777777" w:rsidR="00FA0522" w:rsidRPr="00FA0522" w:rsidRDefault="00FA0522" w:rsidP="00FA0522">
      <w:pPr>
        <w:jc w:val="both"/>
        <w:rPr>
          <w:smallCaps/>
          <w:sz w:val="20"/>
        </w:rPr>
      </w:pPr>
    </w:p>
    <w:p w14:paraId="05DFBEFB" w14:textId="5950B6E9" w:rsidR="00260E86" w:rsidRDefault="00FA0522" w:rsidP="00FA0522">
      <w:pPr>
        <w:sectPr w:rsidR="00260E86" w:rsidSect="006A72A1">
          <w:footerReference w:type="default" r:id="rId76"/>
          <w:pgSz w:w="15840" w:h="12240" w:orient="landscape"/>
          <w:pgMar w:top="540" w:right="1440" w:bottom="1170" w:left="1440" w:header="720" w:footer="720" w:gutter="0"/>
          <w:cols w:space="720"/>
          <w:docGrid w:linePitch="360"/>
        </w:sectPr>
      </w:pPr>
      <w:r w:rsidRPr="00FA0522">
        <w:rPr>
          <w:b/>
          <w:bCs/>
          <w:sz w:val="20"/>
        </w:rPr>
        <w:t xml:space="preserve">Section 8: Other Concerns (e.g., trash, needed infrastructure repairs, etc.)? </w:t>
      </w:r>
      <w:r w:rsidRPr="00FA0522">
        <w:rPr>
          <w:b/>
          <w:bCs/>
          <w:sz w:val="20"/>
        </w:rPr>
        <w:fldChar w:fldCharType="begin">
          <w:ffData>
            <w:name w:val="Text112"/>
            <w:enabled/>
            <w:calcOnExit w:val="0"/>
            <w:textInput/>
          </w:ffData>
        </w:fldChar>
      </w:r>
      <w:bookmarkStart w:id="130" w:name="Text112"/>
      <w:r w:rsidRPr="00FA0522">
        <w:rPr>
          <w:b/>
          <w:bCs/>
          <w:sz w:val="20"/>
        </w:rPr>
        <w:instrText xml:space="preserve"> FORMTEXT </w:instrText>
      </w:r>
      <w:r w:rsidRPr="00FA0522">
        <w:rPr>
          <w:b/>
          <w:bCs/>
          <w:sz w:val="20"/>
        </w:rPr>
      </w:r>
      <w:r w:rsidRPr="00FA0522">
        <w:rPr>
          <w:b/>
          <w:bCs/>
          <w:sz w:val="20"/>
        </w:rPr>
        <w:fldChar w:fldCharType="separate"/>
      </w:r>
      <w:r w:rsidRPr="00FA0522">
        <w:rPr>
          <w:b/>
          <w:bCs/>
          <w:noProof/>
          <w:sz w:val="20"/>
        </w:rPr>
        <w:t> </w:t>
      </w:r>
      <w:r w:rsidRPr="00FA0522">
        <w:rPr>
          <w:b/>
          <w:bCs/>
          <w:noProof/>
          <w:sz w:val="20"/>
        </w:rPr>
        <w:t> </w:t>
      </w:r>
      <w:r w:rsidRPr="00FA0522">
        <w:rPr>
          <w:b/>
          <w:bCs/>
          <w:noProof/>
          <w:sz w:val="20"/>
        </w:rPr>
        <w:t> </w:t>
      </w:r>
      <w:r w:rsidRPr="00FA0522">
        <w:rPr>
          <w:b/>
          <w:bCs/>
          <w:noProof/>
          <w:sz w:val="20"/>
        </w:rPr>
        <w:t> </w:t>
      </w:r>
      <w:r w:rsidRPr="00FA0522">
        <w:rPr>
          <w:b/>
          <w:bCs/>
          <w:noProof/>
          <w:sz w:val="20"/>
        </w:rPr>
        <w:t> </w:t>
      </w:r>
      <w:r w:rsidRPr="00FA0522">
        <w:rPr>
          <w:b/>
          <w:bCs/>
          <w:sz w:val="20"/>
        </w:rPr>
        <w:fldChar w:fldCharType="end"/>
      </w:r>
      <w:bookmarkEnd w:id="130"/>
    </w:p>
    <w:p w14:paraId="3F9A046B" w14:textId="43EE3A48" w:rsidR="00576E2D" w:rsidRDefault="003408A0" w:rsidP="00227168">
      <w:pPr>
        <w:pStyle w:val="Heading1"/>
        <w:jc w:val="center"/>
        <w:rPr>
          <w:rFonts w:asciiTheme="minorHAnsi" w:hAnsiTheme="minorHAnsi"/>
        </w:rPr>
      </w:pPr>
      <w:bookmarkStart w:id="131" w:name="_Toc478488635"/>
      <w:r>
        <w:lastRenderedPageBreak/>
        <w:t>Appendix B:</w:t>
      </w:r>
      <w:r w:rsidR="00B35FB0">
        <w:t xml:space="preserve"> </w:t>
      </w:r>
      <w:r>
        <w:rPr>
          <w:rFonts w:asciiTheme="minorHAnsi" w:hAnsiTheme="minorHAnsi"/>
        </w:rPr>
        <w:t>Representative IDDE Standard Operating Procedures</w:t>
      </w:r>
      <w:bookmarkEnd w:id="131"/>
    </w:p>
    <w:p w14:paraId="6174BCE8" w14:textId="77777777" w:rsidR="00576E2D" w:rsidRDefault="00576E2D">
      <w:pPr>
        <w:rPr>
          <w:rFonts w:asciiTheme="minorHAnsi" w:hAnsiTheme="minorHAnsi"/>
          <w:b/>
          <w:sz w:val="28"/>
        </w:rPr>
      </w:pPr>
      <w:r>
        <w:rPr>
          <w:rFonts w:asciiTheme="minorHAnsi" w:hAnsiTheme="minorHAnsi"/>
          <w:b/>
          <w:sz w:val="28"/>
        </w:rPr>
        <w:br w:type="page"/>
      </w:r>
    </w:p>
    <w:p w14:paraId="567FF176" w14:textId="643CE0A8" w:rsidR="00576E2D" w:rsidRDefault="00576E2D" w:rsidP="00576E2D">
      <w:pPr>
        <w:pStyle w:val="Heading2"/>
        <w:rPr>
          <w:rFonts w:eastAsia="Times New Roman"/>
        </w:rPr>
      </w:pPr>
      <w:bookmarkStart w:id="132" w:name="_Toc470806648"/>
      <w:bookmarkStart w:id="133" w:name="_Toc478488636"/>
      <w:bookmarkStart w:id="134" w:name="WaterSampling"/>
      <w:r>
        <w:rPr>
          <w:rFonts w:eastAsia="Times New Roman"/>
        </w:rPr>
        <w:lastRenderedPageBreak/>
        <w:t xml:space="preserve">EXAMPLE Water </w:t>
      </w:r>
      <w:r w:rsidRPr="006E3F21">
        <w:rPr>
          <w:rFonts w:eastAsia="Times New Roman"/>
        </w:rPr>
        <w:t xml:space="preserve">Sampling </w:t>
      </w:r>
      <w:r>
        <w:rPr>
          <w:rFonts w:eastAsia="Times New Roman"/>
        </w:rPr>
        <w:t>Standard Operating Procedure</w:t>
      </w:r>
      <w:bookmarkEnd w:id="132"/>
      <w:bookmarkEnd w:id="133"/>
      <w:r w:rsidRPr="006E3F21">
        <w:rPr>
          <w:rFonts w:eastAsia="Times New Roman"/>
        </w:rPr>
        <w:t xml:space="preserve"> </w:t>
      </w:r>
    </w:p>
    <w:tbl>
      <w:tblPr>
        <w:tblW w:w="0" w:type="auto"/>
        <w:jc w:val="center"/>
        <w:tblBorders>
          <w:left w:val="single" w:sz="6" w:space="0" w:color="auto"/>
          <w:bottom w:val="single" w:sz="6" w:space="0" w:color="auto"/>
          <w:right w:val="single" w:sz="6" w:space="0" w:color="auto"/>
        </w:tblBorders>
        <w:tblLook w:val="01E0" w:firstRow="1" w:lastRow="1" w:firstColumn="1" w:lastColumn="1" w:noHBand="0" w:noVBand="0"/>
      </w:tblPr>
      <w:tblGrid>
        <w:gridCol w:w="36"/>
        <w:gridCol w:w="459"/>
        <w:gridCol w:w="445"/>
        <w:gridCol w:w="1110"/>
        <w:gridCol w:w="3431"/>
        <w:gridCol w:w="1783"/>
        <w:gridCol w:w="185"/>
        <w:gridCol w:w="1218"/>
        <w:gridCol w:w="790"/>
        <w:gridCol w:w="71"/>
      </w:tblGrid>
      <w:tr w:rsidR="00576E2D" w14:paraId="2458BA14" w14:textId="77777777" w:rsidTr="00527983">
        <w:trPr>
          <w:trHeight w:val="300"/>
          <w:jc w:val="center"/>
        </w:trPr>
        <w:tc>
          <w:tcPr>
            <w:tcW w:w="2050" w:type="dxa"/>
            <w:gridSpan w:val="4"/>
            <w:tcBorders>
              <w:top w:val="single" w:sz="6" w:space="0" w:color="auto"/>
              <w:bottom w:val="nil"/>
            </w:tcBorders>
            <w:tcMar>
              <w:top w:w="60" w:type="dxa"/>
              <w:left w:w="60" w:type="dxa"/>
              <w:bottom w:w="60" w:type="dxa"/>
              <w:right w:w="60" w:type="dxa"/>
            </w:tcMar>
            <w:vAlign w:val="center"/>
          </w:tcPr>
          <w:bookmarkEnd w:id="134"/>
          <w:p w14:paraId="055F2C43" w14:textId="77777777" w:rsidR="00576E2D" w:rsidRDefault="00576E2D" w:rsidP="00527983">
            <w:pPr>
              <w:pStyle w:val="ParaTablepara"/>
              <w:rPr>
                <w:b/>
              </w:rPr>
            </w:pPr>
            <w:r>
              <w:rPr>
                <w:b/>
              </w:rPr>
              <w:t>Person responsible:</w:t>
            </w:r>
          </w:p>
        </w:tc>
        <w:tc>
          <w:tcPr>
            <w:tcW w:w="7478" w:type="dxa"/>
            <w:gridSpan w:val="6"/>
            <w:tcBorders>
              <w:top w:val="single" w:sz="6" w:space="0" w:color="auto"/>
              <w:bottom w:val="nil"/>
            </w:tcBorders>
            <w:vAlign w:val="center"/>
          </w:tcPr>
          <w:p w14:paraId="2F31CB80" w14:textId="7FEDA5D1" w:rsidR="00576E2D" w:rsidRDefault="00576E2D" w:rsidP="00527983">
            <w:pPr>
              <w:pStyle w:val="ParaTablepara"/>
              <w:rPr>
                <w:b/>
              </w:rPr>
            </w:pPr>
            <w:r w:rsidRPr="00576E2D">
              <w:rPr>
                <w:highlight w:val="yellow"/>
              </w:rPr>
              <w:t>IDDE Coordinator</w:t>
            </w:r>
          </w:p>
        </w:tc>
      </w:tr>
      <w:tr w:rsidR="00576E2D" w14:paraId="0096A46A" w14:textId="77777777" w:rsidTr="00527983">
        <w:trPr>
          <w:trHeight w:val="300"/>
          <w:jc w:val="center"/>
        </w:trPr>
        <w:tc>
          <w:tcPr>
            <w:tcW w:w="2050" w:type="dxa"/>
            <w:gridSpan w:val="4"/>
            <w:tcBorders>
              <w:bottom w:val="nil"/>
            </w:tcBorders>
            <w:tcMar>
              <w:top w:w="60" w:type="dxa"/>
              <w:left w:w="60" w:type="dxa"/>
              <w:bottom w:w="60" w:type="dxa"/>
              <w:right w:w="60" w:type="dxa"/>
            </w:tcMar>
            <w:vAlign w:val="center"/>
          </w:tcPr>
          <w:p w14:paraId="7AE75D2A" w14:textId="77777777" w:rsidR="00576E2D" w:rsidRDefault="00576E2D" w:rsidP="00527983">
            <w:pPr>
              <w:pStyle w:val="ParaTablepara"/>
              <w:rPr>
                <w:b/>
              </w:rPr>
            </w:pPr>
            <w:r>
              <w:rPr>
                <w:b/>
              </w:rPr>
              <w:t>Area of application:</w:t>
            </w:r>
          </w:p>
        </w:tc>
        <w:tc>
          <w:tcPr>
            <w:tcW w:w="7478" w:type="dxa"/>
            <w:gridSpan w:val="6"/>
            <w:tcBorders>
              <w:bottom w:val="nil"/>
            </w:tcBorders>
            <w:vAlign w:val="center"/>
          </w:tcPr>
          <w:p w14:paraId="18EE148A" w14:textId="77777777" w:rsidR="00576E2D" w:rsidRDefault="00576E2D" w:rsidP="00527983">
            <w:pPr>
              <w:pStyle w:val="ParaTablepara"/>
            </w:pPr>
            <w:r>
              <w:t>MS4</w:t>
            </w:r>
          </w:p>
        </w:tc>
      </w:tr>
      <w:tr w:rsidR="00576E2D" w14:paraId="254F5FE8" w14:textId="77777777" w:rsidTr="00527983">
        <w:trPr>
          <w:trHeight w:val="300"/>
          <w:jc w:val="center"/>
        </w:trPr>
        <w:tc>
          <w:tcPr>
            <w:tcW w:w="2050" w:type="dxa"/>
            <w:gridSpan w:val="4"/>
            <w:tcBorders>
              <w:bottom w:val="nil"/>
            </w:tcBorders>
            <w:tcMar>
              <w:top w:w="60" w:type="dxa"/>
              <w:left w:w="60" w:type="dxa"/>
              <w:bottom w:w="60" w:type="dxa"/>
              <w:right w:w="60" w:type="dxa"/>
            </w:tcMar>
            <w:vAlign w:val="center"/>
          </w:tcPr>
          <w:p w14:paraId="2E2E256A" w14:textId="77777777" w:rsidR="00576E2D" w:rsidRDefault="00576E2D" w:rsidP="00527983">
            <w:pPr>
              <w:pStyle w:val="ParaTablepara"/>
              <w:rPr>
                <w:b/>
              </w:rPr>
            </w:pPr>
            <w:r>
              <w:rPr>
                <w:b/>
              </w:rPr>
              <w:t>Document location:</w:t>
            </w:r>
          </w:p>
        </w:tc>
        <w:tc>
          <w:tcPr>
            <w:tcW w:w="7478" w:type="dxa"/>
            <w:gridSpan w:val="6"/>
            <w:tcBorders>
              <w:bottom w:val="nil"/>
            </w:tcBorders>
            <w:vAlign w:val="center"/>
          </w:tcPr>
          <w:p w14:paraId="3B5E221C" w14:textId="77777777" w:rsidR="00576E2D" w:rsidRPr="00733687" w:rsidRDefault="00576E2D" w:rsidP="00527983">
            <w:pPr>
              <w:pStyle w:val="ParaTablepara"/>
            </w:pPr>
            <w:r w:rsidRPr="009D2556">
              <w:rPr>
                <w:highlight w:val="yellow"/>
              </w:rPr>
              <w:t>xxxx</w:t>
            </w:r>
          </w:p>
        </w:tc>
      </w:tr>
      <w:tr w:rsidR="00576E2D" w14:paraId="3B3D3E14" w14:textId="77777777" w:rsidTr="00527983">
        <w:trPr>
          <w:trHeight w:val="300"/>
          <w:jc w:val="center"/>
        </w:trPr>
        <w:tc>
          <w:tcPr>
            <w:tcW w:w="2050" w:type="dxa"/>
            <w:gridSpan w:val="4"/>
            <w:tcBorders>
              <w:bottom w:val="nil"/>
            </w:tcBorders>
            <w:tcMar>
              <w:top w:w="60" w:type="dxa"/>
              <w:left w:w="60" w:type="dxa"/>
              <w:bottom w:w="60" w:type="dxa"/>
              <w:right w:w="60" w:type="dxa"/>
            </w:tcMar>
            <w:vAlign w:val="center"/>
          </w:tcPr>
          <w:p w14:paraId="711F0D56" w14:textId="77777777" w:rsidR="00576E2D" w:rsidRDefault="00576E2D" w:rsidP="00527983">
            <w:pPr>
              <w:pStyle w:val="ParaTablepara"/>
              <w:rPr>
                <w:b/>
              </w:rPr>
            </w:pPr>
            <w:r>
              <w:rPr>
                <w:b/>
              </w:rPr>
              <w:t>Original issue date:</w:t>
            </w:r>
          </w:p>
        </w:tc>
        <w:tc>
          <w:tcPr>
            <w:tcW w:w="7478" w:type="dxa"/>
            <w:gridSpan w:val="6"/>
            <w:tcBorders>
              <w:bottom w:val="nil"/>
            </w:tcBorders>
            <w:vAlign w:val="center"/>
          </w:tcPr>
          <w:p w14:paraId="4F4F9613" w14:textId="44437BD7" w:rsidR="00576E2D" w:rsidRPr="00EA0638" w:rsidRDefault="00576E2D" w:rsidP="00527983">
            <w:pPr>
              <w:pStyle w:val="ParaTablepara"/>
            </w:pPr>
            <w:r w:rsidRPr="009D2556">
              <w:rPr>
                <w:highlight w:val="yellow"/>
              </w:rPr>
              <w:t>xxxx</w:t>
            </w:r>
          </w:p>
        </w:tc>
      </w:tr>
      <w:tr w:rsidR="00576E2D" w14:paraId="4693B897" w14:textId="77777777" w:rsidTr="00527983">
        <w:trPr>
          <w:trHeight w:val="300"/>
          <w:jc w:val="center"/>
        </w:trPr>
        <w:tc>
          <w:tcPr>
            <w:tcW w:w="9528" w:type="dxa"/>
            <w:gridSpan w:val="10"/>
            <w:tcBorders>
              <w:top w:val="nil"/>
            </w:tcBorders>
            <w:shd w:val="clear" w:color="auto" w:fill="CCFFCC"/>
            <w:tcMar>
              <w:top w:w="60" w:type="dxa"/>
              <w:left w:w="60" w:type="dxa"/>
              <w:bottom w:w="60" w:type="dxa"/>
              <w:right w:w="60" w:type="dxa"/>
            </w:tcMar>
            <w:vAlign w:val="center"/>
          </w:tcPr>
          <w:p w14:paraId="378363AD" w14:textId="77777777" w:rsidR="00576E2D" w:rsidRDefault="00576E2D" w:rsidP="00527983">
            <w:pPr>
              <w:pStyle w:val="ParaTablepara"/>
            </w:pPr>
            <w:r>
              <w:rPr>
                <w:b/>
              </w:rPr>
              <w:t>Revisions</w:t>
            </w:r>
          </w:p>
        </w:tc>
      </w:tr>
      <w:tr w:rsidR="00576E2D" w14:paraId="15E60B4F" w14:textId="77777777" w:rsidTr="00527983">
        <w:trPr>
          <w:trHeight w:val="300"/>
          <w:jc w:val="center"/>
        </w:trPr>
        <w:tc>
          <w:tcPr>
            <w:tcW w:w="940" w:type="dxa"/>
            <w:gridSpan w:val="3"/>
            <w:tcMar>
              <w:top w:w="60" w:type="dxa"/>
              <w:left w:w="60" w:type="dxa"/>
              <w:bottom w:w="60" w:type="dxa"/>
              <w:right w:w="60" w:type="dxa"/>
            </w:tcMar>
            <w:vAlign w:val="center"/>
          </w:tcPr>
          <w:p w14:paraId="2C1D6368" w14:textId="77777777" w:rsidR="00576E2D" w:rsidRDefault="00576E2D" w:rsidP="00527983">
            <w:pPr>
              <w:pStyle w:val="ParaTablepara"/>
              <w:rPr>
                <w:b/>
              </w:rPr>
            </w:pPr>
            <w:r>
              <w:rPr>
                <w:b/>
              </w:rPr>
              <w:t>Rev. No.</w:t>
            </w:r>
          </w:p>
        </w:tc>
        <w:tc>
          <w:tcPr>
            <w:tcW w:w="1110" w:type="dxa"/>
            <w:tcMar>
              <w:top w:w="60" w:type="dxa"/>
              <w:left w:w="60" w:type="dxa"/>
              <w:bottom w:w="60" w:type="dxa"/>
              <w:right w:w="60" w:type="dxa"/>
            </w:tcMar>
            <w:vAlign w:val="center"/>
          </w:tcPr>
          <w:p w14:paraId="7E7B4B7E" w14:textId="77777777" w:rsidR="00576E2D" w:rsidRDefault="00576E2D" w:rsidP="00527983">
            <w:pPr>
              <w:pStyle w:val="ParaTablepara"/>
              <w:rPr>
                <w:b/>
              </w:rPr>
            </w:pPr>
            <w:r>
              <w:rPr>
                <w:b/>
              </w:rPr>
              <w:t>Date</w:t>
            </w:r>
          </w:p>
        </w:tc>
        <w:tc>
          <w:tcPr>
            <w:tcW w:w="5214" w:type="dxa"/>
            <w:gridSpan w:val="2"/>
            <w:tcBorders>
              <w:right w:val="nil"/>
            </w:tcBorders>
            <w:tcMar>
              <w:top w:w="60" w:type="dxa"/>
              <w:left w:w="60" w:type="dxa"/>
              <w:bottom w:w="60" w:type="dxa"/>
              <w:right w:w="60" w:type="dxa"/>
            </w:tcMar>
            <w:vAlign w:val="center"/>
          </w:tcPr>
          <w:p w14:paraId="5B0C2240" w14:textId="77777777" w:rsidR="00576E2D" w:rsidRDefault="00576E2D" w:rsidP="00527983">
            <w:pPr>
              <w:pStyle w:val="ParaTablepara"/>
              <w:rPr>
                <w:b/>
              </w:rPr>
            </w:pPr>
            <w:r>
              <w:rPr>
                <w:b/>
              </w:rPr>
              <w:t>Description</w:t>
            </w:r>
          </w:p>
        </w:tc>
        <w:tc>
          <w:tcPr>
            <w:tcW w:w="2264" w:type="dxa"/>
            <w:gridSpan w:val="4"/>
            <w:tcBorders>
              <w:left w:val="nil"/>
              <w:bottom w:val="nil"/>
              <w:right w:val="single" w:sz="4" w:space="0" w:color="auto"/>
            </w:tcBorders>
            <w:vAlign w:val="center"/>
          </w:tcPr>
          <w:p w14:paraId="7B8AC64A" w14:textId="77777777" w:rsidR="00576E2D" w:rsidRDefault="00576E2D" w:rsidP="00527983">
            <w:pPr>
              <w:pStyle w:val="ParaTablepara"/>
              <w:rPr>
                <w:b/>
              </w:rPr>
            </w:pPr>
            <w:r>
              <w:rPr>
                <w:b/>
              </w:rPr>
              <w:t>Reviewed by</w:t>
            </w:r>
          </w:p>
        </w:tc>
      </w:tr>
      <w:tr w:rsidR="00576E2D" w14:paraId="1326839C" w14:textId="77777777" w:rsidTr="00527983">
        <w:trPr>
          <w:trHeight w:val="300"/>
          <w:jc w:val="center"/>
        </w:trPr>
        <w:tc>
          <w:tcPr>
            <w:tcW w:w="940" w:type="dxa"/>
            <w:gridSpan w:val="3"/>
            <w:tcMar>
              <w:top w:w="60" w:type="dxa"/>
              <w:left w:w="60" w:type="dxa"/>
              <w:bottom w:w="60" w:type="dxa"/>
              <w:right w:w="60" w:type="dxa"/>
            </w:tcMar>
          </w:tcPr>
          <w:p w14:paraId="354C83EE" w14:textId="77777777" w:rsidR="00576E2D" w:rsidRDefault="00576E2D" w:rsidP="00527983">
            <w:pPr>
              <w:pStyle w:val="ParaTablepara"/>
            </w:pPr>
          </w:p>
        </w:tc>
        <w:tc>
          <w:tcPr>
            <w:tcW w:w="1110" w:type="dxa"/>
            <w:tcMar>
              <w:top w:w="60" w:type="dxa"/>
              <w:left w:w="60" w:type="dxa"/>
              <w:bottom w:w="60" w:type="dxa"/>
              <w:right w:w="60" w:type="dxa"/>
            </w:tcMar>
            <w:vAlign w:val="center"/>
          </w:tcPr>
          <w:p w14:paraId="536E1E12" w14:textId="77777777" w:rsidR="00576E2D" w:rsidRDefault="00576E2D" w:rsidP="00527983">
            <w:pPr>
              <w:pStyle w:val="ParaTablepara"/>
            </w:pPr>
          </w:p>
        </w:tc>
        <w:tc>
          <w:tcPr>
            <w:tcW w:w="5214" w:type="dxa"/>
            <w:gridSpan w:val="2"/>
            <w:tcBorders>
              <w:bottom w:val="nil"/>
              <w:right w:val="nil"/>
            </w:tcBorders>
            <w:tcMar>
              <w:top w:w="60" w:type="dxa"/>
              <w:left w:w="60" w:type="dxa"/>
              <w:bottom w:w="60" w:type="dxa"/>
              <w:right w:w="60" w:type="dxa"/>
            </w:tcMar>
            <w:vAlign w:val="center"/>
          </w:tcPr>
          <w:p w14:paraId="428485DC" w14:textId="77777777" w:rsidR="00576E2D" w:rsidRDefault="00576E2D" w:rsidP="00527983">
            <w:pPr>
              <w:pStyle w:val="ParaTablepara"/>
            </w:pPr>
          </w:p>
        </w:tc>
        <w:tc>
          <w:tcPr>
            <w:tcW w:w="2264" w:type="dxa"/>
            <w:gridSpan w:val="4"/>
            <w:tcBorders>
              <w:left w:val="nil"/>
              <w:bottom w:val="nil"/>
              <w:right w:val="single" w:sz="4" w:space="0" w:color="auto"/>
            </w:tcBorders>
            <w:vAlign w:val="center"/>
          </w:tcPr>
          <w:p w14:paraId="71102348" w14:textId="77777777" w:rsidR="00576E2D" w:rsidRDefault="00576E2D" w:rsidP="00527983">
            <w:pPr>
              <w:pStyle w:val="ParaTablepara"/>
            </w:pPr>
          </w:p>
        </w:tc>
      </w:tr>
      <w:tr w:rsidR="00576E2D" w14:paraId="2A25F5BE" w14:textId="77777777" w:rsidTr="00527983">
        <w:trPr>
          <w:trHeight w:val="300"/>
          <w:jc w:val="center"/>
        </w:trPr>
        <w:tc>
          <w:tcPr>
            <w:tcW w:w="940" w:type="dxa"/>
            <w:gridSpan w:val="3"/>
            <w:tcMar>
              <w:top w:w="60" w:type="dxa"/>
              <w:left w:w="60" w:type="dxa"/>
              <w:bottom w:w="60" w:type="dxa"/>
              <w:right w:w="60" w:type="dxa"/>
            </w:tcMar>
          </w:tcPr>
          <w:p w14:paraId="4793B44A" w14:textId="77777777" w:rsidR="00576E2D" w:rsidRDefault="00576E2D" w:rsidP="00527983">
            <w:pPr>
              <w:pStyle w:val="ParaTablepara"/>
            </w:pPr>
          </w:p>
        </w:tc>
        <w:tc>
          <w:tcPr>
            <w:tcW w:w="1110" w:type="dxa"/>
            <w:tcMar>
              <w:top w:w="60" w:type="dxa"/>
              <w:left w:w="60" w:type="dxa"/>
              <w:bottom w:w="60" w:type="dxa"/>
              <w:right w:w="60" w:type="dxa"/>
            </w:tcMar>
            <w:vAlign w:val="center"/>
          </w:tcPr>
          <w:p w14:paraId="087852B4" w14:textId="77777777" w:rsidR="00576E2D" w:rsidRDefault="00576E2D" w:rsidP="00527983">
            <w:pPr>
              <w:pStyle w:val="ParaTablepara"/>
            </w:pPr>
          </w:p>
        </w:tc>
        <w:tc>
          <w:tcPr>
            <w:tcW w:w="5214" w:type="dxa"/>
            <w:gridSpan w:val="2"/>
            <w:tcBorders>
              <w:bottom w:val="nil"/>
              <w:right w:val="nil"/>
            </w:tcBorders>
            <w:tcMar>
              <w:top w:w="60" w:type="dxa"/>
              <w:left w:w="60" w:type="dxa"/>
              <w:bottom w:w="60" w:type="dxa"/>
              <w:right w:w="60" w:type="dxa"/>
            </w:tcMar>
            <w:vAlign w:val="center"/>
          </w:tcPr>
          <w:p w14:paraId="0B097260" w14:textId="77777777" w:rsidR="00576E2D" w:rsidRDefault="00576E2D" w:rsidP="00527983">
            <w:pPr>
              <w:pStyle w:val="ParaTablepara"/>
            </w:pPr>
          </w:p>
        </w:tc>
        <w:tc>
          <w:tcPr>
            <w:tcW w:w="2264" w:type="dxa"/>
            <w:gridSpan w:val="4"/>
            <w:tcBorders>
              <w:top w:val="nil"/>
              <w:left w:val="nil"/>
            </w:tcBorders>
            <w:vAlign w:val="center"/>
          </w:tcPr>
          <w:p w14:paraId="04757C15" w14:textId="77777777" w:rsidR="00576E2D" w:rsidRDefault="00576E2D" w:rsidP="00527983">
            <w:pPr>
              <w:pStyle w:val="ParaTablepara"/>
            </w:pPr>
          </w:p>
        </w:tc>
      </w:tr>
      <w:tr w:rsidR="00576E2D" w14:paraId="7EEF31CC" w14:textId="77777777" w:rsidTr="00527983">
        <w:trPr>
          <w:trHeight w:val="300"/>
          <w:jc w:val="center"/>
        </w:trPr>
        <w:tc>
          <w:tcPr>
            <w:tcW w:w="9528" w:type="dxa"/>
            <w:gridSpan w:val="10"/>
            <w:shd w:val="clear" w:color="auto" w:fill="CCFFCC"/>
            <w:tcMar>
              <w:top w:w="60" w:type="dxa"/>
              <w:left w:w="60" w:type="dxa"/>
              <w:bottom w:w="60" w:type="dxa"/>
              <w:right w:w="60" w:type="dxa"/>
            </w:tcMar>
            <w:vAlign w:val="center"/>
          </w:tcPr>
          <w:p w14:paraId="0D5131C6" w14:textId="77777777" w:rsidR="00576E2D" w:rsidRDefault="00576E2D" w:rsidP="00527983">
            <w:pPr>
              <w:pStyle w:val="ParaTablepara"/>
            </w:pPr>
            <w:r>
              <w:rPr>
                <w:b/>
              </w:rPr>
              <w:t>Recurring action items</w:t>
            </w:r>
          </w:p>
        </w:tc>
      </w:tr>
      <w:tr w:rsidR="00576E2D" w14:paraId="5AB1FA2C" w14:textId="77777777" w:rsidTr="00527983">
        <w:trPr>
          <w:trHeight w:val="300"/>
          <w:jc w:val="center"/>
        </w:trPr>
        <w:tc>
          <w:tcPr>
            <w:tcW w:w="5481" w:type="dxa"/>
            <w:gridSpan w:val="5"/>
            <w:tcMar>
              <w:top w:w="60" w:type="dxa"/>
              <w:left w:w="60" w:type="dxa"/>
              <w:bottom w:w="60" w:type="dxa"/>
              <w:right w:w="60" w:type="dxa"/>
            </w:tcMar>
            <w:vAlign w:val="center"/>
          </w:tcPr>
          <w:p w14:paraId="39565A24" w14:textId="77777777" w:rsidR="00576E2D" w:rsidRDefault="00576E2D" w:rsidP="00527983">
            <w:pPr>
              <w:pStyle w:val="ParaTablepara"/>
              <w:rPr>
                <w:b/>
              </w:rPr>
            </w:pPr>
            <w:r>
              <w:rPr>
                <w:b/>
              </w:rPr>
              <w:t>Activity</w:t>
            </w:r>
          </w:p>
        </w:tc>
        <w:tc>
          <w:tcPr>
            <w:tcW w:w="1968" w:type="dxa"/>
            <w:gridSpan w:val="2"/>
            <w:tcMar>
              <w:top w:w="60" w:type="dxa"/>
              <w:left w:w="60" w:type="dxa"/>
              <w:bottom w:w="60" w:type="dxa"/>
              <w:right w:w="60" w:type="dxa"/>
            </w:tcMar>
            <w:vAlign w:val="center"/>
          </w:tcPr>
          <w:p w14:paraId="40CCFAA8" w14:textId="77777777" w:rsidR="00576E2D" w:rsidRDefault="00576E2D" w:rsidP="00527983">
            <w:pPr>
              <w:pStyle w:val="ParaTablepara"/>
              <w:rPr>
                <w:b/>
              </w:rPr>
            </w:pPr>
            <w:r>
              <w:rPr>
                <w:b/>
              </w:rPr>
              <w:t>Responsibility</w:t>
            </w:r>
          </w:p>
        </w:tc>
        <w:tc>
          <w:tcPr>
            <w:tcW w:w="2079" w:type="dxa"/>
            <w:gridSpan w:val="3"/>
            <w:tcMar>
              <w:top w:w="60" w:type="dxa"/>
              <w:left w:w="60" w:type="dxa"/>
              <w:bottom w:w="60" w:type="dxa"/>
              <w:right w:w="60" w:type="dxa"/>
            </w:tcMar>
            <w:vAlign w:val="center"/>
          </w:tcPr>
          <w:p w14:paraId="12B8E83C" w14:textId="77777777" w:rsidR="00576E2D" w:rsidRDefault="00576E2D" w:rsidP="00527983">
            <w:pPr>
              <w:pStyle w:val="ParaTablepara"/>
              <w:rPr>
                <w:b/>
              </w:rPr>
            </w:pPr>
            <w:r>
              <w:rPr>
                <w:b/>
              </w:rPr>
              <w:t>Frequency</w:t>
            </w:r>
          </w:p>
        </w:tc>
      </w:tr>
      <w:tr w:rsidR="00576E2D" w14:paraId="7238F338" w14:textId="77777777" w:rsidTr="00527983">
        <w:trPr>
          <w:trHeight w:val="300"/>
          <w:jc w:val="center"/>
        </w:trPr>
        <w:tc>
          <w:tcPr>
            <w:tcW w:w="5481" w:type="dxa"/>
            <w:gridSpan w:val="5"/>
            <w:tcBorders>
              <w:bottom w:val="nil"/>
            </w:tcBorders>
            <w:tcMar>
              <w:top w:w="60" w:type="dxa"/>
              <w:left w:w="60" w:type="dxa"/>
              <w:bottom w:w="60" w:type="dxa"/>
              <w:right w:w="60" w:type="dxa"/>
            </w:tcMar>
            <w:vAlign w:val="center"/>
          </w:tcPr>
          <w:p w14:paraId="78D7428C" w14:textId="77777777" w:rsidR="00576E2D" w:rsidRDefault="00576E2D" w:rsidP="00527983">
            <w:pPr>
              <w:pStyle w:val="ParaTablepara"/>
            </w:pPr>
            <w:r>
              <w:t>Water Sample Collection SOP</w:t>
            </w:r>
          </w:p>
        </w:tc>
        <w:tc>
          <w:tcPr>
            <w:tcW w:w="1968" w:type="dxa"/>
            <w:gridSpan w:val="2"/>
            <w:tcBorders>
              <w:bottom w:val="nil"/>
            </w:tcBorders>
            <w:tcMar>
              <w:top w:w="60" w:type="dxa"/>
              <w:left w:w="60" w:type="dxa"/>
              <w:bottom w:w="60" w:type="dxa"/>
              <w:right w:w="60" w:type="dxa"/>
            </w:tcMar>
            <w:vAlign w:val="center"/>
          </w:tcPr>
          <w:p w14:paraId="7520E985" w14:textId="7B90BECB" w:rsidR="00576E2D" w:rsidRDefault="00576E2D" w:rsidP="00527983">
            <w:pPr>
              <w:pStyle w:val="ParaTablepara"/>
            </w:pPr>
            <w:r w:rsidRPr="00576E2D">
              <w:rPr>
                <w:highlight w:val="yellow"/>
              </w:rPr>
              <w:t>IDDE Coordinator</w:t>
            </w:r>
          </w:p>
        </w:tc>
        <w:tc>
          <w:tcPr>
            <w:tcW w:w="2079" w:type="dxa"/>
            <w:gridSpan w:val="3"/>
            <w:tcBorders>
              <w:bottom w:val="nil"/>
            </w:tcBorders>
            <w:tcMar>
              <w:top w:w="60" w:type="dxa"/>
              <w:left w:w="60" w:type="dxa"/>
              <w:bottom w:w="60" w:type="dxa"/>
              <w:right w:w="60" w:type="dxa"/>
            </w:tcMar>
            <w:vAlign w:val="center"/>
          </w:tcPr>
          <w:p w14:paraId="0AAB8C7B" w14:textId="77777777" w:rsidR="00576E2D" w:rsidRDefault="00576E2D" w:rsidP="00527983">
            <w:pPr>
              <w:pStyle w:val="ParaTablepara"/>
            </w:pPr>
            <w:r>
              <w:t>Annually</w:t>
            </w:r>
          </w:p>
        </w:tc>
      </w:tr>
      <w:tr w:rsidR="00576E2D" w14:paraId="3903794C" w14:textId="77777777" w:rsidTr="00527983">
        <w:trPr>
          <w:trHeight w:val="300"/>
          <w:jc w:val="center"/>
        </w:trPr>
        <w:tc>
          <w:tcPr>
            <w:tcW w:w="5481" w:type="dxa"/>
            <w:gridSpan w:val="5"/>
            <w:tcBorders>
              <w:bottom w:val="single" w:sz="4" w:space="0" w:color="auto"/>
            </w:tcBorders>
            <w:tcMar>
              <w:top w:w="60" w:type="dxa"/>
              <w:left w:w="60" w:type="dxa"/>
              <w:bottom w:w="60" w:type="dxa"/>
              <w:right w:w="60" w:type="dxa"/>
            </w:tcMar>
            <w:vAlign w:val="center"/>
          </w:tcPr>
          <w:p w14:paraId="0DD78F74" w14:textId="77777777" w:rsidR="00576E2D" w:rsidRDefault="00576E2D" w:rsidP="00527983">
            <w:pPr>
              <w:pStyle w:val="ParaTablepara"/>
            </w:pPr>
          </w:p>
        </w:tc>
        <w:tc>
          <w:tcPr>
            <w:tcW w:w="1968" w:type="dxa"/>
            <w:gridSpan w:val="2"/>
            <w:tcBorders>
              <w:bottom w:val="single" w:sz="4" w:space="0" w:color="auto"/>
            </w:tcBorders>
            <w:tcMar>
              <w:top w:w="60" w:type="dxa"/>
              <w:left w:w="60" w:type="dxa"/>
              <w:bottom w:w="60" w:type="dxa"/>
              <w:right w:w="60" w:type="dxa"/>
            </w:tcMar>
            <w:vAlign w:val="center"/>
          </w:tcPr>
          <w:p w14:paraId="21A6FC08" w14:textId="77777777" w:rsidR="00576E2D" w:rsidRDefault="00576E2D" w:rsidP="00527983">
            <w:pPr>
              <w:pStyle w:val="ParaTablepara"/>
            </w:pPr>
          </w:p>
        </w:tc>
        <w:tc>
          <w:tcPr>
            <w:tcW w:w="2079" w:type="dxa"/>
            <w:gridSpan w:val="3"/>
            <w:tcBorders>
              <w:bottom w:val="single" w:sz="4" w:space="0" w:color="auto"/>
            </w:tcBorders>
            <w:tcMar>
              <w:top w:w="60" w:type="dxa"/>
              <w:left w:w="60" w:type="dxa"/>
              <w:bottom w:w="60" w:type="dxa"/>
              <w:right w:w="60" w:type="dxa"/>
            </w:tcMar>
            <w:vAlign w:val="center"/>
          </w:tcPr>
          <w:p w14:paraId="1E1F7CCD" w14:textId="77777777" w:rsidR="00576E2D" w:rsidRDefault="00576E2D" w:rsidP="00527983">
            <w:pPr>
              <w:pStyle w:val="ParaTablepara"/>
            </w:pPr>
          </w:p>
        </w:tc>
      </w:tr>
      <w:tr w:rsidR="00576E2D" w14:paraId="259B0EFF"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471"/>
        </w:trPr>
        <w:tc>
          <w:tcPr>
            <w:tcW w:w="8631" w:type="dxa"/>
            <w:gridSpan w:val="7"/>
            <w:tcBorders>
              <w:top w:val="nil"/>
              <w:left w:val="nil"/>
            </w:tcBorders>
            <w:shd w:val="clear" w:color="auto" w:fill="CCFFCC"/>
            <w:tcMar>
              <w:top w:w="60" w:type="dxa"/>
              <w:left w:w="60" w:type="dxa"/>
              <w:bottom w:w="60" w:type="dxa"/>
              <w:right w:w="60" w:type="dxa"/>
            </w:tcMar>
            <w:vAlign w:val="center"/>
          </w:tcPr>
          <w:p w14:paraId="5551349F" w14:textId="77777777" w:rsidR="00576E2D" w:rsidRDefault="00576E2D" w:rsidP="00527983">
            <w:pPr>
              <w:pStyle w:val="ParaTablepara"/>
            </w:pPr>
            <w:r>
              <w:t>Procedure Index</w:t>
            </w:r>
          </w:p>
        </w:tc>
        <w:tc>
          <w:tcPr>
            <w:tcW w:w="790" w:type="dxa"/>
            <w:tcBorders>
              <w:top w:val="nil"/>
            </w:tcBorders>
            <w:shd w:val="clear" w:color="auto" w:fill="CCFFCC"/>
            <w:vAlign w:val="center"/>
          </w:tcPr>
          <w:p w14:paraId="275C93B3" w14:textId="77777777" w:rsidR="00576E2D" w:rsidRDefault="00576E2D" w:rsidP="00527983">
            <w:pPr>
              <w:pStyle w:val="ParaTablepara"/>
            </w:pPr>
            <w:r>
              <w:t>Page</w:t>
            </w:r>
          </w:p>
        </w:tc>
      </w:tr>
      <w:tr w:rsidR="00576E2D" w14:paraId="2B53B1C2"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489B25BA" w14:textId="77777777" w:rsidR="00576E2D" w:rsidRDefault="00576E2D" w:rsidP="00527983">
            <w:pPr>
              <w:pStyle w:val="ParaTablepara"/>
            </w:pPr>
            <w:r>
              <w:t>1.0  Purpose</w:t>
            </w:r>
          </w:p>
        </w:tc>
        <w:tc>
          <w:tcPr>
            <w:tcW w:w="790" w:type="dxa"/>
            <w:tcBorders>
              <w:top w:val="nil"/>
              <w:bottom w:val="nil"/>
              <w:right w:val="nil"/>
            </w:tcBorders>
            <w:shd w:val="clear" w:color="auto" w:fill="auto"/>
            <w:vAlign w:val="center"/>
          </w:tcPr>
          <w:p w14:paraId="0303294A" w14:textId="77777777" w:rsidR="00576E2D" w:rsidRDefault="00576E2D" w:rsidP="00527983">
            <w:pPr>
              <w:pStyle w:val="ParaTablepara"/>
            </w:pPr>
            <w:r>
              <w:t>x</w:t>
            </w:r>
          </w:p>
        </w:tc>
      </w:tr>
      <w:tr w:rsidR="00576E2D" w14:paraId="55A0072E"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44D729F5" w14:textId="77777777" w:rsidR="00576E2D" w:rsidRDefault="00576E2D" w:rsidP="00527983">
            <w:pPr>
              <w:pStyle w:val="ParaTablepara"/>
            </w:pPr>
            <w:r>
              <w:t>2.0  Scope</w:t>
            </w:r>
          </w:p>
        </w:tc>
        <w:tc>
          <w:tcPr>
            <w:tcW w:w="790" w:type="dxa"/>
            <w:tcBorders>
              <w:top w:val="nil"/>
              <w:bottom w:val="nil"/>
              <w:right w:val="nil"/>
            </w:tcBorders>
            <w:shd w:val="clear" w:color="auto" w:fill="auto"/>
            <w:vAlign w:val="center"/>
          </w:tcPr>
          <w:p w14:paraId="0D717B9E" w14:textId="77777777" w:rsidR="00576E2D" w:rsidRDefault="00576E2D" w:rsidP="00527983">
            <w:pPr>
              <w:pStyle w:val="ParaTablepara"/>
            </w:pPr>
            <w:r>
              <w:t>x</w:t>
            </w:r>
          </w:p>
        </w:tc>
      </w:tr>
      <w:tr w:rsidR="00576E2D" w14:paraId="25C03388"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7740650C" w14:textId="77777777" w:rsidR="00576E2D" w:rsidRDefault="00576E2D" w:rsidP="00527983">
            <w:pPr>
              <w:pStyle w:val="ParaTablepara"/>
            </w:pPr>
            <w:r>
              <w:t>3.0  Responsibility</w:t>
            </w:r>
          </w:p>
        </w:tc>
        <w:tc>
          <w:tcPr>
            <w:tcW w:w="790" w:type="dxa"/>
            <w:tcBorders>
              <w:top w:val="nil"/>
              <w:bottom w:val="nil"/>
              <w:right w:val="nil"/>
            </w:tcBorders>
            <w:shd w:val="clear" w:color="auto" w:fill="auto"/>
            <w:vAlign w:val="center"/>
          </w:tcPr>
          <w:p w14:paraId="7C71686E" w14:textId="77777777" w:rsidR="00576E2D" w:rsidRDefault="00576E2D" w:rsidP="00527983">
            <w:pPr>
              <w:pStyle w:val="ParaTablepara"/>
            </w:pPr>
            <w:r>
              <w:t>x</w:t>
            </w:r>
          </w:p>
        </w:tc>
      </w:tr>
      <w:tr w:rsidR="00576E2D" w14:paraId="00E63D4D"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5985ADB7" w14:textId="77777777" w:rsidR="00576E2D" w:rsidRDefault="00576E2D" w:rsidP="00527983">
            <w:pPr>
              <w:pStyle w:val="ParaTablepara"/>
            </w:pPr>
            <w:r>
              <w:t>4.0  Definitions</w:t>
            </w:r>
          </w:p>
        </w:tc>
        <w:tc>
          <w:tcPr>
            <w:tcW w:w="790" w:type="dxa"/>
            <w:tcBorders>
              <w:top w:val="nil"/>
              <w:bottom w:val="nil"/>
              <w:right w:val="nil"/>
            </w:tcBorders>
            <w:shd w:val="clear" w:color="auto" w:fill="auto"/>
            <w:vAlign w:val="center"/>
          </w:tcPr>
          <w:p w14:paraId="78661FFE" w14:textId="77777777" w:rsidR="00576E2D" w:rsidRDefault="00576E2D" w:rsidP="00527983">
            <w:pPr>
              <w:pStyle w:val="ParaTablepara"/>
            </w:pPr>
            <w:r>
              <w:t>x</w:t>
            </w:r>
          </w:p>
        </w:tc>
      </w:tr>
      <w:tr w:rsidR="00576E2D" w14:paraId="6F7BE65B"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1BCA675A" w14:textId="77777777" w:rsidR="00576E2D" w:rsidRDefault="00576E2D" w:rsidP="00527983">
            <w:pPr>
              <w:pStyle w:val="ParaTablepara"/>
            </w:pPr>
            <w:r>
              <w:t>5.0  Procedures</w:t>
            </w:r>
          </w:p>
        </w:tc>
        <w:tc>
          <w:tcPr>
            <w:tcW w:w="790" w:type="dxa"/>
            <w:tcBorders>
              <w:top w:val="nil"/>
              <w:bottom w:val="nil"/>
              <w:right w:val="nil"/>
            </w:tcBorders>
            <w:shd w:val="clear" w:color="auto" w:fill="auto"/>
            <w:vAlign w:val="center"/>
          </w:tcPr>
          <w:p w14:paraId="3EEB99E6" w14:textId="77777777" w:rsidR="00576E2D" w:rsidRDefault="00576E2D" w:rsidP="00527983">
            <w:pPr>
              <w:pStyle w:val="ParaTablepara"/>
            </w:pPr>
            <w:r>
              <w:t>x</w:t>
            </w:r>
          </w:p>
        </w:tc>
      </w:tr>
      <w:tr w:rsidR="00576E2D" w14:paraId="33A6A685"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7F411276"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7E6E3E29" w14:textId="77777777" w:rsidR="00576E2D" w:rsidRDefault="00576E2D" w:rsidP="00527983">
            <w:pPr>
              <w:pStyle w:val="ParaTablepara"/>
            </w:pPr>
            <w:r>
              <w:t>5.1 Precautions</w:t>
            </w:r>
          </w:p>
        </w:tc>
        <w:tc>
          <w:tcPr>
            <w:tcW w:w="790" w:type="dxa"/>
            <w:tcBorders>
              <w:top w:val="nil"/>
              <w:bottom w:val="nil"/>
              <w:right w:val="nil"/>
            </w:tcBorders>
            <w:shd w:val="clear" w:color="auto" w:fill="auto"/>
            <w:vAlign w:val="center"/>
          </w:tcPr>
          <w:p w14:paraId="6653B07D" w14:textId="499F49E0" w:rsidR="00576E2D" w:rsidRDefault="00576E2D" w:rsidP="00527983">
            <w:pPr>
              <w:pStyle w:val="ParaTablepara"/>
            </w:pPr>
            <w:r>
              <w:t>x</w:t>
            </w:r>
          </w:p>
        </w:tc>
      </w:tr>
      <w:tr w:rsidR="00576E2D" w14:paraId="11D95FC9"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1B4F0081"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40D31394" w14:textId="77777777" w:rsidR="00576E2D" w:rsidRDefault="00576E2D" w:rsidP="00527983">
            <w:pPr>
              <w:pStyle w:val="ParaTablepara"/>
            </w:pPr>
            <w:r>
              <w:t>5.2 Field Procedure</w:t>
            </w:r>
          </w:p>
        </w:tc>
        <w:tc>
          <w:tcPr>
            <w:tcW w:w="790" w:type="dxa"/>
            <w:tcBorders>
              <w:top w:val="nil"/>
              <w:bottom w:val="nil"/>
              <w:right w:val="nil"/>
            </w:tcBorders>
            <w:shd w:val="clear" w:color="auto" w:fill="auto"/>
            <w:vAlign w:val="center"/>
          </w:tcPr>
          <w:p w14:paraId="7CA2EFE0" w14:textId="77777777" w:rsidR="00576E2D" w:rsidRDefault="00576E2D" w:rsidP="00527983">
            <w:pPr>
              <w:pStyle w:val="ParaTablepara"/>
            </w:pPr>
            <w:r>
              <w:t>x</w:t>
            </w:r>
          </w:p>
        </w:tc>
      </w:tr>
      <w:tr w:rsidR="00576E2D" w14:paraId="41DD701D"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5B3C5BCA"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359A2FF2" w14:textId="68D42C99" w:rsidR="00576E2D" w:rsidRPr="00195FD4" w:rsidRDefault="00576E2D" w:rsidP="00527983">
            <w:pPr>
              <w:pStyle w:val="ParaTablepara"/>
              <w:rPr>
                <w:b/>
              </w:rPr>
            </w:pPr>
            <w:r>
              <w:t>5.</w:t>
            </w:r>
            <w:r w:rsidR="00163430">
              <w:t>3</w:t>
            </w:r>
            <w:r>
              <w:t xml:space="preserve"> Sample Handling</w:t>
            </w:r>
            <w:r w:rsidRPr="003F6665">
              <w:t xml:space="preserve"> Procedure</w:t>
            </w:r>
          </w:p>
        </w:tc>
        <w:tc>
          <w:tcPr>
            <w:tcW w:w="790" w:type="dxa"/>
            <w:tcBorders>
              <w:top w:val="nil"/>
              <w:bottom w:val="nil"/>
              <w:right w:val="nil"/>
            </w:tcBorders>
            <w:shd w:val="clear" w:color="auto" w:fill="auto"/>
            <w:vAlign w:val="center"/>
          </w:tcPr>
          <w:p w14:paraId="772E2F67" w14:textId="77777777" w:rsidR="00576E2D" w:rsidRPr="00733687" w:rsidRDefault="00576E2D" w:rsidP="00527983">
            <w:pPr>
              <w:pStyle w:val="ParaTablepara"/>
            </w:pPr>
            <w:r>
              <w:t>x</w:t>
            </w:r>
          </w:p>
        </w:tc>
      </w:tr>
      <w:tr w:rsidR="00576E2D" w14:paraId="2BEA1F5E"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6722DF60"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3FE053B8" w14:textId="2EBFD242" w:rsidR="00576E2D" w:rsidRDefault="00576E2D" w:rsidP="00163430">
            <w:pPr>
              <w:pStyle w:val="ParaTablepara"/>
            </w:pPr>
            <w:r>
              <w:t>5.</w:t>
            </w:r>
            <w:r w:rsidR="00163430">
              <w:t xml:space="preserve">4 </w:t>
            </w:r>
            <w:r>
              <w:t>Task Specific Requirements</w:t>
            </w:r>
          </w:p>
        </w:tc>
        <w:tc>
          <w:tcPr>
            <w:tcW w:w="790" w:type="dxa"/>
            <w:tcBorders>
              <w:top w:val="nil"/>
              <w:bottom w:val="nil"/>
              <w:right w:val="nil"/>
            </w:tcBorders>
            <w:shd w:val="clear" w:color="auto" w:fill="auto"/>
            <w:vAlign w:val="center"/>
          </w:tcPr>
          <w:p w14:paraId="1BF89EA0" w14:textId="77777777" w:rsidR="00576E2D" w:rsidRDefault="00576E2D" w:rsidP="00527983">
            <w:pPr>
              <w:pStyle w:val="ParaTablepara"/>
            </w:pPr>
            <w:r>
              <w:t>x</w:t>
            </w:r>
          </w:p>
        </w:tc>
      </w:tr>
      <w:tr w:rsidR="00576E2D" w14:paraId="69355A5B"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4FC21850"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642B939F" w14:textId="0FF1FE4E" w:rsidR="00576E2D" w:rsidRDefault="00576E2D" w:rsidP="00163430">
            <w:pPr>
              <w:pStyle w:val="ParaTablepara"/>
            </w:pPr>
            <w:r>
              <w:t>5.</w:t>
            </w:r>
            <w:r w:rsidR="00163430">
              <w:t xml:space="preserve">5 </w:t>
            </w:r>
            <w:r>
              <w:t>Safety</w:t>
            </w:r>
          </w:p>
        </w:tc>
        <w:tc>
          <w:tcPr>
            <w:tcW w:w="790" w:type="dxa"/>
            <w:tcBorders>
              <w:top w:val="nil"/>
              <w:bottom w:val="nil"/>
              <w:right w:val="nil"/>
            </w:tcBorders>
            <w:shd w:val="clear" w:color="auto" w:fill="auto"/>
            <w:vAlign w:val="center"/>
          </w:tcPr>
          <w:p w14:paraId="76CB1D70" w14:textId="77777777" w:rsidR="00576E2D" w:rsidRDefault="00576E2D" w:rsidP="00527983">
            <w:pPr>
              <w:pStyle w:val="ParaTablepara"/>
            </w:pPr>
            <w:r>
              <w:t>x</w:t>
            </w:r>
          </w:p>
        </w:tc>
      </w:tr>
      <w:tr w:rsidR="00576E2D" w14:paraId="744DF688"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3ED83AE3" w14:textId="77777777" w:rsidR="00576E2D" w:rsidRDefault="00576E2D" w:rsidP="00527983">
            <w:pPr>
              <w:pStyle w:val="ParaTablepara"/>
            </w:pPr>
          </w:p>
        </w:tc>
        <w:tc>
          <w:tcPr>
            <w:tcW w:w="8172" w:type="dxa"/>
            <w:gridSpan w:val="6"/>
            <w:tcBorders>
              <w:top w:val="nil"/>
              <w:bottom w:val="nil"/>
            </w:tcBorders>
            <w:shd w:val="clear" w:color="auto" w:fill="auto"/>
            <w:tcMar>
              <w:top w:w="60" w:type="dxa"/>
              <w:left w:w="60" w:type="dxa"/>
              <w:bottom w:w="60" w:type="dxa"/>
              <w:right w:w="60" w:type="dxa"/>
            </w:tcMar>
            <w:vAlign w:val="center"/>
          </w:tcPr>
          <w:p w14:paraId="0857EA8A" w14:textId="51B59F05" w:rsidR="00576E2D" w:rsidRDefault="00576E2D" w:rsidP="00163430">
            <w:pPr>
              <w:pStyle w:val="ParaTablepara"/>
            </w:pPr>
            <w:r>
              <w:t>5.</w:t>
            </w:r>
            <w:r w:rsidR="00163430">
              <w:t xml:space="preserve">6 </w:t>
            </w:r>
            <w:r>
              <w:t>Equipment and Supplies</w:t>
            </w:r>
          </w:p>
        </w:tc>
        <w:tc>
          <w:tcPr>
            <w:tcW w:w="790" w:type="dxa"/>
            <w:tcBorders>
              <w:top w:val="nil"/>
              <w:bottom w:val="nil"/>
              <w:right w:val="nil"/>
            </w:tcBorders>
            <w:shd w:val="clear" w:color="auto" w:fill="auto"/>
            <w:vAlign w:val="center"/>
          </w:tcPr>
          <w:p w14:paraId="2FCD5BF8" w14:textId="77777777" w:rsidR="00576E2D" w:rsidRDefault="00576E2D" w:rsidP="00527983">
            <w:pPr>
              <w:pStyle w:val="ParaTablepara"/>
            </w:pPr>
            <w:r>
              <w:t>x</w:t>
            </w:r>
          </w:p>
        </w:tc>
      </w:tr>
      <w:tr w:rsidR="00576E2D" w14:paraId="0783755E"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71" w:type="dxa"/>
          <w:trHeight w:val="280"/>
        </w:trPr>
        <w:tc>
          <w:tcPr>
            <w:tcW w:w="8631" w:type="dxa"/>
            <w:gridSpan w:val="7"/>
            <w:tcBorders>
              <w:top w:val="nil"/>
              <w:left w:val="nil"/>
              <w:bottom w:val="nil"/>
            </w:tcBorders>
            <w:shd w:val="clear" w:color="auto" w:fill="auto"/>
            <w:tcMar>
              <w:top w:w="60" w:type="dxa"/>
              <w:left w:w="60" w:type="dxa"/>
              <w:bottom w:w="60" w:type="dxa"/>
              <w:right w:w="60" w:type="dxa"/>
            </w:tcMar>
            <w:vAlign w:val="center"/>
          </w:tcPr>
          <w:p w14:paraId="6DF7BD82" w14:textId="77777777" w:rsidR="00576E2D" w:rsidRDefault="00576E2D" w:rsidP="00527983">
            <w:pPr>
              <w:pStyle w:val="ParaTablepara"/>
            </w:pPr>
            <w:r>
              <w:t>6.0  References / Related Documents</w:t>
            </w:r>
          </w:p>
        </w:tc>
        <w:tc>
          <w:tcPr>
            <w:tcW w:w="790" w:type="dxa"/>
            <w:tcBorders>
              <w:top w:val="nil"/>
              <w:bottom w:val="nil"/>
              <w:right w:val="nil"/>
            </w:tcBorders>
            <w:shd w:val="clear" w:color="auto" w:fill="auto"/>
            <w:vAlign w:val="center"/>
          </w:tcPr>
          <w:p w14:paraId="542E190A" w14:textId="77777777" w:rsidR="00576E2D" w:rsidRDefault="00576E2D" w:rsidP="00527983">
            <w:pPr>
              <w:pStyle w:val="ParaTablepara"/>
            </w:pPr>
            <w:r>
              <w:t>x</w:t>
            </w:r>
          </w:p>
        </w:tc>
      </w:tr>
    </w:tbl>
    <w:p w14:paraId="593A5DBB" w14:textId="77777777" w:rsidR="00576E2D" w:rsidRDefault="00576E2D" w:rsidP="00576E2D">
      <w:pPr>
        <w:pStyle w:val="ParaTablepara"/>
      </w:pPr>
    </w:p>
    <w:p w14:paraId="2F2AACD2" w14:textId="77777777" w:rsidR="00576E2D" w:rsidRDefault="00576E2D" w:rsidP="00576E2D">
      <w:pPr>
        <w:pStyle w:val="ParaTablepara"/>
      </w:pPr>
    </w:p>
    <w:p w14:paraId="1334BE9F" w14:textId="77777777" w:rsidR="00576E2D" w:rsidRDefault="00576E2D" w:rsidP="00576E2D">
      <w:pPr>
        <w:pStyle w:val="ParaTablepara"/>
      </w:pPr>
    </w:p>
    <w:p w14:paraId="6981946E" w14:textId="77777777" w:rsidR="00576E2D" w:rsidRDefault="00576E2D" w:rsidP="00576E2D">
      <w:pPr>
        <w:pStyle w:val="ParaTablepara"/>
      </w:pPr>
    </w:p>
    <w:p w14:paraId="2B28226B" w14:textId="77777777" w:rsidR="00576E2D" w:rsidRDefault="00576E2D" w:rsidP="00576E2D">
      <w:pPr>
        <w:rPr>
          <w:rFonts w:ascii="Arial" w:hAnsi="Arial" w:cs="Arial"/>
          <w:color w:val="000000"/>
          <w:sz w:val="20"/>
          <w:szCs w:val="20"/>
        </w:rPr>
      </w:pPr>
      <w:r>
        <w:br w:type="page"/>
      </w:r>
    </w:p>
    <w:tbl>
      <w:tblPr>
        <w:tblW w:w="10104" w:type="dxa"/>
        <w:tblInd w:w="36" w:type="dxa"/>
        <w:tblLayout w:type="fixed"/>
        <w:tblCellMar>
          <w:left w:w="36" w:type="dxa"/>
          <w:right w:w="36" w:type="dxa"/>
        </w:tblCellMar>
        <w:tblLook w:val="0000" w:firstRow="0" w:lastRow="0" w:firstColumn="0" w:lastColumn="0" w:noHBand="0" w:noVBand="0"/>
      </w:tblPr>
      <w:tblGrid>
        <w:gridCol w:w="480"/>
        <w:gridCol w:w="624"/>
        <w:gridCol w:w="48"/>
        <w:gridCol w:w="672"/>
        <w:gridCol w:w="8280"/>
      </w:tblGrid>
      <w:tr w:rsidR="00576E2D" w14:paraId="1DF1B942"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3DBD3046" w14:textId="77777777" w:rsidR="00576E2D" w:rsidRPr="0040348F" w:rsidRDefault="00576E2D" w:rsidP="00527983">
            <w:pPr>
              <w:pStyle w:val="ParaTablepara"/>
              <w:rPr>
                <w:b/>
              </w:rPr>
            </w:pPr>
            <w:r w:rsidRPr="0040348F">
              <w:rPr>
                <w:b/>
              </w:rPr>
              <w:lastRenderedPageBreak/>
              <w:t>1.0  Purpose</w:t>
            </w:r>
          </w:p>
        </w:tc>
      </w:tr>
      <w:tr w:rsidR="00576E2D" w14:paraId="60B47207" w14:textId="77777777" w:rsidTr="00527983">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5D5CEBEC" w14:textId="77777777" w:rsidR="00576E2D" w:rsidRDefault="00576E2D" w:rsidP="00527983">
            <w:pPr>
              <w:pStyle w:val="ParaTablepara"/>
              <w:jc w:val="center"/>
            </w:pPr>
            <w:r>
              <w:t>1.1</w:t>
            </w:r>
          </w:p>
        </w:tc>
        <w:tc>
          <w:tcPr>
            <w:tcW w:w="8952" w:type="dxa"/>
            <w:gridSpan w:val="2"/>
            <w:tcBorders>
              <w:top w:val="nil"/>
              <w:left w:val="nil"/>
              <w:right w:val="nil"/>
            </w:tcBorders>
            <w:shd w:val="clear" w:color="auto" w:fill="auto"/>
            <w:tcMar>
              <w:top w:w="60" w:type="dxa"/>
              <w:left w:w="60" w:type="dxa"/>
              <w:bottom w:w="60" w:type="dxa"/>
              <w:right w:w="60" w:type="dxa"/>
            </w:tcMar>
          </w:tcPr>
          <w:p w14:paraId="50D3997F" w14:textId="77777777" w:rsidR="00576E2D" w:rsidRPr="009B541D" w:rsidRDefault="00576E2D" w:rsidP="00527983">
            <w:pPr>
              <w:pStyle w:val="ParaTablepara"/>
              <w:tabs>
                <w:tab w:val="left" w:pos="375"/>
              </w:tabs>
            </w:pPr>
            <w:r w:rsidRPr="009B541D">
              <w:t xml:space="preserve">To assist managers and field crews </w:t>
            </w:r>
            <w:r>
              <w:t>to collect water samples from</w:t>
            </w:r>
            <w:r w:rsidRPr="009B541D">
              <w:t xml:space="preserve"> storm</w:t>
            </w:r>
            <w:r>
              <w:t xml:space="preserve"> water</w:t>
            </w:r>
            <w:r w:rsidRPr="009B541D">
              <w:t xml:space="preserve"> drainage system </w:t>
            </w:r>
            <w:r>
              <w:t xml:space="preserve">(MS4) </w:t>
            </w:r>
            <w:r w:rsidRPr="009B541D">
              <w:t>outfalls</w:t>
            </w:r>
            <w:r>
              <w:t xml:space="preserve"> and surface waters.</w:t>
            </w:r>
            <w:r w:rsidRPr="009B541D">
              <w:tab/>
            </w:r>
            <w:r>
              <w:tab/>
            </w:r>
          </w:p>
        </w:tc>
      </w:tr>
      <w:tr w:rsidR="00576E2D" w14:paraId="37BB3C61"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05876F08" w14:textId="77777777" w:rsidR="00576E2D" w:rsidRPr="0040348F" w:rsidRDefault="00576E2D" w:rsidP="00527983">
            <w:pPr>
              <w:pStyle w:val="ParaTablepara"/>
              <w:rPr>
                <w:b/>
              </w:rPr>
            </w:pPr>
            <w:r w:rsidRPr="0040348F">
              <w:rPr>
                <w:b/>
              </w:rPr>
              <w:t>2.0  Scope</w:t>
            </w:r>
          </w:p>
        </w:tc>
      </w:tr>
      <w:tr w:rsidR="00576E2D" w14:paraId="195C72A1" w14:textId="77777777" w:rsidTr="00527983">
        <w:trPr>
          <w:trHeight w:val="300"/>
        </w:trPr>
        <w:tc>
          <w:tcPr>
            <w:tcW w:w="1152" w:type="dxa"/>
            <w:gridSpan w:val="3"/>
            <w:tcBorders>
              <w:top w:val="nil"/>
              <w:left w:val="nil"/>
              <w:bottom w:val="nil"/>
              <w:right w:val="nil"/>
            </w:tcBorders>
            <w:shd w:val="clear" w:color="auto" w:fill="auto"/>
            <w:tcMar>
              <w:top w:w="60" w:type="dxa"/>
              <w:left w:w="60" w:type="dxa"/>
              <w:bottom w:w="60" w:type="dxa"/>
              <w:right w:w="60" w:type="dxa"/>
            </w:tcMar>
            <w:vAlign w:val="center"/>
          </w:tcPr>
          <w:p w14:paraId="2508311A" w14:textId="77777777" w:rsidR="00576E2D" w:rsidRDefault="00576E2D" w:rsidP="00527983">
            <w:pPr>
              <w:pStyle w:val="ParaTablepara"/>
              <w:jc w:val="center"/>
            </w:pPr>
            <w:r>
              <w:t>2.1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46508072" w14:textId="5C941F15" w:rsidR="00576E2D" w:rsidRDefault="00576E2D" w:rsidP="00576E2D">
            <w:pPr>
              <w:pStyle w:val="ParaTablepara"/>
            </w:pPr>
            <w:r>
              <w:t>This procedure is applicable to thoses assisting with MS4 permit and outfall inventory and illicit discharge screening activities.</w:t>
            </w:r>
            <w:r>
              <w:tab/>
            </w:r>
          </w:p>
        </w:tc>
      </w:tr>
      <w:tr w:rsidR="00576E2D" w14:paraId="266A80FE"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0AA63C78" w14:textId="77777777" w:rsidR="00576E2D" w:rsidRPr="0040348F" w:rsidRDefault="00576E2D" w:rsidP="00527983">
            <w:pPr>
              <w:pStyle w:val="ParaTablepara"/>
              <w:rPr>
                <w:b/>
              </w:rPr>
            </w:pPr>
            <w:r w:rsidRPr="0040348F">
              <w:rPr>
                <w:b/>
              </w:rPr>
              <w:t>3.0  Responsibility</w:t>
            </w:r>
          </w:p>
        </w:tc>
      </w:tr>
      <w:tr w:rsidR="00576E2D" w14:paraId="12CA72F9"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EE348FE" w14:textId="77777777" w:rsidR="00576E2D" w:rsidRDefault="00576E2D" w:rsidP="00527983">
            <w:pPr>
              <w:pStyle w:val="ParaTablepara"/>
              <w:jc w:val="center"/>
            </w:pPr>
            <w:r>
              <w:t>3.1</w:t>
            </w:r>
          </w:p>
        </w:tc>
        <w:tc>
          <w:tcPr>
            <w:tcW w:w="9000" w:type="dxa"/>
            <w:gridSpan w:val="3"/>
            <w:tcBorders>
              <w:top w:val="nil"/>
              <w:left w:val="nil"/>
              <w:bottom w:val="nil"/>
              <w:right w:val="nil"/>
            </w:tcBorders>
            <w:shd w:val="clear" w:color="auto" w:fill="auto"/>
            <w:tcMar>
              <w:top w:w="60" w:type="dxa"/>
              <w:left w:w="60" w:type="dxa"/>
              <w:bottom w:w="60" w:type="dxa"/>
              <w:right w:w="60" w:type="dxa"/>
            </w:tcMar>
          </w:tcPr>
          <w:p w14:paraId="5074255E" w14:textId="0B5A7058" w:rsidR="00576E2D" w:rsidRDefault="00576E2D" w:rsidP="00527983">
            <w:pPr>
              <w:pStyle w:val="ParaTablepara"/>
              <w:rPr>
                <w:highlight w:val="yellow"/>
              </w:rPr>
            </w:pPr>
            <w:r w:rsidRPr="00576E2D">
              <w:rPr>
                <w:highlight w:val="yellow"/>
              </w:rPr>
              <w:t>IDDE Coordinator</w:t>
            </w:r>
            <w:r>
              <w:t xml:space="preserve"> is responsible for: </w:t>
            </w:r>
          </w:p>
        </w:tc>
      </w:tr>
      <w:tr w:rsidR="00576E2D" w14:paraId="718010AD"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BA97C8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01BC247" w14:textId="77777777" w:rsidR="00576E2D" w:rsidRDefault="00576E2D" w:rsidP="00527983">
            <w:pPr>
              <w:pStyle w:val="ParaTablepara"/>
            </w:pPr>
            <w:r>
              <w:t>3.1.1</w:t>
            </w:r>
          </w:p>
        </w:tc>
        <w:tc>
          <w:tcPr>
            <w:tcW w:w="8280" w:type="dxa"/>
            <w:tcBorders>
              <w:top w:val="nil"/>
              <w:left w:val="nil"/>
              <w:bottom w:val="nil"/>
              <w:right w:val="nil"/>
            </w:tcBorders>
            <w:shd w:val="clear" w:color="auto" w:fill="auto"/>
            <w:tcMar>
              <w:top w:w="60" w:type="dxa"/>
              <w:left w:w="60" w:type="dxa"/>
              <w:bottom w:w="60" w:type="dxa"/>
              <w:right w:w="60" w:type="dxa"/>
            </w:tcMar>
          </w:tcPr>
          <w:p w14:paraId="33F8F948" w14:textId="77777777" w:rsidR="00576E2D" w:rsidRPr="0055065A" w:rsidRDefault="00576E2D" w:rsidP="00527983">
            <w:pPr>
              <w:pStyle w:val="ParaTablepara"/>
              <w:rPr>
                <w:highlight w:val="yellow"/>
              </w:rPr>
            </w:pPr>
            <w:r w:rsidRPr="007F6C70">
              <w:t xml:space="preserve">Ensuring the proper approved </w:t>
            </w:r>
            <w:r>
              <w:t>forms</w:t>
            </w:r>
            <w:r w:rsidRPr="007F6C70">
              <w:t xml:space="preserve"> are used</w:t>
            </w:r>
            <w:r>
              <w:t>;</w:t>
            </w:r>
          </w:p>
        </w:tc>
      </w:tr>
      <w:tr w:rsidR="00576E2D" w14:paraId="69E057D0"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90CAEA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5695864D" w14:textId="77777777" w:rsidR="00576E2D" w:rsidRDefault="00576E2D" w:rsidP="00527983">
            <w:pPr>
              <w:pStyle w:val="ParaTablepara"/>
            </w:pPr>
            <w:r>
              <w:t>3.1.2</w:t>
            </w:r>
          </w:p>
        </w:tc>
        <w:tc>
          <w:tcPr>
            <w:tcW w:w="8280" w:type="dxa"/>
            <w:tcBorders>
              <w:top w:val="nil"/>
              <w:left w:val="nil"/>
              <w:bottom w:val="nil"/>
              <w:right w:val="nil"/>
            </w:tcBorders>
            <w:shd w:val="clear" w:color="auto" w:fill="auto"/>
            <w:tcMar>
              <w:top w:w="60" w:type="dxa"/>
              <w:left w:w="60" w:type="dxa"/>
              <w:bottom w:w="60" w:type="dxa"/>
              <w:right w:w="60" w:type="dxa"/>
            </w:tcMar>
          </w:tcPr>
          <w:p w14:paraId="414E09F2" w14:textId="77777777" w:rsidR="00576E2D" w:rsidRDefault="00576E2D" w:rsidP="00527983">
            <w:pPr>
              <w:pStyle w:val="ParaTablepara"/>
              <w:rPr>
                <w:highlight w:val="yellow"/>
              </w:rPr>
            </w:pPr>
            <w:r>
              <w:t>Facilitating training for all staff;</w:t>
            </w:r>
          </w:p>
        </w:tc>
      </w:tr>
      <w:tr w:rsidR="00576E2D" w14:paraId="6125C16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E95AAA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EC12F60" w14:textId="77777777" w:rsidR="00576E2D" w:rsidRDefault="00576E2D" w:rsidP="00527983">
            <w:pPr>
              <w:pStyle w:val="ParaTablepara"/>
            </w:pPr>
            <w:r>
              <w:t>3.1.3</w:t>
            </w:r>
          </w:p>
        </w:tc>
        <w:tc>
          <w:tcPr>
            <w:tcW w:w="8280" w:type="dxa"/>
            <w:tcBorders>
              <w:top w:val="nil"/>
              <w:left w:val="nil"/>
              <w:bottom w:val="nil"/>
              <w:right w:val="nil"/>
            </w:tcBorders>
            <w:shd w:val="clear" w:color="auto" w:fill="auto"/>
            <w:tcMar>
              <w:top w:w="60" w:type="dxa"/>
              <w:left w:w="60" w:type="dxa"/>
              <w:bottom w:w="60" w:type="dxa"/>
              <w:right w:w="60" w:type="dxa"/>
            </w:tcMar>
          </w:tcPr>
          <w:p w14:paraId="444333C4" w14:textId="77777777" w:rsidR="00576E2D" w:rsidRDefault="00576E2D" w:rsidP="00527983">
            <w:pPr>
              <w:pStyle w:val="ParaTablepara"/>
              <w:rPr>
                <w:highlight w:val="yellow"/>
              </w:rPr>
            </w:pPr>
            <w:r>
              <w:t>Ensuring that all records and documents are properly maintained, controlled and distributed.</w:t>
            </w:r>
          </w:p>
        </w:tc>
      </w:tr>
      <w:tr w:rsidR="00576E2D" w14:paraId="42613777"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078F558" w14:textId="77777777" w:rsidR="00576E2D" w:rsidRDefault="00576E2D" w:rsidP="00527983">
            <w:pPr>
              <w:pStyle w:val="ParaTablepara"/>
              <w:jc w:val="center"/>
            </w:pPr>
            <w:r>
              <w:t>3.2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3B68E68B" w14:textId="6E311500" w:rsidR="00576E2D" w:rsidRDefault="00576E2D" w:rsidP="00527983">
            <w:pPr>
              <w:pStyle w:val="ParaTablepara"/>
            </w:pPr>
            <w:r w:rsidRPr="00576E2D">
              <w:rPr>
                <w:highlight w:val="yellow"/>
              </w:rPr>
              <w:t>IDDE Inspectors and Technicians</w:t>
            </w:r>
            <w:r>
              <w:t xml:space="preserve"> are responsible for:</w:t>
            </w:r>
          </w:p>
        </w:tc>
      </w:tr>
      <w:tr w:rsidR="00576E2D" w14:paraId="00826AF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699B4C9"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1B953B7" w14:textId="77777777" w:rsidR="00576E2D" w:rsidRDefault="00576E2D" w:rsidP="00527983">
            <w:pPr>
              <w:pStyle w:val="ParaTablepara"/>
            </w:pPr>
            <w:r>
              <w:t>3.2.1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DCD855E" w14:textId="77777777" w:rsidR="00576E2D" w:rsidRDefault="00576E2D" w:rsidP="00527983">
            <w:pPr>
              <w:pStyle w:val="ParaTablepara"/>
            </w:pPr>
            <w:r>
              <w:t>Reading, understanding and following this SOP</w:t>
            </w:r>
          </w:p>
        </w:tc>
      </w:tr>
      <w:tr w:rsidR="00576E2D" w14:paraId="4DCDD33D"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64DB33D"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DE1DF2A" w14:textId="77777777" w:rsidR="00576E2D" w:rsidRDefault="00576E2D" w:rsidP="00527983">
            <w:pPr>
              <w:pStyle w:val="ParaTablepara"/>
            </w:pPr>
            <w:r>
              <w:t>3.2.2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D3B0F7C" w14:textId="77777777" w:rsidR="00576E2D" w:rsidRDefault="00576E2D" w:rsidP="00527983">
            <w:pPr>
              <w:pStyle w:val="ParaTablepara"/>
            </w:pPr>
            <w:r>
              <w:t>Conducting field activities and sample collection</w:t>
            </w:r>
          </w:p>
        </w:tc>
      </w:tr>
      <w:tr w:rsidR="00576E2D" w14:paraId="187ACA55"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C2D9C6B"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CD6A185" w14:textId="77777777" w:rsidR="00576E2D" w:rsidRDefault="00576E2D" w:rsidP="00527983">
            <w:pPr>
              <w:pStyle w:val="ParaTablepara"/>
            </w:pPr>
            <w:r>
              <w:t>3.2.3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0FF2D54" w14:textId="77777777" w:rsidR="00576E2D" w:rsidRDefault="00576E2D" w:rsidP="00527983">
            <w:pPr>
              <w:pStyle w:val="ParaTablepara"/>
            </w:pPr>
            <w:r>
              <w:t>Completing appropriate forms</w:t>
            </w:r>
          </w:p>
        </w:tc>
      </w:tr>
      <w:tr w:rsidR="00576E2D" w14:paraId="505D34E7"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39B0D80D" w14:textId="77777777" w:rsidR="00576E2D" w:rsidRPr="0040348F" w:rsidRDefault="00576E2D" w:rsidP="00527983">
            <w:pPr>
              <w:pStyle w:val="ParaTablepara"/>
              <w:rPr>
                <w:b/>
              </w:rPr>
            </w:pPr>
            <w:r w:rsidRPr="0040348F">
              <w:rPr>
                <w:b/>
              </w:rPr>
              <w:t>4.0  Definitions</w:t>
            </w:r>
          </w:p>
        </w:tc>
      </w:tr>
      <w:tr w:rsidR="00576E2D" w14:paraId="49F3104A" w14:textId="77777777" w:rsidTr="00527983">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22C35504" w14:textId="77777777" w:rsidR="00576E2D" w:rsidRDefault="00576E2D" w:rsidP="00527983">
            <w:pPr>
              <w:pStyle w:val="ParaTablepara"/>
              <w:jc w:val="center"/>
            </w:pPr>
            <w:r>
              <w:t>4.1</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3AA13ECA" w14:textId="77777777" w:rsidR="00576E2D" w:rsidRDefault="00576E2D" w:rsidP="00527983">
            <w:pPr>
              <w:pStyle w:val="ParaTablepara"/>
            </w:pPr>
            <w:r>
              <w:rPr>
                <w:b/>
              </w:rPr>
              <w:t xml:space="preserve">MS4: </w:t>
            </w:r>
            <w:r>
              <w:t xml:space="preserve">Municipal Separate Storm Sewer System. A conveyance or system of conveyances (including roads with drainage systems, municipal streets, catch basins, curbs, gutters, ditches, man-made channels, or storm drains): </w:t>
            </w:r>
          </w:p>
          <w:p w14:paraId="56F29809" w14:textId="77777777" w:rsidR="00576E2D" w:rsidRDefault="00576E2D" w:rsidP="00527983">
            <w:pPr>
              <w:pStyle w:val="ParaTablepara"/>
            </w:pPr>
            <w:r>
              <w:t xml:space="preserve"> (i) Owned or operated by a state, city, town, borough, county, parish, district, association, or other public body; </w:t>
            </w:r>
          </w:p>
          <w:p w14:paraId="33BF6424" w14:textId="77777777" w:rsidR="00576E2D" w:rsidRDefault="00576E2D" w:rsidP="00527983">
            <w:pPr>
              <w:pStyle w:val="ParaTablepara"/>
            </w:pPr>
            <w:r>
              <w:t xml:space="preserve">(ii) Designed or used for collecting or conveying stormwater; </w:t>
            </w:r>
          </w:p>
          <w:p w14:paraId="50718EDF" w14:textId="77777777" w:rsidR="00576E2D" w:rsidRDefault="00576E2D" w:rsidP="00527983">
            <w:pPr>
              <w:pStyle w:val="ParaTablepara"/>
            </w:pPr>
            <w:r>
              <w:t xml:space="preserve">(iii) Which is not a combined sewer; and </w:t>
            </w:r>
          </w:p>
          <w:p w14:paraId="2F82DA07" w14:textId="77777777" w:rsidR="00576E2D" w:rsidRDefault="00576E2D" w:rsidP="00527983">
            <w:pPr>
              <w:pStyle w:val="ParaTablepara"/>
            </w:pPr>
            <w:r>
              <w:t>(iv) Which is not part of a Publicly Owned Treatment Works (POTW) as defined at 40 CFR 122.2.</w:t>
            </w:r>
          </w:p>
        </w:tc>
      </w:tr>
      <w:tr w:rsidR="00576E2D" w14:paraId="7F8D6F9D" w14:textId="77777777" w:rsidTr="00527983">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0CC4C73E" w14:textId="77777777" w:rsidR="00576E2D" w:rsidRDefault="00576E2D" w:rsidP="00527983">
            <w:pPr>
              <w:pStyle w:val="ParaTablepara"/>
              <w:jc w:val="center"/>
            </w:pPr>
            <w:r>
              <w:t>4.2</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741C5FA0" w14:textId="35977321" w:rsidR="00576E2D" w:rsidRDefault="00576E2D" w:rsidP="00527983">
            <w:pPr>
              <w:pStyle w:val="ParaTablepara"/>
            </w:pPr>
            <w:r>
              <w:rPr>
                <w:b/>
              </w:rPr>
              <w:t>Outfall</w:t>
            </w:r>
            <w:r w:rsidRPr="005574F6">
              <w:rPr>
                <w:b/>
              </w:rPr>
              <w:t>:</w:t>
            </w:r>
            <w:r>
              <w:rPr>
                <w:b/>
              </w:rPr>
              <w:t xml:space="preserve"> </w:t>
            </w:r>
            <w:r>
              <w:t>A</w:t>
            </w:r>
            <w:r w:rsidRPr="00C732F3">
              <w:t xml:space="preserve"> point where a storm water conveyance discharges into</w:t>
            </w:r>
            <w:r w:rsidR="00163430">
              <w:t xml:space="preserve"> rivers, bays,</w:t>
            </w:r>
            <w:r w:rsidRPr="00C732F3">
              <w:t xml:space="preserve"> streams, lakes, and</w:t>
            </w:r>
            <w:r>
              <w:t>/or</w:t>
            </w:r>
            <w:r w:rsidRPr="00C732F3">
              <w:t xml:space="preserve"> wetlands.</w:t>
            </w:r>
          </w:p>
        </w:tc>
      </w:tr>
      <w:tr w:rsidR="00576E2D" w14:paraId="3E8BD915" w14:textId="77777777" w:rsidTr="00527983">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6FFFC8DA" w14:textId="77777777" w:rsidR="00576E2D" w:rsidRDefault="00576E2D" w:rsidP="00527983">
            <w:pPr>
              <w:pStyle w:val="ParaTablepara"/>
              <w:jc w:val="center"/>
            </w:pPr>
            <w:r>
              <w:t>4.3</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42C945E9" w14:textId="77777777" w:rsidR="00576E2D" w:rsidRDefault="00576E2D" w:rsidP="00527983">
            <w:pPr>
              <w:pStyle w:val="ParaTablepara"/>
            </w:pPr>
            <w:r w:rsidRPr="00DE3828">
              <w:rPr>
                <w:b/>
              </w:rPr>
              <w:t>Chain of Custody:</w:t>
            </w:r>
            <w:r>
              <w:t xml:space="preserve"> A </w:t>
            </w:r>
            <w:r w:rsidRPr="00DE3828">
              <w:t xml:space="preserve">written record </w:t>
            </w:r>
            <w:r>
              <w:t>documenting the location of the sample</w:t>
            </w:r>
            <w:r w:rsidRPr="00DE3828">
              <w:t xml:space="preserve"> at all times</w:t>
            </w:r>
            <w:r>
              <w:t xml:space="preserve"> from </w:t>
            </w:r>
            <w:r w:rsidRPr="00DE3828">
              <w:t>handling of the samples through various stages of storage, processing, and analysis at the laboratory.</w:t>
            </w:r>
          </w:p>
        </w:tc>
      </w:tr>
      <w:tr w:rsidR="00576E2D" w14:paraId="313450C2" w14:textId="77777777" w:rsidTr="00527983">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1613C184" w14:textId="77777777" w:rsidR="00576E2D" w:rsidRDefault="00576E2D" w:rsidP="00527983">
            <w:pPr>
              <w:pStyle w:val="ParaTablepara"/>
              <w:jc w:val="center"/>
            </w:pPr>
            <w:r>
              <w:t>4.4</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0EF391FD" w14:textId="77777777" w:rsidR="00576E2D" w:rsidRPr="00DE3828" w:rsidRDefault="00576E2D" w:rsidP="00527983">
            <w:pPr>
              <w:pStyle w:val="ParaTablepara"/>
              <w:rPr>
                <w:b/>
              </w:rPr>
            </w:pPr>
            <w:r>
              <w:rPr>
                <w:b/>
              </w:rPr>
              <w:t xml:space="preserve">Illicit Discharge Detection and Elimination Personnel (IDDEP): </w:t>
            </w:r>
            <w:r>
              <w:t>Environmental Compliance Officer and DPU Environmental Inspectors and Technicians.</w:t>
            </w:r>
          </w:p>
        </w:tc>
      </w:tr>
      <w:tr w:rsidR="00576E2D" w14:paraId="1F0C3450"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3F0ADEA5" w14:textId="77777777" w:rsidR="00576E2D" w:rsidRPr="0040348F" w:rsidRDefault="00576E2D" w:rsidP="00527983">
            <w:pPr>
              <w:pStyle w:val="ParaTablepara"/>
              <w:rPr>
                <w:b/>
              </w:rPr>
            </w:pPr>
            <w:r w:rsidRPr="0040348F">
              <w:rPr>
                <w:b/>
              </w:rPr>
              <w:t>5.0  Procedures</w:t>
            </w:r>
          </w:p>
        </w:tc>
      </w:tr>
      <w:tr w:rsidR="00576E2D" w14:paraId="0DA3BDB5"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23FA8C5" w14:textId="77777777" w:rsidR="00576E2D" w:rsidRPr="00B96EE0" w:rsidRDefault="00576E2D" w:rsidP="00527983">
            <w:pPr>
              <w:pStyle w:val="ParaTablepara"/>
              <w:jc w:val="center"/>
            </w:pPr>
            <w:r w:rsidRPr="00B96EE0">
              <w:t>5.1</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4F3A60E3" w14:textId="77777777" w:rsidR="00576E2D" w:rsidRDefault="00576E2D" w:rsidP="00527983">
            <w:pPr>
              <w:pStyle w:val="ParaTablepara"/>
              <w:rPr>
                <w:b/>
              </w:rPr>
            </w:pPr>
            <w:r>
              <w:rPr>
                <w:b/>
              </w:rPr>
              <w:t>Precautions</w:t>
            </w:r>
          </w:p>
        </w:tc>
      </w:tr>
      <w:tr w:rsidR="00576E2D" w14:paraId="304D536D"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DB1890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EE33EFD" w14:textId="77777777" w:rsidR="00576E2D" w:rsidRDefault="00576E2D" w:rsidP="00527983">
            <w:pPr>
              <w:pStyle w:val="ParaTablepara"/>
            </w:pPr>
            <w:r>
              <w:t>5.1.1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EF46180" w14:textId="77777777" w:rsidR="00576E2D" w:rsidRPr="00164B3E" w:rsidRDefault="00576E2D" w:rsidP="00527983">
            <w:pPr>
              <w:pStyle w:val="ParaTablepara"/>
            </w:pPr>
            <w:r>
              <w:t>Special care must be taken not to contaminate samples. This includes storing samples in a secure location to preclude conditions which could alter the properties of the sample. Samples shall be custody sealed during long-term storage or shipment.</w:t>
            </w:r>
          </w:p>
        </w:tc>
      </w:tr>
      <w:tr w:rsidR="00576E2D" w14:paraId="061A654E"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186540B"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952DC80" w14:textId="77777777" w:rsidR="00576E2D" w:rsidRDefault="00576E2D" w:rsidP="00527983">
            <w:pPr>
              <w:pStyle w:val="ParaTablepara"/>
            </w:pPr>
            <w:r>
              <w:t>5.1.2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AE1DE50" w14:textId="77777777" w:rsidR="00576E2D" w:rsidRDefault="00576E2D" w:rsidP="00527983">
            <w:pPr>
              <w:pStyle w:val="ParaTablepara"/>
            </w:pPr>
            <w:r>
              <w:t>Collected samples are in the custody of the sampler or sample custodian until the samples are relinquished to another party.</w:t>
            </w:r>
          </w:p>
        </w:tc>
      </w:tr>
      <w:tr w:rsidR="00576E2D" w14:paraId="54AC370E"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DAD0454"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18BDDB0" w14:textId="77777777" w:rsidR="00576E2D" w:rsidRDefault="00576E2D" w:rsidP="00527983">
            <w:pPr>
              <w:pStyle w:val="ParaTablepara"/>
            </w:pPr>
            <w:r>
              <w:t>5.1.3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DC4743D" w14:textId="77777777" w:rsidR="00576E2D" w:rsidRPr="0064423A" w:rsidRDefault="00576E2D" w:rsidP="00527983">
            <w:pPr>
              <w:pStyle w:val="ParaTablepara"/>
            </w:pPr>
            <w:r>
              <w:t>Documentation of field sampling is done in a bound logbook.</w:t>
            </w:r>
          </w:p>
        </w:tc>
      </w:tr>
      <w:tr w:rsidR="00576E2D" w14:paraId="0916776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DC8E754"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F5F7A26" w14:textId="77777777" w:rsidR="00576E2D" w:rsidRDefault="00576E2D" w:rsidP="00527983">
            <w:pPr>
              <w:pStyle w:val="ParaTablepara"/>
            </w:pPr>
            <w:r>
              <w:t>5.1.4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CDDEE94" w14:textId="77777777" w:rsidR="00576E2D" w:rsidRDefault="00576E2D" w:rsidP="00527983">
            <w:pPr>
              <w:pStyle w:val="ParaTablepara"/>
            </w:pPr>
            <w:r>
              <w:t>Chain-of-custody documents shall be filled out and remain with the samples until custody is relinquished.</w:t>
            </w:r>
          </w:p>
        </w:tc>
      </w:tr>
      <w:tr w:rsidR="00576E2D" w14:paraId="7AF4639C"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DEEDFB7"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00945A7" w14:textId="77777777" w:rsidR="00576E2D" w:rsidRDefault="00576E2D" w:rsidP="00527983">
            <w:pPr>
              <w:pStyle w:val="ParaTablepara"/>
            </w:pPr>
            <w:r>
              <w:t>5.1.5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EC1C6CC" w14:textId="77777777" w:rsidR="00576E2D" w:rsidRDefault="00576E2D" w:rsidP="00527983">
            <w:pPr>
              <w:pStyle w:val="ParaTablepara"/>
            </w:pPr>
            <w:r>
              <w:t>A clean pair of new, non-powdered, disposable gloves will be worn each time a different location is sampled and the gloves should be donned immediately prior to sampling. The gloves should not come in contact with the media being sampled and should be changed any time during sample collection when their cleanliness is compromised.</w:t>
            </w:r>
          </w:p>
        </w:tc>
      </w:tr>
      <w:tr w:rsidR="00576E2D" w14:paraId="53F91F5F"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C9E6045" w14:textId="77777777" w:rsidR="00576E2D" w:rsidRPr="00B96EE0" w:rsidRDefault="00576E2D" w:rsidP="00527983">
            <w:pPr>
              <w:pStyle w:val="ParaTablepara"/>
              <w:jc w:val="center"/>
            </w:pPr>
            <w:r w:rsidRPr="00B96EE0">
              <w:t>5.2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32DFEFA3" w14:textId="77777777" w:rsidR="00576E2D" w:rsidRPr="00B66C10" w:rsidRDefault="00576E2D" w:rsidP="00527983">
            <w:pPr>
              <w:pStyle w:val="ParaTablepara"/>
              <w:rPr>
                <w:b/>
              </w:rPr>
            </w:pPr>
            <w:r>
              <w:rPr>
                <w:b/>
              </w:rPr>
              <w:t>Field Procedure</w:t>
            </w:r>
          </w:p>
        </w:tc>
      </w:tr>
      <w:tr w:rsidR="00576E2D" w14:paraId="5789F166"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7357394"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89FB61A" w14:textId="77777777" w:rsidR="00576E2D" w:rsidRDefault="00576E2D" w:rsidP="00527983">
            <w:pPr>
              <w:pStyle w:val="ParaTablepara"/>
            </w:pPr>
            <w:r>
              <w:t>5.2.1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219EC46" w14:textId="77777777" w:rsidR="00576E2D" w:rsidRDefault="00576E2D" w:rsidP="00527983">
            <w:pPr>
              <w:pStyle w:val="ParaTablepara"/>
            </w:pPr>
            <w:r>
              <w:t>Surface water samples will typically be collected either by directly filling the container from the surface water body being sampled or by decanting the water from a collection device such as a stainless steel scoop or other device.</w:t>
            </w:r>
          </w:p>
        </w:tc>
      </w:tr>
      <w:tr w:rsidR="00576E2D" w14:paraId="74F28A3E"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1FECA31"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69FA879" w14:textId="77777777" w:rsidR="00576E2D" w:rsidRDefault="00576E2D" w:rsidP="00527983">
            <w:pPr>
              <w:pStyle w:val="ParaTablepara"/>
            </w:pPr>
            <w:r>
              <w:t>5.2.2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60EE84C" w14:textId="77777777" w:rsidR="00576E2D" w:rsidRDefault="00576E2D" w:rsidP="00527983">
            <w:pPr>
              <w:pStyle w:val="ParaTablepara"/>
            </w:pPr>
            <w:r>
              <w:t>Place the sample into appropriate, labeled containers.</w:t>
            </w:r>
          </w:p>
        </w:tc>
      </w:tr>
      <w:tr w:rsidR="00576E2D" w14:paraId="061A5E3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7AE562D"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62CB42C" w14:textId="77777777" w:rsidR="00576E2D" w:rsidRDefault="00576E2D" w:rsidP="00527983">
            <w:pPr>
              <w:pStyle w:val="ParaTablepara"/>
            </w:pPr>
            <w:r>
              <w:t>5.2.3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C08BBD3" w14:textId="77777777" w:rsidR="00576E2D" w:rsidRDefault="00576E2D" w:rsidP="00527983">
            <w:pPr>
              <w:pStyle w:val="ParaTablepara"/>
            </w:pPr>
            <w:r>
              <w:t>All samples requiring preservation must be preserved as soon as practically possible, ideally immediately at the time of sample collection.</w:t>
            </w:r>
          </w:p>
        </w:tc>
      </w:tr>
      <w:tr w:rsidR="00576E2D" w14:paraId="045E2CD0"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C9CAE7B"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1DE8A5C" w14:textId="77777777" w:rsidR="00576E2D" w:rsidRDefault="00576E2D" w:rsidP="00527983">
            <w:pPr>
              <w:pStyle w:val="ParaTablepara"/>
            </w:pPr>
            <w:r>
              <w:t>5.2.4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16ED7EB" w14:textId="77777777" w:rsidR="00576E2D" w:rsidRDefault="00576E2D" w:rsidP="00527983">
            <w:pPr>
              <w:pStyle w:val="ParaTablepara"/>
            </w:pPr>
            <w:r>
              <w:t>The physical location of the investigator when collecting a sample may dictate the equipment to be used. If surface water samples are required, direct dipping of the sample container into the stream is desirable. If the stream is too deep to wade, or if the sample must be collected from an elevated platform (bridge, pier, etc.), supplemental sampling equipment must be used.  Supplemental sampling equipment may also be used when collecting samples from an outfall.</w:t>
            </w:r>
          </w:p>
        </w:tc>
      </w:tr>
      <w:tr w:rsidR="00576E2D" w14:paraId="7BC6DBBB"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BE9E442"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6E67066" w14:textId="02A422EF" w:rsidR="00576E2D" w:rsidRDefault="00576E2D" w:rsidP="00163430">
            <w:pPr>
              <w:pStyle w:val="ParaTablepara"/>
            </w:pPr>
            <w:r>
              <w:t>5.2.</w:t>
            </w:r>
            <w:r w:rsidR="00163430">
              <w:t>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172CA48" w14:textId="77777777" w:rsidR="00576E2D" w:rsidRDefault="00576E2D" w:rsidP="00527983">
            <w:pPr>
              <w:pStyle w:val="ParaTablepara"/>
            </w:pPr>
            <w:r>
              <w:t>A sample may be collected directly into the sample container when the surface water source is accessible by wading or other means. The sampler should face upstream if there is a current and collect the sample without disturbing the bottom sediment. The surface water sample should always be collected prior to the collection of a sediment sample at the same location.</w:t>
            </w:r>
          </w:p>
        </w:tc>
      </w:tr>
      <w:tr w:rsidR="00576E2D" w14:paraId="4E3F50C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6E8A240"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5A53AC0" w14:textId="6DDCCFE9" w:rsidR="00576E2D" w:rsidRDefault="00576E2D" w:rsidP="00163430">
            <w:pPr>
              <w:pStyle w:val="ParaTablepara"/>
            </w:pPr>
            <w:r>
              <w:t>5.2.</w:t>
            </w:r>
            <w:r w:rsidR="00163430">
              <w:t>6</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ECBDF38" w14:textId="77777777" w:rsidR="00576E2D" w:rsidRDefault="00576E2D" w:rsidP="00527983">
            <w:pPr>
              <w:pStyle w:val="ParaTablepara"/>
            </w:pPr>
            <w:r>
              <w:t>Stainless steel scoops provide a means of collecting surface water samples from surface water bodies that are too deep to access by wading or from outfalls that are otherwise inaccessible. The scoop may be used directly to collect and transfer a surface water sample to the sample container.</w:t>
            </w:r>
          </w:p>
        </w:tc>
      </w:tr>
      <w:tr w:rsidR="00576E2D" w14:paraId="7D444BB0"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E0A5ED8"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EE57709" w14:textId="4B211A7A" w:rsidR="00576E2D" w:rsidRDefault="00576E2D" w:rsidP="00163430">
            <w:pPr>
              <w:pStyle w:val="ParaTablepara"/>
            </w:pPr>
            <w:r>
              <w:t>5.2.</w:t>
            </w:r>
            <w:r w:rsidR="00163430">
              <w:t>7</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41463C4" w14:textId="50019C40" w:rsidR="00576E2D" w:rsidRDefault="00576E2D" w:rsidP="00527983">
            <w:pPr>
              <w:pStyle w:val="ParaTablepara"/>
            </w:pPr>
            <w:r>
              <w:t xml:space="preserve">A plastic bucket can be used to collect samples for measurement of water quality parameters such as pH, temperature, and conductivity. Samples collected for analysis of classical water quality parameters including but not limited to ammonia, nitrate-nitrite, phosphorus, and total organic carbon may also be collected with a bucket. Typically, a bucket is used to collect a sample when the water depth is too great for wading, it is not possible to deploy a boat, or access is not possible (excessive vegetation or steep embankments) and the water column is well mixed. The water body is usually accessed from a bridge. The bucket is normally lowered by rope over the side of the bridge. Upon retrieval, the water is poured into the appropriate sample containers Caution should be exercised whenever working from a bridge. Appropriate measures should be taken to </w:t>
            </w:r>
            <w:r w:rsidR="00163430">
              <w:t>e</w:t>
            </w:r>
            <w:r>
              <w:t>nsure the safety of sampling personnel from traffic hazards.</w:t>
            </w:r>
          </w:p>
        </w:tc>
      </w:tr>
      <w:tr w:rsidR="00576E2D" w14:paraId="6C1E3E81"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01897F2" w14:textId="77777777" w:rsidR="00576E2D" w:rsidRDefault="00576E2D" w:rsidP="00527983">
            <w:pPr>
              <w:pStyle w:val="ParaTablepara"/>
              <w:jc w:val="center"/>
            </w:pPr>
            <w:r>
              <w:t>5.3</w:t>
            </w:r>
          </w:p>
        </w:tc>
        <w:tc>
          <w:tcPr>
            <w:tcW w:w="9000" w:type="dxa"/>
            <w:gridSpan w:val="3"/>
            <w:tcBorders>
              <w:top w:val="nil"/>
              <w:left w:val="nil"/>
              <w:bottom w:val="nil"/>
              <w:right w:val="nil"/>
            </w:tcBorders>
            <w:shd w:val="clear" w:color="auto" w:fill="auto"/>
            <w:tcMar>
              <w:top w:w="60" w:type="dxa"/>
              <w:left w:w="60" w:type="dxa"/>
              <w:bottom w:w="60" w:type="dxa"/>
              <w:right w:w="60" w:type="dxa"/>
            </w:tcMar>
          </w:tcPr>
          <w:p w14:paraId="0A8A063E" w14:textId="77777777" w:rsidR="00576E2D" w:rsidRPr="00DE3828" w:rsidRDefault="00576E2D" w:rsidP="00527983">
            <w:pPr>
              <w:pStyle w:val="ParaTablepara"/>
              <w:rPr>
                <w:b/>
              </w:rPr>
            </w:pPr>
            <w:r w:rsidRPr="00DE3828">
              <w:rPr>
                <w:b/>
              </w:rPr>
              <w:t>Sample Handling Proce</w:t>
            </w:r>
            <w:r>
              <w:rPr>
                <w:b/>
              </w:rPr>
              <w:t>dure</w:t>
            </w:r>
          </w:p>
        </w:tc>
      </w:tr>
      <w:tr w:rsidR="00576E2D" w14:paraId="5C2070BB"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F50CDB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9F143F1" w14:textId="77777777" w:rsidR="00576E2D" w:rsidRDefault="00576E2D" w:rsidP="00527983">
            <w:pPr>
              <w:pStyle w:val="ParaTablepara"/>
            </w:pPr>
            <w:r>
              <w:t>5.3.1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7C8598D" w14:textId="77777777" w:rsidR="00576E2D" w:rsidRPr="00DE3828" w:rsidRDefault="00576E2D" w:rsidP="00527983">
            <w:pPr>
              <w:pStyle w:val="ParaTablepara"/>
            </w:pPr>
            <w:r w:rsidRPr="00DE3828">
              <w:t>Each person who relinquishes or receives samples sign the Chain Of C</w:t>
            </w:r>
            <w:r>
              <w:t>ustod</w:t>
            </w:r>
            <w:r w:rsidRPr="00DE3828">
              <w:t>y form for the samples.</w:t>
            </w:r>
            <w:r>
              <w:t xml:space="preserve">  </w:t>
            </w:r>
            <w:r w:rsidRPr="00DE3828">
              <w:t>The samples should be handled only by persons associated in some way with the monitoring program.</w:t>
            </w:r>
            <w:r>
              <w:rPr>
                <w:sz w:val="22"/>
                <w:szCs w:val="22"/>
              </w:rPr>
              <w:t xml:space="preserve">  </w:t>
            </w:r>
          </w:p>
        </w:tc>
      </w:tr>
      <w:tr w:rsidR="00576E2D" w14:paraId="2E2738D9"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3918F2C"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22E71A2" w14:textId="77777777" w:rsidR="00576E2D" w:rsidRDefault="00576E2D" w:rsidP="00527983">
            <w:pPr>
              <w:pStyle w:val="ParaTablepara"/>
            </w:pPr>
            <w:r>
              <w:t>5.3.2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ACA4E36" w14:textId="77777777" w:rsidR="00576E2D" w:rsidRPr="00DE3828" w:rsidRDefault="00576E2D" w:rsidP="00527983">
            <w:pPr>
              <w:pStyle w:val="ParaTablepara"/>
            </w:pPr>
            <w:r w:rsidRPr="00DE3828">
              <w:t xml:space="preserve">Once the samples arrive at their destination and at every custody change, the samples should first be checked to ensure that their integrity is intact.  The contents of the shipment should be checked against the COC form to ensure that all samples listed were included in the shipment.  The levels of liquid samples should be compared to original levels (if marked on the container or recorded), to identify whether major leaks have occurred.  </w:t>
            </w:r>
          </w:p>
        </w:tc>
      </w:tr>
      <w:tr w:rsidR="00576E2D" w14:paraId="30C1AB4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1BC9E65"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C15600F" w14:textId="77777777" w:rsidR="00576E2D" w:rsidRDefault="00576E2D" w:rsidP="00527983">
            <w:pPr>
              <w:pStyle w:val="ParaTablepara"/>
            </w:pP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B12F158" w14:textId="77777777" w:rsidR="00576E2D" w:rsidRPr="00DE3828" w:rsidRDefault="00576E2D" w:rsidP="00527983">
            <w:pPr>
              <w:pStyle w:val="ParaTablepara"/>
            </w:pPr>
            <w:r w:rsidRPr="00DE3828">
              <w:t>Any samples whose integrity or identity are questionable should be brought to the attention of the relinquisher and flagged.  All flags should be “carried” along with the samples until the validity of the samples can be proven.  This information can be included in the remark section of the C</w:t>
            </w:r>
            <w:r>
              <w:t xml:space="preserve">hain of </w:t>
            </w:r>
            <w:r w:rsidRPr="00DE3828">
              <w:t>C</w:t>
            </w:r>
            <w:r>
              <w:t>ustody</w:t>
            </w:r>
            <w:r w:rsidRPr="00DE3828">
              <w:t xml:space="preserve"> form.</w:t>
            </w:r>
          </w:p>
        </w:tc>
      </w:tr>
      <w:tr w:rsidR="00576E2D" w14:paraId="0CC56D00"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0D41191" w14:textId="77777777" w:rsidR="00576E2D" w:rsidRDefault="00576E2D" w:rsidP="00527983">
            <w:pPr>
              <w:pStyle w:val="ParaTablepara"/>
              <w:jc w:val="center"/>
            </w:pPr>
            <w:r>
              <w:br w:type="page"/>
              <w:t>5.3</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32B2B48E" w14:textId="77777777" w:rsidR="00576E2D" w:rsidRDefault="00576E2D" w:rsidP="00527983">
            <w:pPr>
              <w:pStyle w:val="ParaTablepara"/>
              <w:rPr>
                <w:b/>
              </w:rPr>
            </w:pPr>
            <w:r>
              <w:rPr>
                <w:b/>
              </w:rPr>
              <w:t>Task Specific Requirements</w:t>
            </w:r>
          </w:p>
        </w:tc>
      </w:tr>
      <w:tr w:rsidR="00576E2D" w14:paraId="3192D565"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CF3626F"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013F019" w14:textId="77777777" w:rsidR="00576E2D" w:rsidRDefault="00576E2D" w:rsidP="00527983">
            <w:pPr>
              <w:pStyle w:val="ParaTablepara"/>
            </w:pPr>
            <w:r>
              <w:t>5.3.1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7EEDCA1" w14:textId="77777777" w:rsidR="00576E2D" w:rsidRDefault="00576E2D" w:rsidP="00527983">
            <w:pPr>
              <w:pStyle w:val="ParaTablepara"/>
            </w:pPr>
            <w:r>
              <w:t>Familiarity with water sampling procedures</w:t>
            </w:r>
          </w:p>
        </w:tc>
      </w:tr>
      <w:tr w:rsidR="00576E2D" w14:paraId="2E7003E2"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911536A"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58B9ED89" w14:textId="77777777" w:rsidR="00576E2D" w:rsidRDefault="00576E2D" w:rsidP="00527983">
            <w:pPr>
              <w:pStyle w:val="ParaTablepara"/>
            </w:pPr>
            <w:r>
              <w:t>5.3.2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FDA8D6A" w14:textId="77777777" w:rsidR="00576E2D" w:rsidRDefault="00576E2D" w:rsidP="00527983">
            <w:pPr>
              <w:pStyle w:val="ParaTablepara"/>
            </w:pPr>
            <w:r>
              <w:t>Ability to navigate rough terrain and work in varying conditions outdoors</w:t>
            </w:r>
          </w:p>
        </w:tc>
      </w:tr>
      <w:tr w:rsidR="00576E2D" w14:paraId="0880BF92"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A51CFFE" w14:textId="77777777" w:rsidR="00576E2D" w:rsidRDefault="00576E2D" w:rsidP="00527983">
            <w:pPr>
              <w:pStyle w:val="ParaTablepara"/>
              <w:jc w:val="center"/>
            </w:pPr>
            <w:r>
              <w:t>5.4</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4FA50369" w14:textId="77777777" w:rsidR="00576E2D" w:rsidRPr="00B524A5" w:rsidRDefault="00576E2D" w:rsidP="00527983">
            <w:pPr>
              <w:pStyle w:val="ParaTablepara"/>
              <w:rPr>
                <w:b/>
              </w:rPr>
            </w:pPr>
            <w:r w:rsidRPr="00B524A5">
              <w:rPr>
                <w:b/>
              </w:rPr>
              <w:t>Safety</w:t>
            </w:r>
          </w:p>
        </w:tc>
      </w:tr>
      <w:tr w:rsidR="00576E2D" w14:paraId="004B8FF3"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E41F125"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52CCFF9E" w14:textId="77777777" w:rsidR="00576E2D" w:rsidRDefault="00576E2D" w:rsidP="00527983">
            <w:pPr>
              <w:pStyle w:val="ParaTablepara"/>
            </w:pPr>
            <w:r>
              <w:t>5.4.1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D772ECF" w14:textId="77777777" w:rsidR="00576E2D" w:rsidRPr="00EF5776" w:rsidRDefault="00576E2D" w:rsidP="00527983">
            <w:pPr>
              <w:pStyle w:val="ParaTablepara"/>
            </w:pPr>
            <w:r>
              <w:t>Do not enter swiftly moving water that is more than 6 inches deep</w:t>
            </w:r>
          </w:p>
        </w:tc>
      </w:tr>
      <w:tr w:rsidR="00576E2D" w14:paraId="1CABD425"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DDDFB19"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7F6D329" w14:textId="77777777" w:rsidR="00576E2D" w:rsidRDefault="00576E2D" w:rsidP="00527983">
            <w:pPr>
              <w:pStyle w:val="ParaTablepara"/>
            </w:pPr>
            <w:r>
              <w:t>5.4.2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30FB551" w14:textId="77777777" w:rsidR="00576E2D" w:rsidRPr="00164B3E" w:rsidRDefault="00576E2D" w:rsidP="00527983">
            <w:pPr>
              <w:pStyle w:val="ParaTablepara"/>
            </w:pPr>
            <w:r>
              <w:t>Be on the lookout for and avoid poison ivy, ticks, spiders, dogs, snakes and other wildlife</w:t>
            </w:r>
          </w:p>
        </w:tc>
      </w:tr>
      <w:tr w:rsidR="00576E2D" w14:paraId="7C0DA7F5"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6F6629E"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531EC57" w14:textId="77777777" w:rsidR="00576E2D" w:rsidRDefault="00576E2D" w:rsidP="00527983">
            <w:pPr>
              <w:pStyle w:val="ParaTablepara"/>
            </w:pPr>
            <w:r>
              <w:t>5.4.3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7448E23" w14:textId="77777777" w:rsidR="00576E2D" w:rsidRDefault="00576E2D" w:rsidP="00527983">
            <w:pPr>
              <w:pStyle w:val="ParaTablepara"/>
            </w:pPr>
            <w:r>
              <w:t>Be careful when attempting to cross wet rocks, concrete or wood as the surface may be extremely slippery</w:t>
            </w:r>
          </w:p>
        </w:tc>
      </w:tr>
      <w:tr w:rsidR="00576E2D" w14:paraId="0A30EA29"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2F15AA4"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02F09FC" w14:textId="77777777" w:rsidR="00576E2D" w:rsidRDefault="00576E2D" w:rsidP="00527983">
            <w:pPr>
              <w:pStyle w:val="ParaTablepara"/>
            </w:pPr>
            <w:r>
              <w:t>5.4.4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79F0287" w14:textId="77777777" w:rsidR="00576E2D" w:rsidRDefault="00576E2D" w:rsidP="00527983">
            <w:pPr>
              <w:pStyle w:val="ParaTablepara"/>
            </w:pPr>
            <w:r>
              <w:t>Enter an ICE (In Case of Emergency) number into your cell phone and have it set in speed dial</w:t>
            </w:r>
          </w:p>
        </w:tc>
      </w:tr>
      <w:tr w:rsidR="00576E2D" w14:paraId="7F5C5D84"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193D6B4"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FA06685" w14:textId="77777777" w:rsidR="00576E2D" w:rsidRDefault="00576E2D" w:rsidP="00527983">
            <w:pPr>
              <w:pStyle w:val="ParaTablepara"/>
            </w:pPr>
            <w:r>
              <w:t>5.4.5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789DFD1" w14:textId="77777777" w:rsidR="00576E2D" w:rsidRDefault="00576E2D" w:rsidP="00527983">
            <w:pPr>
              <w:pStyle w:val="ParaTablepara"/>
            </w:pPr>
            <w:r>
              <w:t>Wear rubber boots or waders at all times when in water</w:t>
            </w:r>
          </w:p>
        </w:tc>
      </w:tr>
      <w:tr w:rsidR="00576E2D" w14:paraId="6587090F"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57C9641"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79CF47B" w14:textId="77777777" w:rsidR="00576E2D" w:rsidRDefault="00576E2D" w:rsidP="00527983">
            <w:pPr>
              <w:pStyle w:val="ParaTablepara"/>
            </w:pPr>
            <w:r>
              <w:t>5.4.6</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0B5C0DB8" w14:textId="77777777" w:rsidR="00576E2D" w:rsidRDefault="00576E2D" w:rsidP="00527983">
            <w:pPr>
              <w:pStyle w:val="ParaTablepara"/>
            </w:pPr>
            <w:r>
              <w:t>Use all appropriate PPE</w:t>
            </w:r>
          </w:p>
        </w:tc>
      </w:tr>
      <w:tr w:rsidR="00576E2D" w14:paraId="75321C9C"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8736DA7"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F42540B" w14:textId="77777777" w:rsidR="00576E2D" w:rsidRDefault="00576E2D" w:rsidP="00527983">
            <w:pPr>
              <w:pStyle w:val="ParaTablepara"/>
            </w:pPr>
            <w:r>
              <w:t>5.4.7</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E9F0290" w14:textId="77777777" w:rsidR="00576E2D" w:rsidRDefault="00576E2D" w:rsidP="00527983">
            <w:pPr>
              <w:pStyle w:val="ParaTablepara"/>
            </w:pPr>
            <w:r>
              <w:t>Do not enter confined spaces unless you have received the appropriate training and have the equipment necessary to do so safely</w:t>
            </w:r>
          </w:p>
        </w:tc>
      </w:tr>
      <w:tr w:rsidR="00576E2D" w14:paraId="400D38B6"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E8085C2" w14:textId="77777777" w:rsidR="00576E2D" w:rsidRDefault="00576E2D"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3982B55" w14:textId="77777777" w:rsidR="00576E2D" w:rsidRDefault="00576E2D" w:rsidP="00527983">
            <w:pPr>
              <w:pStyle w:val="ParaTablepara"/>
            </w:pPr>
            <w:r>
              <w:t>5.4.8</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FC33D23" w14:textId="77777777" w:rsidR="00576E2D" w:rsidRDefault="00576E2D" w:rsidP="00527983">
            <w:pPr>
              <w:pStyle w:val="ParaTablepara"/>
            </w:pPr>
            <w:r>
              <w:t>Always work with at least one other person</w:t>
            </w:r>
          </w:p>
        </w:tc>
      </w:tr>
      <w:tr w:rsidR="00576E2D" w14:paraId="1C837B73" w14:textId="77777777" w:rsidTr="00527983">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6458584" w14:textId="77777777" w:rsidR="00576E2D" w:rsidRDefault="00576E2D" w:rsidP="00527983">
            <w:pPr>
              <w:pStyle w:val="ParaTablepara"/>
              <w:jc w:val="center"/>
            </w:pPr>
            <w:r>
              <w:t>5.5</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44200C45" w14:textId="77777777" w:rsidR="00576E2D" w:rsidRPr="00E27CF7" w:rsidRDefault="00576E2D" w:rsidP="00527983">
            <w:pPr>
              <w:pStyle w:val="ParaTablepara"/>
              <w:rPr>
                <w:b/>
              </w:rPr>
            </w:pPr>
            <w:r w:rsidRPr="00E27CF7">
              <w:rPr>
                <w:b/>
              </w:rPr>
              <w:t>Equipment and Supplies</w:t>
            </w:r>
          </w:p>
        </w:tc>
      </w:tr>
      <w:tr w:rsidR="00576E2D" w14:paraId="695978FC" w14:textId="77777777" w:rsidTr="00527983">
        <w:trPr>
          <w:trHeight w:val="300"/>
        </w:trPr>
        <w:tc>
          <w:tcPr>
            <w:tcW w:w="1104" w:type="dxa"/>
            <w:gridSpan w:val="2"/>
            <w:tcBorders>
              <w:top w:val="nil"/>
              <w:left w:val="nil"/>
              <w:right w:val="nil"/>
            </w:tcBorders>
            <w:shd w:val="clear" w:color="auto" w:fill="auto"/>
            <w:tcMar>
              <w:top w:w="60" w:type="dxa"/>
              <w:left w:w="60" w:type="dxa"/>
              <w:bottom w:w="60" w:type="dxa"/>
              <w:right w:w="60" w:type="dxa"/>
            </w:tcMar>
            <w:vAlign w:val="center"/>
          </w:tcPr>
          <w:p w14:paraId="7B23B015" w14:textId="77777777" w:rsidR="00576E2D" w:rsidRDefault="00576E2D" w:rsidP="00527983">
            <w:pPr>
              <w:pStyle w:val="ParaTablepara"/>
            </w:pPr>
          </w:p>
        </w:tc>
        <w:tc>
          <w:tcPr>
            <w:tcW w:w="720" w:type="dxa"/>
            <w:gridSpan w:val="2"/>
            <w:tcBorders>
              <w:top w:val="nil"/>
              <w:left w:val="nil"/>
              <w:right w:val="nil"/>
            </w:tcBorders>
            <w:shd w:val="clear" w:color="auto" w:fill="auto"/>
            <w:tcMar>
              <w:top w:w="60" w:type="dxa"/>
              <w:left w:w="60" w:type="dxa"/>
              <w:bottom w:w="60" w:type="dxa"/>
              <w:right w:w="60" w:type="dxa"/>
            </w:tcMar>
          </w:tcPr>
          <w:p w14:paraId="23271682" w14:textId="77777777" w:rsidR="00576E2D" w:rsidRDefault="00576E2D" w:rsidP="00527983">
            <w:pPr>
              <w:pStyle w:val="ParaTablepara"/>
            </w:pPr>
            <w:r>
              <w:t xml:space="preserve">  5.5.1</w:t>
            </w:r>
          </w:p>
        </w:tc>
        <w:tc>
          <w:tcPr>
            <w:tcW w:w="8280" w:type="dxa"/>
            <w:tcBorders>
              <w:top w:val="nil"/>
              <w:left w:val="nil"/>
              <w:right w:val="nil"/>
            </w:tcBorders>
            <w:shd w:val="clear" w:color="auto" w:fill="auto"/>
            <w:tcMar>
              <w:top w:w="60" w:type="dxa"/>
              <w:left w:w="60" w:type="dxa"/>
              <w:bottom w:w="60" w:type="dxa"/>
              <w:right w:w="60" w:type="dxa"/>
            </w:tcMar>
            <w:vAlign w:val="center"/>
          </w:tcPr>
          <w:p w14:paraId="2D973CE3" w14:textId="77777777" w:rsidR="00576E2D" w:rsidRPr="0052101C" w:rsidRDefault="00576E2D" w:rsidP="00527983">
            <w:pPr>
              <w:pStyle w:val="ParaTablepara"/>
              <w:rPr>
                <w:b/>
              </w:rPr>
            </w:pPr>
            <w:r w:rsidRPr="0052101C">
              <w:rPr>
                <w:b/>
              </w:rPr>
              <w:t>Field Equipment:</w:t>
            </w:r>
          </w:p>
          <w:p w14:paraId="1E07AB21" w14:textId="77777777" w:rsidR="00576E2D" w:rsidRPr="00982A60" w:rsidRDefault="00576E2D" w:rsidP="00E0734F">
            <w:pPr>
              <w:pStyle w:val="ParaTablepara"/>
              <w:numPr>
                <w:ilvl w:val="0"/>
                <w:numId w:val="28"/>
              </w:numPr>
            </w:pPr>
            <w:r>
              <w:t>Clean sample containers / bottles, with preservative as needed</w:t>
            </w:r>
          </w:p>
          <w:p w14:paraId="273CE296" w14:textId="77777777" w:rsidR="00576E2D" w:rsidRDefault="00576E2D" w:rsidP="00E0734F">
            <w:pPr>
              <w:pStyle w:val="ParaTablepara"/>
              <w:numPr>
                <w:ilvl w:val="0"/>
                <w:numId w:val="28"/>
              </w:numPr>
            </w:pPr>
            <w:r>
              <w:t>Labels for sample containers</w:t>
            </w:r>
          </w:p>
          <w:p w14:paraId="65CD66E9" w14:textId="77777777" w:rsidR="00576E2D" w:rsidRPr="00982A60" w:rsidRDefault="00576E2D" w:rsidP="00E0734F">
            <w:pPr>
              <w:pStyle w:val="ParaTablepara"/>
              <w:numPr>
                <w:ilvl w:val="0"/>
                <w:numId w:val="28"/>
              </w:numPr>
            </w:pPr>
            <w:r w:rsidRPr="00982A60">
              <w:t>Disposable gloves</w:t>
            </w:r>
          </w:p>
          <w:p w14:paraId="13F1F15B" w14:textId="77777777" w:rsidR="00576E2D" w:rsidRPr="00982A60" w:rsidRDefault="00576E2D" w:rsidP="00E0734F">
            <w:pPr>
              <w:pStyle w:val="ParaTablepara"/>
              <w:numPr>
                <w:ilvl w:val="0"/>
                <w:numId w:val="28"/>
              </w:numPr>
            </w:pPr>
            <w:r w:rsidRPr="00982A60">
              <w:t>Hand sanitizer</w:t>
            </w:r>
          </w:p>
          <w:p w14:paraId="43C4FB70" w14:textId="77777777" w:rsidR="00576E2D" w:rsidRDefault="00576E2D" w:rsidP="00E0734F">
            <w:pPr>
              <w:pStyle w:val="ParaTablepara"/>
              <w:numPr>
                <w:ilvl w:val="0"/>
                <w:numId w:val="28"/>
              </w:numPr>
            </w:pPr>
            <w:r>
              <w:t>High visibility s</w:t>
            </w:r>
            <w:r w:rsidRPr="00982A60">
              <w:t>afety vests</w:t>
            </w:r>
          </w:p>
          <w:p w14:paraId="76EEC72F" w14:textId="77777777" w:rsidR="00576E2D" w:rsidRPr="00982A60" w:rsidRDefault="00576E2D" w:rsidP="00E0734F">
            <w:pPr>
              <w:pStyle w:val="ParaTablepara"/>
              <w:numPr>
                <w:ilvl w:val="0"/>
                <w:numId w:val="28"/>
              </w:numPr>
            </w:pPr>
            <w:r>
              <w:t>Safety glasses</w:t>
            </w:r>
          </w:p>
          <w:p w14:paraId="415C4B90" w14:textId="77777777" w:rsidR="00576E2D" w:rsidRPr="00982A60" w:rsidRDefault="00576E2D" w:rsidP="00E0734F">
            <w:pPr>
              <w:pStyle w:val="ParaTablepara"/>
              <w:numPr>
                <w:ilvl w:val="0"/>
                <w:numId w:val="28"/>
              </w:numPr>
            </w:pPr>
            <w:r w:rsidRPr="00982A60">
              <w:t>First aid kit</w:t>
            </w:r>
          </w:p>
          <w:p w14:paraId="0CCBA5F6" w14:textId="77777777" w:rsidR="00576E2D" w:rsidRDefault="00576E2D" w:rsidP="00E0734F">
            <w:pPr>
              <w:pStyle w:val="ParaTablepara"/>
              <w:numPr>
                <w:ilvl w:val="0"/>
                <w:numId w:val="28"/>
              </w:numPr>
            </w:pPr>
            <w:r w:rsidRPr="00982A60">
              <w:t>Cell phone</w:t>
            </w:r>
          </w:p>
          <w:p w14:paraId="7BAA8F40" w14:textId="77777777" w:rsidR="00576E2D" w:rsidRDefault="00576E2D" w:rsidP="00E0734F">
            <w:pPr>
              <w:pStyle w:val="ParaTablepara"/>
              <w:numPr>
                <w:ilvl w:val="0"/>
                <w:numId w:val="28"/>
              </w:numPr>
            </w:pPr>
            <w:r>
              <w:t>Cooler and frozen ice packs</w:t>
            </w:r>
          </w:p>
          <w:p w14:paraId="594695FD" w14:textId="77777777" w:rsidR="00576E2D" w:rsidRDefault="00576E2D" w:rsidP="00E0734F">
            <w:pPr>
              <w:pStyle w:val="ParaTablepara"/>
              <w:numPr>
                <w:ilvl w:val="0"/>
                <w:numId w:val="28"/>
              </w:numPr>
            </w:pPr>
            <w:r w:rsidRPr="00982A60">
              <w:t>Digital camera</w:t>
            </w:r>
            <w:r>
              <w:t xml:space="preserve"> (spare batteries)</w:t>
            </w:r>
          </w:p>
          <w:p w14:paraId="03F501FA" w14:textId="77777777" w:rsidR="00576E2D" w:rsidRPr="00164B3E" w:rsidRDefault="00576E2D" w:rsidP="00E0734F">
            <w:pPr>
              <w:pStyle w:val="ParaTablepara"/>
              <w:numPr>
                <w:ilvl w:val="0"/>
                <w:numId w:val="28"/>
              </w:numPr>
            </w:pPr>
            <w:r>
              <w:t>Chain of Custody form</w:t>
            </w:r>
          </w:p>
        </w:tc>
      </w:tr>
      <w:tr w:rsidR="00576E2D" w14:paraId="4D2DE26E" w14:textId="77777777" w:rsidTr="00527983">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288338FC" w14:textId="77777777" w:rsidR="00576E2D" w:rsidRDefault="00576E2D" w:rsidP="00527983">
            <w:pPr>
              <w:pStyle w:val="ParaTablepara"/>
            </w:pPr>
            <w:r>
              <w:t>6.0  References / Related Documents</w:t>
            </w:r>
          </w:p>
        </w:tc>
      </w:tr>
      <w:tr w:rsidR="00576E2D" w14:paraId="397FA12B" w14:textId="77777777" w:rsidTr="00527983">
        <w:trPr>
          <w:trHeight w:val="300"/>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7454695A" w14:textId="77777777" w:rsidR="00576E2D" w:rsidRDefault="00576E2D" w:rsidP="00527983">
            <w:pPr>
              <w:pStyle w:val="ParaTablepara"/>
            </w:pPr>
            <w:r>
              <w:t xml:space="preserve"> </w:t>
            </w: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655AA844" w14:textId="77777777" w:rsidR="00576E2D" w:rsidRDefault="00576E2D" w:rsidP="00527983">
            <w:pPr>
              <w:pStyle w:val="ParaTablepara"/>
              <w:jc w:val="center"/>
            </w:pPr>
            <w:r>
              <w:t>6.1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61F61B3B" w14:textId="77777777" w:rsidR="00576E2D" w:rsidRDefault="00576E2D" w:rsidP="00527983">
            <w:pPr>
              <w:pStyle w:val="ParaTablepara"/>
            </w:pPr>
            <w:r>
              <w:t>Chain of Custody Record</w:t>
            </w:r>
          </w:p>
        </w:tc>
      </w:tr>
      <w:tr w:rsidR="00576E2D" w:rsidRPr="00480917" w14:paraId="779984D5" w14:textId="77777777" w:rsidTr="00527983">
        <w:trPr>
          <w:trHeight w:val="588"/>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7056B653" w14:textId="77777777" w:rsidR="00576E2D" w:rsidRDefault="00576E2D" w:rsidP="00527983">
            <w:pPr>
              <w:pStyle w:val="ParaTablepara"/>
            </w:pP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499D87D6" w14:textId="77777777" w:rsidR="00576E2D" w:rsidRDefault="00576E2D" w:rsidP="00527983">
            <w:pPr>
              <w:pStyle w:val="ParaTablepara"/>
              <w:jc w:val="center"/>
            </w:pPr>
            <w:r>
              <w:t>6.2</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3B70F5FB" w14:textId="77777777" w:rsidR="00576E2D" w:rsidRPr="00C2185F" w:rsidRDefault="00CC0A52" w:rsidP="00527983">
            <w:pPr>
              <w:rPr>
                <w:rFonts w:ascii="Arial" w:hAnsi="Arial" w:cs="Arial"/>
                <w:sz w:val="20"/>
                <w:szCs w:val="20"/>
              </w:rPr>
            </w:pPr>
            <w:hyperlink r:id="rId77" w:history="1">
              <w:r w:rsidR="00576E2D" w:rsidRPr="00C2185F">
                <w:rPr>
                  <w:rStyle w:val="Hyperlink"/>
                  <w:rFonts w:ascii="Arial" w:eastAsiaTheme="majorEastAsia" w:hAnsi="Arial" w:cs="Arial"/>
                  <w:sz w:val="20"/>
                  <w:szCs w:val="20"/>
                </w:rPr>
                <w:t>https://www.epa.gov/sites/production/files/2015-06/documents/Surfacewater-Sampling.pdf</w:t>
              </w:r>
            </w:hyperlink>
            <w:r w:rsidR="00576E2D" w:rsidRPr="00C2185F">
              <w:rPr>
                <w:rFonts w:ascii="Arial" w:hAnsi="Arial" w:cs="Arial"/>
                <w:sz w:val="20"/>
                <w:szCs w:val="20"/>
              </w:rPr>
              <w:t xml:space="preserve"> </w:t>
            </w:r>
          </w:p>
        </w:tc>
      </w:tr>
    </w:tbl>
    <w:p w14:paraId="5E30E1A1" w14:textId="77777777" w:rsidR="003408A0" w:rsidRDefault="003408A0" w:rsidP="003408A0">
      <w:pPr>
        <w:jc w:val="center"/>
        <w:rPr>
          <w:rFonts w:asciiTheme="minorHAnsi" w:hAnsiTheme="minorHAnsi"/>
          <w:b/>
          <w:sz w:val="28"/>
        </w:rPr>
      </w:pPr>
    </w:p>
    <w:p w14:paraId="62E3011D" w14:textId="77777777" w:rsidR="00576E2D" w:rsidRDefault="00576E2D">
      <w:pPr>
        <w:rPr>
          <w:rFonts w:asciiTheme="minorHAnsi" w:hAnsiTheme="minorHAnsi"/>
          <w:b/>
          <w:sz w:val="28"/>
        </w:rPr>
      </w:pPr>
      <w:r>
        <w:rPr>
          <w:rFonts w:asciiTheme="minorHAnsi" w:hAnsiTheme="minorHAnsi"/>
          <w:b/>
          <w:sz w:val="28"/>
        </w:rPr>
        <w:br w:type="page"/>
      </w:r>
    </w:p>
    <w:p w14:paraId="624624D2" w14:textId="2144189E" w:rsidR="00527983" w:rsidRPr="006E3F21" w:rsidRDefault="00527983" w:rsidP="00527983">
      <w:pPr>
        <w:pStyle w:val="Heading2"/>
        <w:rPr>
          <w:rFonts w:eastAsia="Times New Roman"/>
        </w:rPr>
      </w:pPr>
      <w:bookmarkStart w:id="135" w:name="_Toc470806659"/>
      <w:bookmarkStart w:id="136" w:name="_Toc478488637"/>
      <w:bookmarkStart w:id="137" w:name="ORI"/>
      <w:r>
        <w:rPr>
          <w:rFonts w:eastAsia="Times New Roman"/>
        </w:rPr>
        <w:lastRenderedPageBreak/>
        <w:t xml:space="preserve">EXAMPLE </w:t>
      </w:r>
      <w:r w:rsidRPr="006E3F21">
        <w:rPr>
          <w:rFonts w:eastAsia="Times New Roman"/>
        </w:rPr>
        <w:t>Outfall Screening</w:t>
      </w:r>
      <w:r>
        <w:rPr>
          <w:rFonts w:eastAsia="Times New Roman"/>
        </w:rPr>
        <w:t xml:space="preserve"> Standard Operating Procedure</w:t>
      </w:r>
      <w:bookmarkEnd w:id="135"/>
      <w:bookmarkEnd w:id="136"/>
      <w:r w:rsidRPr="006E3F21">
        <w:rPr>
          <w:rFonts w:eastAsia="Times New Roman"/>
        </w:rPr>
        <w:t xml:space="preserve"> </w:t>
      </w:r>
      <w:bookmarkEnd w:id="137"/>
    </w:p>
    <w:tbl>
      <w:tblPr>
        <w:tblW w:w="0" w:type="auto"/>
        <w:jc w:val="center"/>
        <w:tblBorders>
          <w:left w:val="single" w:sz="6" w:space="0" w:color="auto"/>
          <w:bottom w:val="single" w:sz="6" w:space="0" w:color="auto"/>
          <w:right w:val="single" w:sz="6" w:space="0" w:color="auto"/>
        </w:tblBorders>
        <w:tblLook w:val="01E0" w:firstRow="1" w:lastRow="1" w:firstColumn="1" w:lastColumn="1" w:noHBand="0" w:noVBand="0"/>
      </w:tblPr>
      <w:tblGrid>
        <w:gridCol w:w="37"/>
        <w:gridCol w:w="459"/>
        <w:gridCol w:w="442"/>
        <w:gridCol w:w="1117"/>
        <w:gridCol w:w="3440"/>
        <w:gridCol w:w="1776"/>
        <w:gridCol w:w="188"/>
        <w:gridCol w:w="1206"/>
        <w:gridCol w:w="792"/>
        <w:gridCol w:w="71"/>
      </w:tblGrid>
      <w:tr w:rsidR="00527983" w14:paraId="587CEFDA" w14:textId="77777777" w:rsidTr="00527983">
        <w:trPr>
          <w:trHeight w:val="300"/>
          <w:jc w:val="center"/>
        </w:trPr>
        <w:tc>
          <w:tcPr>
            <w:tcW w:w="2055" w:type="dxa"/>
            <w:gridSpan w:val="4"/>
            <w:tcBorders>
              <w:top w:val="single" w:sz="6" w:space="0" w:color="auto"/>
              <w:bottom w:val="nil"/>
            </w:tcBorders>
            <w:tcMar>
              <w:top w:w="60" w:type="dxa"/>
              <w:left w:w="60" w:type="dxa"/>
              <w:bottom w:w="60" w:type="dxa"/>
              <w:right w:w="60" w:type="dxa"/>
            </w:tcMar>
            <w:vAlign w:val="center"/>
          </w:tcPr>
          <w:p w14:paraId="37FF726B" w14:textId="77777777" w:rsidR="00527983" w:rsidRDefault="00527983" w:rsidP="00527983">
            <w:pPr>
              <w:pStyle w:val="ParaTablepara"/>
              <w:rPr>
                <w:b/>
              </w:rPr>
            </w:pPr>
            <w:r>
              <w:rPr>
                <w:b/>
              </w:rPr>
              <w:t>Person responsible:</w:t>
            </w:r>
          </w:p>
        </w:tc>
        <w:tc>
          <w:tcPr>
            <w:tcW w:w="7473" w:type="dxa"/>
            <w:gridSpan w:val="6"/>
            <w:tcBorders>
              <w:top w:val="single" w:sz="6" w:space="0" w:color="auto"/>
              <w:bottom w:val="nil"/>
            </w:tcBorders>
            <w:vAlign w:val="center"/>
          </w:tcPr>
          <w:p w14:paraId="5DD53C73" w14:textId="5C235D63" w:rsidR="00527983" w:rsidRPr="00527983" w:rsidRDefault="00527983" w:rsidP="00527983">
            <w:pPr>
              <w:pStyle w:val="ParaTablepara"/>
            </w:pPr>
            <w:r w:rsidRPr="00527983">
              <w:rPr>
                <w:highlight w:val="yellow"/>
              </w:rPr>
              <w:t>IDDE Coordinator</w:t>
            </w:r>
          </w:p>
        </w:tc>
      </w:tr>
      <w:tr w:rsidR="00527983" w14:paraId="70BE9A36" w14:textId="77777777" w:rsidTr="00527983">
        <w:trPr>
          <w:trHeight w:val="300"/>
          <w:jc w:val="center"/>
        </w:trPr>
        <w:tc>
          <w:tcPr>
            <w:tcW w:w="2055" w:type="dxa"/>
            <w:gridSpan w:val="4"/>
            <w:tcBorders>
              <w:bottom w:val="nil"/>
            </w:tcBorders>
            <w:tcMar>
              <w:top w:w="60" w:type="dxa"/>
              <w:left w:w="60" w:type="dxa"/>
              <w:bottom w:w="60" w:type="dxa"/>
              <w:right w:w="60" w:type="dxa"/>
            </w:tcMar>
            <w:vAlign w:val="center"/>
          </w:tcPr>
          <w:p w14:paraId="4C0A637F" w14:textId="77777777" w:rsidR="00527983" w:rsidRDefault="00527983" w:rsidP="00527983">
            <w:pPr>
              <w:pStyle w:val="ParaTablepara"/>
              <w:rPr>
                <w:b/>
              </w:rPr>
            </w:pPr>
            <w:r>
              <w:rPr>
                <w:b/>
              </w:rPr>
              <w:t>Area of application:</w:t>
            </w:r>
          </w:p>
        </w:tc>
        <w:tc>
          <w:tcPr>
            <w:tcW w:w="7473" w:type="dxa"/>
            <w:gridSpan w:val="6"/>
            <w:tcBorders>
              <w:bottom w:val="nil"/>
            </w:tcBorders>
            <w:vAlign w:val="center"/>
          </w:tcPr>
          <w:p w14:paraId="4597EF28" w14:textId="77777777" w:rsidR="00527983" w:rsidRDefault="00527983" w:rsidP="00527983">
            <w:pPr>
              <w:pStyle w:val="ParaTablepara"/>
            </w:pPr>
            <w:r>
              <w:t>MS4</w:t>
            </w:r>
          </w:p>
        </w:tc>
      </w:tr>
      <w:tr w:rsidR="00527983" w14:paraId="3FD4EDE5" w14:textId="77777777" w:rsidTr="00527983">
        <w:trPr>
          <w:trHeight w:val="300"/>
          <w:jc w:val="center"/>
        </w:trPr>
        <w:tc>
          <w:tcPr>
            <w:tcW w:w="2055" w:type="dxa"/>
            <w:gridSpan w:val="4"/>
            <w:tcBorders>
              <w:bottom w:val="nil"/>
            </w:tcBorders>
            <w:tcMar>
              <w:top w:w="60" w:type="dxa"/>
              <w:left w:w="60" w:type="dxa"/>
              <w:bottom w:w="60" w:type="dxa"/>
              <w:right w:w="60" w:type="dxa"/>
            </w:tcMar>
            <w:vAlign w:val="center"/>
          </w:tcPr>
          <w:p w14:paraId="5B2EEACC" w14:textId="77777777" w:rsidR="00527983" w:rsidRDefault="00527983" w:rsidP="00527983">
            <w:pPr>
              <w:pStyle w:val="ParaTablepara"/>
              <w:rPr>
                <w:b/>
              </w:rPr>
            </w:pPr>
            <w:r>
              <w:rPr>
                <w:b/>
              </w:rPr>
              <w:t>Document location:</w:t>
            </w:r>
          </w:p>
        </w:tc>
        <w:tc>
          <w:tcPr>
            <w:tcW w:w="7473" w:type="dxa"/>
            <w:gridSpan w:val="6"/>
            <w:tcBorders>
              <w:bottom w:val="nil"/>
            </w:tcBorders>
            <w:vAlign w:val="center"/>
          </w:tcPr>
          <w:p w14:paraId="31F28494" w14:textId="08A2ADBB" w:rsidR="00527983" w:rsidRPr="00733687" w:rsidRDefault="00527983" w:rsidP="00527983">
            <w:pPr>
              <w:pStyle w:val="ParaTablepara"/>
            </w:pPr>
            <w:r w:rsidRPr="00527983">
              <w:rPr>
                <w:highlight w:val="yellow"/>
              </w:rPr>
              <w:t>xxxx</w:t>
            </w:r>
          </w:p>
        </w:tc>
      </w:tr>
      <w:tr w:rsidR="00527983" w14:paraId="431AE885" w14:textId="77777777" w:rsidTr="00527983">
        <w:trPr>
          <w:trHeight w:val="300"/>
          <w:jc w:val="center"/>
        </w:trPr>
        <w:tc>
          <w:tcPr>
            <w:tcW w:w="2055" w:type="dxa"/>
            <w:gridSpan w:val="4"/>
            <w:tcBorders>
              <w:bottom w:val="nil"/>
            </w:tcBorders>
            <w:tcMar>
              <w:top w:w="60" w:type="dxa"/>
              <w:left w:w="60" w:type="dxa"/>
              <w:bottom w:w="60" w:type="dxa"/>
              <w:right w:w="60" w:type="dxa"/>
            </w:tcMar>
            <w:vAlign w:val="center"/>
          </w:tcPr>
          <w:p w14:paraId="66B732A5" w14:textId="77777777" w:rsidR="00527983" w:rsidRDefault="00527983" w:rsidP="00527983">
            <w:pPr>
              <w:pStyle w:val="ParaTablepara"/>
              <w:rPr>
                <w:b/>
              </w:rPr>
            </w:pPr>
            <w:r>
              <w:rPr>
                <w:b/>
              </w:rPr>
              <w:t>Original issue date:</w:t>
            </w:r>
          </w:p>
        </w:tc>
        <w:tc>
          <w:tcPr>
            <w:tcW w:w="7473" w:type="dxa"/>
            <w:gridSpan w:val="6"/>
            <w:tcBorders>
              <w:bottom w:val="nil"/>
            </w:tcBorders>
            <w:vAlign w:val="center"/>
          </w:tcPr>
          <w:p w14:paraId="1D1ED696" w14:textId="16D848ED" w:rsidR="00527983" w:rsidRDefault="00527983" w:rsidP="00527983">
            <w:pPr>
              <w:pStyle w:val="ParaTablepara"/>
            </w:pPr>
            <w:r w:rsidRPr="00527983">
              <w:rPr>
                <w:highlight w:val="yellow"/>
              </w:rPr>
              <w:t>xxxx</w:t>
            </w:r>
          </w:p>
        </w:tc>
      </w:tr>
      <w:tr w:rsidR="00527983" w14:paraId="7B8EE39E" w14:textId="77777777" w:rsidTr="00527983">
        <w:trPr>
          <w:trHeight w:val="300"/>
          <w:jc w:val="center"/>
        </w:trPr>
        <w:tc>
          <w:tcPr>
            <w:tcW w:w="9528" w:type="dxa"/>
            <w:gridSpan w:val="10"/>
            <w:tcBorders>
              <w:top w:val="nil"/>
            </w:tcBorders>
            <w:shd w:val="clear" w:color="auto" w:fill="CCFFCC"/>
            <w:tcMar>
              <w:top w:w="60" w:type="dxa"/>
              <w:left w:w="60" w:type="dxa"/>
              <w:bottom w:w="60" w:type="dxa"/>
              <w:right w:w="60" w:type="dxa"/>
            </w:tcMar>
            <w:vAlign w:val="center"/>
          </w:tcPr>
          <w:p w14:paraId="7A5720B6" w14:textId="77777777" w:rsidR="00527983" w:rsidRDefault="00527983" w:rsidP="00527983">
            <w:pPr>
              <w:pStyle w:val="ParaTablepara"/>
            </w:pPr>
            <w:r>
              <w:rPr>
                <w:b/>
              </w:rPr>
              <w:t>Revisions</w:t>
            </w:r>
          </w:p>
        </w:tc>
      </w:tr>
      <w:tr w:rsidR="00527983" w14:paraId="6B1325DB" w14:textId="77777777" w:rsidTr="00527983">
        <w:trPr>
          <w:trHeight w:val="300"/>
          <w:jc w:val="center"/>
        </w:trPr>
        <w:tc>
          <w:tcPr>
            <w:tcW w:w="938" w:type="dxa"/>
            <w:gridSpan w:val="3"/>
            <w:tcMar>
              <w:top w:w="60" w:type="dxa"/>
              <w:left w:w="60" w:type="dxa"/>
              <w:bottom w:w="60" w:type="dxa"/>
              <w:right w:w="60" w:type="dxa"/>
            </w:tcMar>
            <w:vAlign w:val="center"/>
          </w:tcPr>
          <w:p w14:paraId="33BF2E31" w14:textId="77777777" w:rsidR="00527983" w:rsidRDefault="00527983" w:rsidP="00527983">
            <w:pPr>
              <w:pStyle w:val="ParaTablepara"/>
              <w:rPr>
                <w:b/>
              </w:rPr>
            </w:pPr>
            <w:r>
              <w:rPr>
                <w:b/>
              </w:rPr>
              <w:t>Rev. No.</w:t>
            </w:r>
          </w:p>
        </w:tc>
        <w:tc>
          <w:tcPr>
            <w:tcW w:w="1117" w:type="dxa"/>
            <w:tcMar>
              <w:top w:w="60" w:type="dxa"/>
              <w:left w:w="60" w:type="dxa"/>
              <w:bottom w:w="60" w:type="dxa"/>
              <w:right w:w="60" w:type="dxa"/>
            </w:tcMar>
            <w:vAlign w:val="center"/>
          </w:tcPr>
          <w:p w14:paraId="485BE923" w14:textId="77777777" w:rsidR="00527983" w:rsidRDefault="00527983" w:rsidP="00527983">
            <w:pPr>
              <w:pStyle w:val="ParaTablepara"/>
              <w:rPr>
                <w:b/>
              </w:rPr>
            </w:pPr>
            <w:r>
              <w:rPr>
                <w:b/>
              </w:rPr>
              <w:t>Date</w:t>
            </w:r>
          </w:p>
        </w:tc>
        <w:tc>
          <w:tcPr>
            <w:tcW w:w="5216" w:type="dxa"/>
            <w:gridSpan w:val="2"/>
            <w:tcBorders>
              <w:right w:val="nil"/>
            </w:tcBorders>
            <w:tcMar>
              <w:top w:w="60" w:type="dxa"/>
              <w:left w:w="60" w:type="dxa"/>
              <w:bottom w:w="60" w:type="dxa"/>
              <w:right w:w="60" w:type="dxa"/>
            </w:tcMar>
            <w:vAlign w:val="center"/>
          </w:tcPr>
          <w:p w14:paraId="090BCDAB" w14:textId="77777777" w:rsidR="00527983" w:rsidRDefault="00527983" w:rsidP="00527983">
            <w:pPr>
              <w:pStyle w:val="ParaTablepara"/>
              <w:rPr>
                <w:b/>
              </w:rPr>
            </w:pPr>
            <w:r>
              <w:rPr>
                <w:b/>
              </w:rPr>
              <w:t>Description</w:t>
            </w:r>
          </w:p>
        </w:tc>
        <w:tc>
          <w:tcPr>
            <w:tcW w:w="2257" w:type="dxa"/>
            <w:gridSpan w:val="4"/>
            <w:tcBorders>
              <w:left w:val="nil"/>
              <w:bottom w:val="nil"/>
              <w:right w:val="single" w:sz="4" w:space="0" w:color="auto"/>
            </w:tcBorders>
            <w:vAlign w:val="center"/>
          </w:tcPr>
          <w:p w14:paraId="24DDC674" w14:textId="77777777" w:rsidR="00527983" w:rsidRDefault="00527983" w:rsidP="00527983">
            <w:pPr>
              <w:pStyle w:val="ParaTablepara"/>
              <w:rPr>
                <w:b/>
              </w:rPr>
            </w:pPr>
            <w:r>
              <w:rPr>
                <w:b/>
              </w:rPr>
              <w:t>Reviewed by</w:t>
            </w:r>
          </w:p>
        </w:tc>
      </w:tr>
      <w:tr w:rsidR="00527983" w14:paraId="49DC16B9" w14:textId="77777777" w:rsidTr="00527983">
        <w:trPr>
          <w:trHeight w:val="300"/>
          <w:jc w:val="center"/>
        </w:trPr>
        <w:tc>
          <w:tcPr>
            <w:tcW w:w="938" w:type="dxa"/>
            <w:gridSpan w:val="3"/>
            <w:tcMar>
              <w:top w:w="60" w:type="dxa"/>
              <w:left w:w="60" w:type="dxa"/>
              <w:bottom w:w="60" w:type="dxa"/>
              <w:right w:w="60" w:type="dxa"/>
            </w:tcMar>
          </w:tcPr>
          <w:p w14:paraId="58A03AF8" w14:textId="7D3F46FF" w:rsidR="00527983" w:rsidRDefault="00527983" w:rsidP="00527983">
            <w:pPr>
              <w:pStyle w:val="ParaTablepara"/>
            </w:pPr>
          </w:p>
        </w:tc>
        <w:tc>
          <w:tcPr>
            <w:tcW w:w="1117" w:type="dxa"/>
            <w:tcMar>
              <w:top w:w="60" w:type="dxa"/>
              <w:left w:w="60" w:type="dxa"/>
              <w:bottom w:w="60" w:type="dxa"/>
              <w:right w:w="60" w:type="dxa"/>
            </w:tcMar>
            <w:vAlign w:val="center"/>
          </w:tcPr>
          <w:p w14:paraId="1603120A" w14:textId="79BDB114" w:rsidR="00527983" w:rsidRDefault="00527983" w:rsidP="00527983">
            <w:pPr>
              <w:pStyle w:val="ParaTablepara"/>
            </w:pPr>
          </w:p>
        </w:tc>
        <w:tc>
          <w:tcPr>
            <w:tcW w:w="5216" w:type="dxa"/>
            <w:gridSpan w:val="2"/>
            <w:tcBorders>
              <w:bottom w:val="nil"/>
              <w:right w:val="nil"/>
            </w:tcBorders>
            <w:tcMar>
              <w:top w:w="60" w:type="dxa"/>
              <w:left w:w="60" w:type="dxa"/>
              <w:bottom w:w="60" w:type="dxa"/>
              <w:right w:w="60" w:type="dxa"/>
            </w:tcMar>
            <w:vAlign w:val="center"/>
          </w:tcPr>
          <w:p w14:paraId="0ED7CA39" w14:textId="027265F2" w:rsidR="00527983" w:rsidRDefault="00527983" w:rsidP="00527983">
            <w:pPr>
              <w:pStyle w:val="ParaTablepara"/>
            </w:pPr>
          </w:p>
        </w:tc>
        <w:tc>
          <w:tcPr>
            <w:tcW w:w="2257" w:type="dxa"/>
            <w:gridSpan w:val="4"/>
            <w:tcBorders>
              <w:left w:val="nil"/>
              <w:bottom w:val="nil"/>
              <w:right w:val="single" w:sz="4" w:space="0" w:color="auto"/>
            </w:tcBorders>
            <w:vAlign w:val="center"/>
          </w:tcPr>
          <w:p w14:paraId="0775B637" w14:textId="77777777" w:rsidR="00527983" w:rsidRDefault="00527983" w:rsidP="00527983">
            <w:pPr>
              <w:pStyle w:val="ParaTablepara"/>
            </w:pPr>
          </w:p>
        </w:tc>
      </w:tr>
      <w:tr w:rsidR="00527983" w14:paraId="7EB58A3E" w14:textId="77777777" w:rsidTr="00527983">
        <w:trPr>
          <w:trHeight w:val="300"/>
          <w:jc w:val="center"/>
        </w:trPr>
        <w:tc>
          <w:tcPr>
            <w:tcW w:w="938" w:type="dxa"/>
            <w:gridSpan w:val="3"/>
            <w:tcMar>
              <w:top w:w="60" w:type="dxa"/>
              <w:left w:w="60" w:type="dxa"/>
              <w:bottom w:w="60" w:type="dxa"/>
              <w:right w:w="60" w:type="dxa"/>
            </w:tcMar>
          </w:tcPr>
          <w:p w14:paraId="1B60A0A2" w14:textId="427A0DA1" w:rsidR="00527983" w:rsidRDefault="00527983" w:rsidP="00527983">
            <w:pPr>
              <w:pStyle w:val="ParaTablepara"/>
            </w:pPr>
          </w:p>
        </w:tc>
        <w:tc>
          <w:tcPr>
            <w:tcW w:w="1117" w:type="dxa"/>
            <w:tcMar>
              <w:top w:w="60" w:type="dxa"/>
              <w:left w:w="60" w:type="dxa"/>
              <w:bottom w:w="60" w:type="dxa"/>
              <w:right w:w="60" w:type="dxa"/>
            </w:tcMar>
            <w:vAlign w:val="center"/>
          </w:tcPr>
          <w:p w14:paraId="64FF3021" w14:textId="5EDF9593" w:rsidR="00527983" w:rsidRDefault="00527983" w:rsidP="00527983">
            <w:pPr>
              <w:pStyle w:val="ParaTablepara"/>
            </w:pPr>
          </w:p>
        </w:tc>
        <w:tc>
          <w:tcPr>
            <w:tcW w:w="5216" w:type="dxa"/>
            <w:gridSpan w:val="2"/>
            <w:tcBorders>
              <w:bottom w:val="nil"/>
              <w:right w:val="nil"/>
            </w:tcBorders>
            <w:tcMar>
              <w:top w:w="60" w:type="dxa"/>
              <w:left w:w="60" w:type="dxa"/>
              <w:bottom w:w="60" w:type="dxa"/>
              <w:right w:w="60" w:type="dxa"/>
            </w:tcMar>
            <w:vAlign w:val="center"/>
          </w:tcPr>
          <w:p w14:paraId="2CE6548E" w14:textId="7F93A9A2" w:rsidR="00527983" w:rsidRDefault="00527983" w:rsidP="00527983">
            <w:pPr>
              <w:pStyle w:val="ParaTablepara"/>
            </w:pPr>
          </w:p>
        </w:tc>
        <w:tc>
          <w:tcPr>
            <w:tcW w:w="2257" w:type="dxa"/>
            <w:gridSpan w:val="4"/>
            <w:tcBorders>
              <w:top w:val="nil"/>
              <w:left w:val="nil"/>
            </w:tcBorders>
            <w:vAlign w:val="center"/>
          </w:tcPr>
          <w:p w14:paraId="1B469B03" w14:textId="77777777" w:rsidR="00527983" w:rsidRDefault="00527983" w:rsidP="00527983">
            <w:pPr>
              <w:pStyle w:val="ParaTablepara"/>
            </w:pPr>
          </w:p>
        </w:tc>
      </w:tr>
      <w:tr w:rsidR="00527983" w14:paraId="3A33128C" w14:textId="77777777" w:rsidTr="00527983">
        <w:trPr>
          <w:trHeight w:val="300"/>
          <w:jc w:val="center"/>
        </w:trPr>
        <w:tc>
          <w:tcPr>
            <w:tcW w:w="9528" w:type="dxa"/>
            <w:gridSpan w:val="10"/>
            <w:shd w:val="clear" w:color="auto" w:fill="CCFFCC"/>
            <w:tcMar>
              <w:top w:w="60" w:type="dxa"/>
              <w:left w:w="60" w:type="dxa"/>
              <w:bottom w:w="60" w:type="dxa"/>
              <w:right w:w="60" w:type="dxa"/>
            </w:tcMar>
            <w:vAlign w:val="center"/>
          </w:tcPr>
          <w:p w14:paraId="158569A8" w14:textId="77777777" w:rsidR="00527983" w:rsidRDefault="00527983" w:rsidP="00527983">
            <w:pPr>
              <w:pStyle w:val="ParaTablepara"/>
            </w:pPr>
            <w:r>
              <w:rPr>
                <w:b/>
              </w:rPr>
              <w:t>Recurring action items</w:t>
            </w:r>
          </w:p>
        </w:tc>
      </w:tr>
      <w:tr w:rsidR="00527983" w14:paraId="4DC57E09" w14:textId="77777777" w:rsidTr="00527983">
        <w:trPr>
          <w:trHeight w:val="300"/>
          <w:jc w:val="center"/>
        </w:trPr>
        <w:tc>
          <w:tcPr>
            <w:tcW w:w="5495" w:type="dxa"/>
            <w:gridSpan w:val="5"/>
            <w:tcMar>
              <w:top w:w="60" w:type="dxa"/>
              <w:left w:w="60" w:type="dxa"/>
              <w:bottom w:w="60" w:type="dxa"/>
              <w:right w:w="60" w:type="dxa"/>
            </w:tcMar>
            <w:vAlign w:val="center"/>
          </w:tcPr>
          <w:p w14:paraId="545B4765" w14:textId="77777777" w:rsidR="00527983" w:rsidRDefault="00527983" w:rsidP="00527983">
            <w:pPr>
              <w:pStyle w:val="ParaTablepara"/>
              <w:rPr>
                <w:b/>
              </w:rPr>
            </w:pPr>
            <w:r>
              <w:rPr>
                <w:b/>
              </w:rPr>
              <w:t>Activity</w:t>
            </w:r>
          </w:p>
        </w:tc>
        <w:tc>
          <w:tcPr>
            <w:tcW w:w="1964" w:type="dxa"/>
            <w:gridSpan w:val="2"/>
            <w:tcMar>
              <w:top w:w="60" w:type="dxa"/>
              <w:left w:w="60" w:type="dxa"/>
              <w:bottom w:w="60" w:type="dxa"/>
              <w:right w:w="60" w:type="dxa"/>
            </w:tcMar>
            <w:vAlign w:val="center"/>
          </w:tcPr>
          <w:p w14:paraId="4CCED2EB" w14:textId="77777777" w:rsidR="00527983" w:rsidRDefault="00527983" w:rsidP="00527983">
            <w:pPr>
              <w:pStyle w:val="ParaTablepara"/>
              <w:rPr>
                <w:b/>
              </w:rPr>
            </w:pPr>
            <w:r>
              <w:rPr>
                <w:b/>
              </w:rPr>
              <w:t>Responsibility</w:t>
            </w:r>
          </w:p>
        </w:tc>
        <w:tc>
          <w:tcPr>
            <w:tcW w:w="2069" w:type="dxa"/>
            <w:gridSpan w:val="3"/>
            <w:tcMar>
              <w:top w:w="60" w:type="dxa"/>
              <w:left w:w="60" w:type="dxa"/>
              <w:bottom w:w="60" w:type="dxa"/>
              <w:right w:w="60" w:type="dxa"/>
            </w:tcMar>
            <w:vAlign w:val="center"/>
          </w:tcPr>
          <w:p w14:paraId="357E6A6C" w14:textId="77777777" w:rsidR="00527983" w:rsidRDefault="00527983" w:rsidP="00527983">
            <w:pPr>
              <w:pStyle w:val="ParaTablepara"/>
              <w:rPr>
                <w:b/>
              </w:rPr>
            </w:pPr>
            <w:r>
              <w:rPr>
                <w:b/>
              </w:rPr>
              <w:t>Frequency</w:t>
            </w:r>
          </w:p>
        </w:tc>
      </w:tr>
      <w:tr w:rsidR="00527983" w14:paraId="4C1D1C01" w14:textId="77777777" w:rsidTr="00527983">
        <w:trPr>
          <w:trHeight w:val="300"/>
          <w:jc w:val="center"/>
        </w:trPr>
        <w:tc>
          <w:tcPr>
            <w:tcW w:w="5495" w:type="dxa"/>
            <w:gridSpan w:val="5"/>
            <w:tcBorders>
              <w:bottom w:val="nil"/>
            </w:tcBorders>
            <w:tcMar>
              <w:top w:w="60" w:type="dxa"/>
              <w:left w:w="60" w:type="dxa"/>
              <w:bottom w:w="60" w:type="dxa"/>
              <w:right w:w="60" w:type="dxa"/>
            </w:tcMar>
            <w:vAlign w:val="center"/>
          </w:tcPr>
          <w:p w14:paraId="2C810014" w14:textId="77777777" w:rsidR="00527983" w:rsidRDefault="00527983" w:rsidP="00527983">
            <w:pPr>
              <w:pStyle w:val="ParaTablepara"/>
            </w:pPr>
            <w:r>
              <w:t>Review SOP</w:t>
            </w:r>
          </w:p>
        </w:tc>
        <w:tc>
          <w:tcPr>
            <w:tcW w:w="1964" w:type="dxa"/>
            <w:gridSpan w:val="2"/>
            <w:tcBorders>
              <w:bottom w:val="nil"/>
            </w:tcBorders>
            <w:tcMar>
              <w:top w:w="60" w:type="dxa"/>
              <w:left w:w="60" w:type="dxa"/>
              <w:bottom w:w="60" w:type="dxa"/>
              <w:right w:w="60" w:type="dxa"/>
            </w:tcMar>
            <w:vAlign w:val="center"/>
          </w:tcPr>
          <w:p w14:paraId="6BECCCD0" w14:textId="2316F568" w:rsidR="00527983" w:rsidRDefault="00527983" w:rsidP="00527983">
            <w:pPr>
              <w:pStyle w:val="ParaTablepara"/>
            </w:pPr>
            <w:r w:rsidRPr="00527983">
              <w:rPr>
                <w:highlight w:val="yellow"/>
              </w:rPr>
              <w:t>IDDE Coordinator</w:t>
            </w:r>
          </w:p>
        </w:tc>
        <w:tc>
          <w:tcPr>
            <w:tcW w:w="2069" w:type="dxa"/>
            <w:gridSpan w:val="3"/>
            <w:tcBorders>
              <w:bottom w:val="nil"/>
            </w:tcBorders>
            <w:tcMar>
              <w:top w:w="60" w:type="dxa"/>
              <w:left w:w="60" w:type="dxa"/>
              <w:bottom w:w="60" w:type="dxa"/>
              <w:right w:w="60" w:type="dxa"/>
            </w:tcMar>
            <w:vAlign w:val="center"/>
          </w:tcPr>
          <w:p w14:paraId="767A47B0" w14:textId="77777777" w:rsidR="00527983" w:rsidRDefault="00527983" w:rsidP="00527983">
            <w:pPr>
              <w:pStyle w:val="ParaTablepara"/>
            </w:pPr>
            <w:r>
              <w:t>Annually</w:t>
            </w:r>
          </w:p>
        </w:tc>
      </w:tr>
      <w:tr w:rsidR="00527983" w14:paraId="1F6262C2" w14:textId="77777777" w:rsidTr="00527983">
        <w:trPr>
          <w:trHeight w:val="300"/>
          <w:jc w:val="center"/>
        </w:trPr>
        <w:tc>
          <w:tcPr>
            <w:tcW w:w="5495" w:type="dxa"/>
            <w:gridSpan w:val="5"/>
            <w:tcBorders>
              <w:bottom w:val="single" w:sz="4" w:space="0" w:color="auto"/>
            </w:tcBorders>
            <w:tcMar>
              <w:top w:w="60" w:type="dxa"/>
              <w:left w:w="60" w:type="dxa"/>
              <w:bottom w:w="60" w:type="dxa"/>
              <w:right w:w="60" w:type="dxa"/>
            </w:tcMar>
            <w:vAlign w:val="center"/>
          </w:tcPr>
          <w:p w14:paraId="13C82FF4" w14:textId="77777777" w:rsidR="00527983" w:rsidRDefault="00527983" w:rsidP="00527983">
            <w:pPr>
              <w:pStyle w:val="ParaTablepara"/>
            </w:pPr>
          </w:p>
        </w:tc>
        <w:tc>
          <w:tcPr>
            <w:tcW w:w="1964" w:type="dxa"/>
            <w:gridSpan w:val="2"/>
            <w:tcBorders>
              <w:bottom w:val="single" w:sz="4" w:space="0" w:color="auto"/>
            </w:tcBorders>
            <w:tcMar>
              <w:top w:w="60" w:type="dxa"/>
              <w:left w:w="60" w:type="dxa"/>
              <w:bottom w:w="60" w:type="dxa"/>
              <w:right w:w="60" w:type="dxa"/>
            </w:tcMar>
            <w:vAlign w:val="center"/>
          </w:tcPr>
          <w:p w14:paraId="01E4521A" w14:textId="77777777" w:rsidR="00527983" w:rsidRDefault="00527983" w:rsidP="00527983">
            <w:pPr>
              <w:pStyle w:val="ParaTablepara"/>
            </w:pPr>
          </w:p>
        </w:tc>
        <w:tc>
          <w:tcPr>
            <w:tcW w:w="2069" w:type="dxa"/>
            <w:gridSpan w:val="3"/>
            <w:tcBorders>
              <w:bottom w:val="single" w:sz="4" w:space="0" w:color="auto"/>
            </w:tcBorders>
            <w:tcMar>
              <w:top w:w="60" w:type="dxa"/>
              <w:left w:w="60" w:type="dxa"/>
              <w:bottom w:w="60" w:type="dxa"/>
              <w:right w:w="60" w:type="dxa"/>
            </w:tcMar>
            <w:vAlign w:val="center"/>
          </w:tcPr>
          <w:p w14:paraId="2F2E543D" w14:textId="77777777" w:rsidR="00527983" w:rsidRDefault="00527983" w:rsidP="00527983">
            <w:pPr>
              <w:pStyle w:val="ParaTablepara"/>
            </w:pPr>
          </w:p>
        </w:tc>
      </w:tr>
      <w:tr w:rsidR="00527983" w14:paraId="6DCC1D7A"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471"/>
        </w:trPr>
        <w:tc>
          <w:tcPr>
            <w:tcW w:w="8628" w:type="dxa"/>
            <w:gridSpan w:val="7"/>
            <w:tcBorders>
              <w:top w:val="nil"/>
              <w:left w:val="nil"/>
            </w:tcBorders>
            <w:shd w:val="clear" w:color="auto" w:fill="CCFFCC"/>
            <w:tcMar>
              <w:top w:w="60" w:type="dxa"/>
              <w:left w:w="60" w:type="dxa"/>
              <w:bottom w:w="60" w:type="dxa"/>
              <w:right w:w="60" w:type="dxa"/>
            </w:tcMar>
            <w:vAlign w:val="center"/>
          </w:tcPr>
          <w:p w14:paraId="1C73789B" w14:textId="77777777" w:rsidR="00527983" w:rsidRDefault="00527983" w:rsidP="00527983">
            <w:pPr>
              <w:pStyle w:val="ParaTablepara"/>
            </w:pPr>
            <w:r>
              <w:t>Procedure Index</w:t>
            </w:r>
          </w:p>
        </w:tc>
        <w:tc>
          <w:tcPr>
            <w:tcW w:w="792" w:type="dxa"/>
            <w:tcBorders>
              <w:top w:val="nil"/>
            </w:tcBorders>
            <w:shd w:val="clear" w:color="auto" w:fill="CCFFCC"/>
            <w:vAlign w:val="center"/>
          </w:tcPr>
          <w:p w14:paraId="14E69AC4" w14:textId="77777777" w:rsidR="00527983" w:rsidRDefault="00527983" w:rsidP="00527983">
            <w:pPr>
              <w:pStyle w:val="ParaTablepara"/>
            </w:pPr>
            <w:r>
              <w:t>Page</w:t>
            </w:r>
          </w:p>
        </w:tc>
      </w:tr>
      <w:tr w:rsidR="00527983" w14:paraId="25E9D5FD"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4A93CE13" w14:textId="77777777" w:rsidR="00527983" w:rsidRDefault="00527983" w:rsidP="00527983">
            <w:pPr>
              <w:pStyle w:val="ParaTablepara"/>
            </w:pPr>
            <w:r>
              <w:t>1.0  Purpose</w:t>
            </w:r>
          </w:p>
        </w:tc>
        <w:tc>
          <w:tcPr>
            <w:tcW w:w="792" w:type="dxa"/>
            <w:tcBorders>
              <w:top w:val="nil"/>
              <w:bottom w:val="nil"/>
              <w:right w:val="nil"/>
            </w:tcBorders>
            <w:shd w:val="clear" w:color="auto" w:fill="auto"/>
            <w:vAlign w:val="center"/>
          </w:tcPr>
          <w:p w14:paraId="23559961" w14:textId="7217B7C6" w:rsidR="00527983" w:rsidRDefault="00527983" w:rsidP="00527983">
            <w:pPr>
              <w:pStyle w:val="ParaTablepara"/>
            </w:pPr>
            <w:r>
              <w:t>x</w:t>
            </w:r>
          </w:p>
        </w:tc>
      </w:tr>
      <w:tr w:rsidR="00527983" w14:paraId="696827BB"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16C303C9" w14:textId="77777777" w:rsidR="00527983" w:rsidRDefault="00527983" w:rsidP="00527983">
            <w:pPr>
              <w:pStyle w:val="ParaTablepara"/>
            </w:pPr>
            <w:r>
              <w:t>2.0  Scope</w:t>
            </w:r>
          </w:p>
        </w:tc>
        <w:tc>
          <w:tcPr>
            <w:tcW w:w="792" w:type="dxa"/>
            <w:tcBorders>
              <w:top w:val="nil"/>
              <w:bottom w:val="nil"/>
              <w:right w:val="nil"/>
            </w:tcBorders>
            <w:shd w:val="clear" w:color="auto" w:fill="auto"/>
            <w:vAlign w:val="center"/>
          </w:tcPr>
          <w:p w14:paraId="5274E453" w14:textId="6F60EEAF" w:rsidR="00527983" w:rsidRDefault="00527983" w:rsidP="00527983">
            <w:pPr>
              <w:pStyle w:val="ParaTablepara"/>
            </w:pPr>
            <w:r>
              <w:t>x</w:t>
            </w:r>
          </w:p>
        </w:tc>
      </w:tr>
      <w:tr w:rsidR="00527983" w14:paraId="09BEFBED"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5BC91A22" w14:textId="77777777" w:rsidR="00527983" w:rsidRDefault="00527983" w:rsidP="00527983">
            <w:pPr>
              <w:pStyle w:val="ParaTablepara"/>
            </w:pPr>
            <w:r>
              <w:t>3.0  Responsibility</w:t>
            </w:r>
          </w:p>
        </w:tc>
        <w:tc>
          <w:tcPr>
            <w:tcW w:w="792" w:type="dxa"/>
            <w:tcBorders>
              <w:top w:val="nil"/>
              <w:bottom w:val="nil"/>
              <w:right w:val="nil"/>
            </w:tcBorders>
            <w:shd w:val="clear" w:color="auto" w:fill="auto"/>
            <w:vAlign w:val="center"/>
          </w:tcPr>
          <w:p w14:paraId="4CFC6517" w14:textId="5E1BE933" w:rsidR="00527983" w:rsidRDefault="00527983" w:rsidP="00527983">
            <w:pPr>
              <w:pStyle w:val="ParaTablepara"/>
            </w:pPr>
            <w:r>
              <w:t>x</w:t>
            </w:r>
          </w:p>
        </w:tc>
      </w:tr>
      <w:tr w:rsidR="00527983" w14:paraId="0CDBEA22"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7ED35B08" w14:textId="77777777" w:rsidR="00527983" w:rsidRDefault="00527983" w:rsidP="00527983">
            <w:pPr>
              <w:pStyle w:val="ParaTablepara"/>
            </w:pPr>
            <w:r>
              <w:t>4.0  Definitions</w:t>
            </w:r>
          </w:p>
        </w:tc>
        <w:tc>
          <w:tcPr>
            <w:tcW w:w="792" w:type="dxa"/>
            <w:tcBorders>
              <w:top w:val="nil"/>
              <w:bottom w:val="nil"/>
              <w:right w:val="nil"/>
            </w:tcBorders>
            <w:shd w:val="clear" w:color="auto" w:fill="auto"/>
            <w:vAlign w:val="center"/>
          </w:tcPr>
          <w:p w14:paraId="0D583AFE" w14:textId="52F8D5C4" w:rsidR="00527983" w:rsidRDefault="00527983" w:rsidP="00527983">
            <w:pPr>
              <w:pStyle w:val="ParaTablepara"/>
            </w:pPr>
            <w:r>
              <w:t>x</w:t>
            </w:r>
          </w:p>
        </w:tc>
      </w:tr>
      <w:tr w:rsidR="00527983" w14:paraId="03CB9F95"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6BB1D53E" w14:textId="77777777" w:rsidR="00527983" w:rsidRDefault="00527983" w:rsidP="00527983">
            <w:pPr>
              <w:pStyle w:val="ParaTablepara"/>
            </w:pPr>
            <w:r>
              <w:t>5.0  Procedures</w:t>
            </w:r>
          </w:p>
        </w:tc>
        <w:tc>
          <w:tcPr>
            <w:tcW w:w="792" w:type="dxa"/>
            <w:tcBorders>
              <w:top w:val="nil"/>
              <w:bottom w:val="nil"/>
              <w:right w:val="nil"/>
            </w:tcBorders>
            <w:shd w:val="clear" w:color="auto" w:fill="auto"/>
            <w:vAlign w:val="center"/>
          </w:tcPr>
          <w:p w14:paraId="204EA2E3" w14:textId="062D4AA2" w:rsidR="00527983" w:rsidRDefault="00527983" w:rsidP="00527983">
            <w:pPr>
              <w:pStyle w:val="ParaTablepara"/>
            </w:pPr>
            <w:r>
              <w:t>x</w:t>
            </w:r>
          </w:p>
        </w:tc>
      </w:tr>
      <w:tr w:rsidR="00527983" w14:paraId="2637889C"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35B5C4B0" w14:textId="77777777" w:rsidR="00527983" w:rsidRDefault="00527983" w:rsidP="00527983">
            <w:pPr>
              <w:pStyle w:val="ParaTablepara"/>
            </w:pPr>
          </w:p>
        </w:tc>
        <w:tc>
          <w:tcPr>
            <w:tcW w:w="8169" w:type="dxa"/>
            <w:gridSpan w:val="6"/>
            <w:tcBorders>
              <w:top w:val="nil"/>
              <w:bottom w:val="nil"/>
            </w:tcBorders>
            <w:shd w:val="clear" w:color="auto" w:fill="auto"/>
            <w:tcMar>
              <w:top w:w="60" w:type="dxa"/>
              <w:left w:w="60" w:type="dxa"/>
              <w:bottom w:w="60" w:type="dxa"/>
              <w:right w:w="60" w:type="dxa"/>
            </w:tcMar>
            <w:vAlign w:val="center"/>
          </w:tcPr>
          <w:p w14:paraId="19475833" w14:textId="77777777" w:rsidR="00527983" w:rsidRDefault="00527983" w:rsidP="00527983">
            <w:pPr>
              <w:pStyle w:val="ParaTablepara"/>
            </w:pPr>
            <w:r>
              <w:t>5.1 Field Procedure</w:t>
            </w:r>
          </w:p>
        </w:tc>
        <w:tc>
          <w:tcPr>
            <w:tcW w:w="792" w:type="dxa"/>
            <w:tcBorders>
              <w:top w:val="nil"/>
              <w:bottom w:val="nil"/>
              <w:right w:val="nil"/>
            </w:tcBorders>
            <w:shd w:val="clear" w:color="auto" w:fill="auto"/>
            <w:vAlign w:val="center"/>
          </w:tcPr>
          <w:p w14:paraId="610F6235" w14:textId="7506067A" w:rsidR="00527983" w:rsidRDefault="00527983" w:rsidP="00527983">
            <w:pPr>
              <w:pStyle w:val="ParaTablepara"/>
            </w:pPr>
            <w:r>
              <w:t>x</w:t>
            </w:r>
          </w:p>
        </w:tc>
      </w:tr>
      <w:tr w:rsidR="00527983" w14:paraId="52094432"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3B809E17" w14:textId="77777777" w:rsidR="00527983" w:rsidRDefault="00527983" w:rsidP="00527983">
            <w:pPr>
              <w:pStyle w:val="ParaTablepara"/>
            </w:pPr>
          </w:p>
        </w:tc>
        <w:tc>
          <w:tcPr>
            <w:tcW w:w="8169" w:type="dxa"/>
            <w:gridSpan w:val="6"/>
            <w:tcBorders>
              <w:top w:val="nil"/>
              <w:bottom w:val="nil"/>
            </w:tcBorders>
            <w:shd w:val="clear" w:color="auto" w:fill="auto"/>
            <w:tcMar>
              <w:top w:w="60" w:type="dxa"/>
              <w:left w:w="60" w:type="dxa"/>
              <w:bottom w:w="60" w:type="dxa"/>
              <w:right w:w="60" w:type="dxa"/>
            </w:tcMar>
            <w:vAlign w:val="center"/>
          </w:tcPr>
          <w:p w14:paraId="503DB4E4" w14:textId="77777777" w:rsidR="00527983" w:rsidRPr="00195FD4" w:rsidRDefault="00527983" w:rsidP="00527983">
            <w:pPr>
              <w:pStyle w:val="ParaTablepara"/>
              <w:rPr>
                <w:b/>
              </w:rPr>
            </w:pPr>
            <w:r>
              <w:t xml:space="preserve">5.2 </w:t>
            </w:r>
            <w:r w:rsidRPr="003F6665">
              <w:t>Post Field Activity/Data Management Procedure</w:t>
            </w:r>
          </w:p>
        </w:tc>
        <w:tc>
          <w:tcPr>
            <w:tcW w:w="792" w:type="dxa"/>
            <w:tcBorders>
              <w:top w:val="nil"/>
              <w:bottom w:val="nil"/>
              <w:right w:val="nil"/>
            </w:tcBorders>
            <w:shd w:val="clear" w:color="auto" w:fill="auto"/>
            <w:vAlign w:val="center"/>
          </w:tcPr>
          <w:p w14:paraId="6A51752E" w14:textId="660C5ECF" w:rsidR="00527983" w:rsidRPr="00733687" w:rsidRDefault="00527983" w:rsidP="00527983">
            <w:pPr>
              <w:pStyle w:val="ParaTablepara"/>
            </w:pPr>
            <w:r>
              <w:t>x</w:t>
            </w:r>
          </w:p>
        </w:tc>
      </w:tr>
      <w:tr w:rsidR="00527983" w14:paraId="5D8714B0"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488A0DE0" w14:textId="77777777" w:rsidR="00527983" w:rsidRDefault="00527983" w:rsidP="00527983">
            <w:pPr>
              <w:pStyle w:val="ParaTablepara"/>
            </w:pPr>
          </w:p>
        </w:tc>
        <w:tc>
          <w:tcPr>
            <w:tcW w:w="8169" w:type="dxa"/>
            <w:gridSpan w:val="6"/>
            <w:tcBorders>
              <w:top w:val="nil"/>
              <w:bottom w:val="nil"/>
            </w:tcBorders>
            <w:shd w:val="clear" w:color="auto" w:fill="auto"/>
            <w:tcMar>
              <w:top w:w="60" w:type="dxa"/>
              <w:left w:w="60" w:type="dxa"/>
              <w:bottom w:w="60" w:type="dxa"/>
              <w:right w:w="60" w:type="dxa"/>
            </w:tcMar>
            <w:vAlign w:val="center"/>
          </w:tcPr>
          <w:p w14:paraId="734330CD" w14:textId="77777777" w:rsidR="00527983" w:rsidRDefault="00527983" w:rsidP="00527983">
            <w:pPr>
              <w:pStyle w:val="ParaTablepara"/>
            </w:pPr>
            <w:r>
              <w:t>5.3 Task Specific Requirements</w:t>
            </w:r>
          </w:p>
        </w:tc>
        <w:tc>
          <w:tcPr>
            <w:tcW w:w="792" w:type="dxa"/>
            <w:tcBorders>
              <w:top w:val="nil"/>
              <w:bottom w:val="nil"/>
              <w:right w:val="nil"/>
            </w:tcBorders>
            <w:shd w:val="clear" w:color="auto" w:fill="auto"/>
            <w:vAlign w:val="center"/>
          </w:tcPr>
          <w:p w14:paraId="73B40DEC" w14:textId="60AFD3BF" w:rsidR="00527983" w:rsidRDefault="00527983" w:rsidP="00527983">
            <w:pPr>
              <w:pStyle w:val="ParaTablepara"/>
            </w:pPr>
            <w:r>
              <w:t>x</w:t>
            </w:r>
          </w:p>
        </w:tc>
      </w:tr>
      <w:tr w:rsidR="00527983" w14:paraId="684BABC4"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22318AD1" w14:textId="77777777" w:rsidR="00527983" w:rsidRDefault="00527983" w:rsidP="00527983">
            <w:pPr>
              <w:pStyle w:val="ParaTablepara"/>
            </w:pPr>
          </w:p>
        </w:tc>
        <w:tc>
          <w:tcPr>
            <w:tcW w:w="8169" w:type="dxa"/>
            <w:gridSpan w:val="6"/>
            <w:tcBorders>
              <w:top w:val="nil"/>
              <w:bottom w:val="nil"/>
            </w:tcBorders>
            <w:shd w:val="clear" w:color="auto" w:fill="auto"/>
            <w:tcMar>
              <w:top w:w="60" w:type="dxa"/>
              <w:left w:w="60" w:type="dxa"/>
              <w:bottom w:w="60" w:type="dxa"/>
              <w:right w:w="60" w:type="dxa"/>
            </w:tcMar>
            <w:vAlign w:val="center"/>
          </w:tcPr>
          <w:p w14:paraId="61A73676" w14:textId="77777777" w:rsidR="00527983" w:rsidRDefault="00527983" w:rsidP="00527983">
            <w:pPr>
              <w:pStyle w:val="ParaTablepara"/>
            </w:pPr>
            <w:r>
              <w:t>5.4 Safety</w:t>
            </w:r>
          </w:p>
        </w:tc>
        <w:tc>
          <w:tcPr>
            <w:tcW w:w="792" w:type="dxa"/>
            <w:tcBorders>
              <w:top w:val="nil"/>
              <w:bottom w:val="nil"/>
              <w:right w:val="nil"/>
            </w:tcBorders>
            <w:shd w:val="clear" w:color="auto" w:fill="auto"/>
            <w:vAlign w:val="center"/>
          </w:tcPr>
          <w:p w14:paraId="66E13218" w14:textId="47B399F3" w:rsidR="00527983" w:rsidRDefault="00527983" w:rsidP="00527983">
            <w:pPr>
              <w:pStyle w:val="ParaTablepara"/>
            </w:pPr>
            <w:r>
              <w:t>x</w:t>
            </w:r>
          </w:p>
        </w:tc>
      </w:tr>
      <w:tr w:rsidR="00527983" w14:paraId="34F7705A"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459" w:type="dxa"/>
            <w:tcBorders>
              <w:top w:val="nil"/>
              <w:left w:val="nil"/>
              <w:bottom w:val="nil"/>
            </w:tcBorders>
            <w:shd w:val="clear" w:color="auto" w:fill="auto"/>
            <w:tcMar>
              <w:top w:w="60" w:type="dxa"/>
              <w:left w:w="60" w:type="dxa"/>
              <w:bottom w:w="60" w:type="dxa"/>
              <w:right w:w="60" w:type="dxa"/>
            </w:tcMar>
            <w:vAlign w:val="center"/>
          </w:tcPr>
          <w:p w14:paraId="3A09715E" w14:textId="77777777" w:rsidR="00527983" w:rsidRDefault="00527983" w:rsidP="00527983">
            <w:pPr>
              <w:pStyle w:val="ParaTablepara"/>
            </w:pPr>
          </w:p>
        </w:tc>
        <w:tc>
          <w:tcPr>
            <w:tcW w:w="8169" w:type="dxa"/>
            <w:gridSpan w:val="6"/>
            <w:tcBorders>
              <w:top w:val="nil"/>
              <w:bottom w:val="nil"/>
            </w:tcBorders>
            <w:shd w:val="clear" w:color="auto" w:fill="auto"/>
            <w:tcMar>
              <w:top w:w="60" w:type="dxa"/>
              <w:left w:w="60" w:type="dxa"/>
              <w:bottom w:w="60" w:type="dxa"/>
              <w:right w:w="60" w:type="dxa"/>
            </w:tcMar>
            <w:vAlign w:val="center"/>
          </w:tcPr>
          <w:p w14:paraId="174F03F5" w14:textId="77777777" w:rsidR="00527983" w:rsidRDefault="00527983" w:rsidP="00527983">
            <w:pPr>
              <w:pStyle w:val="ParaTablepara"/>
            </w:pPr>
            <w:r>
              <w:t>5.5 Equipment and Supplies</w:t>
            </w:r>
          </w:p>
        </w:tc>
        <w:tc>
          <w:tcPr>
            <w:tcW w:w="792" w:type="dxa"/>
            <w:tcBorders>
              <w:top w:val="nil"/>
              <w:bottom w:val="nil"/>
              <w:right w:val="nil"/>
            </w:tcBorders>
            <w:shd w:val="clear" w:color="auto" w:fill="auto"/>
            <w:vAlign w:val="center"/>
          </w:tcPr>
          <w:p w14:paraId="4D579B8E" w14:textId="55357A85" w:rsidR="00527983" w:rsidRDefault="00527983" w:rsidP="00527983">
            <w:pPr>
              <w:pStyle w:val="ParaTablepara"/>
            </w:pPr>
            <w:r>
              <w:t>x</w:t>
            </w:r>
          </w:p>
        </w:tc>
      </w:tr>
      <w:tr w:rsidR="00527983" w14:paraId="71624586" w14:textId="77777777" w:rsidTr="00527983">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7" w:type="dxa"/>
          <w:wAfter w:w="71" w:type="dxa"/>
          <w:trHeight w:val="280"/>
        </w:trPr>
        <w:tc>
          <w:tcPr>
            <w:tcW w:w="8628" w:type="dxa"/>
            <w:gridSpan w:val="7"/>
            <w:tcBorders>
              <w:top w:val="nil"/>
              <w:left w:val="nil"/>
              <w:bottom w:val="nil"/>
            </w:tcBorders>
            <w:shd w:val="clear" w:color="auto" w:fill="auto"/>
            <w:tcMar>
              <w:top w:w="60" w:type="dxa"/>
              <w:left w:w="60" w:type="dxa"/>
              <w:bottom w:w="60" w:type="dxa"/>
              <w:right w:w="60" w:type="dxa"/>
            </w:tcMar>
            <w:vAlign w:val="center"/>
          </w:tcPr>
          <w:p w14:paraId="139DF767" w14:textId="77777777" w:rsidR="00527983" w:rsidRDefault="00527983" w:rsidP="00527983">
            <w:pPr>
              <w:pStyle w:val="ParaTablepara"/>
            </w:pPr>
            <w:r>
              <w:t>6.0  References / Related Documents</w:t>
            </w:r>
          </w:p>
        </w:tc>
        <w:tc>
          <w:tcPr>
            <w:tcW w:w="792" w:type="dxa"/>
            <w:tcBorders>
              <w:top w:val="nil"/>
              <w:bottom w:val="nil"/>
              <w:right w:val="nil"/>
            </w:tcBorders>
            <w:shd w:val="clear" w:color="auto" w:fill="auto"/>
            <w:vAlign w:val="center"/>
          </w:tcPr>
          <w:p w14:paraId="2E28E191" w14:textId="3DF92857" w:rsidR="00527983" w:rsidRDefault="00527983" w:rsidP="00527983">
            <w:pPr>
              <w:pStyle w:val="ParaTablepara"/>
            </w:pPr>
            <w:r>
              <w:t>x</w:t>
            </w:r>
          </w:p>
        </w:tc>
      </w:tr>
    </w:tbl>
    <w:p w14:paraId="62121B51" w14:textId="77777777" w:rsidR="00527983" w:rsidRDefault="00527983" w:rsidP="00527983">
      <w:pPr>
        <w:pStyle w:val="ParaTablepara"/>
      </w:pPr>
    </w:p>
    <w:p w14:paraId="6BAED302" w14:textId="77777777" w:rsidR="00527983" w:rsidRDefault="00527983" w:rsidP="00527983">
      <w:pPr>
        <w:pStyle w:val="ParaTablepara"/>
      </w:pPr>
    </w:p>
    <w:p w14:paraId="2CE1D2BD" w14:textId="77777777" w:rsidR="00527983" w:rsidRDefault="00527983" w:rsidP="00527983">
      <w:pPr>
        <w:pStyle w:val="ParaTablepara"/>
      </w:pPr>
    </w:p>
    <w:p w14:paraId="6E5E5C6C" w14:textId="77777777" w:rsidR="00527983" w:rsidRDefault="00527983" w:rsidP="00527983">
      <w:pPr>
        <w:pStyle w:val="ParaTablepara"/>
      </w:pPr>
    </w:p>
    <w:p w14:paraId="350C8B2E" w14:textId="77777777" w:rsidR="00527983" w:rsidRDefault="00527983" w:rsidP="00527983">
      <w:pPr>
        <w:pStyle w:val="ParaTablepara"/>
      </w:pPr>
    </w:p>
    <w:p w14:paraId="3D44256C" w14:textId="77777777" w:rsidR="00527983" w:rsidRDefault="00527983" w:rsidP="00527983">
      <w:r>
        <w:br w:type="page"/>
      </w:r>
    </w:p>
    <w:tbl>
      <w:tblPr>
        <w:tblW w:w="10104" w:type="dxa"/>
        <w:tblInd w:w="36" w:type="dxa"/>
        <w:tblLayout w:type="fixed"/>
        <w:tblCellMar>
          <w:left w:w="36" w:type="dxa"/>
          <w:right w:w="36" w:type="dxa"/>
        </w:tblCellMar>
        <w:tblLook w:val="0000" w:firstRow="0" w:lastRow="0" w:firstColumn="0" w:lastColumn="0" w:noHBand="0" w:noVBand="0"/>
      </w:tblPr>
      <w:tblGrid>
        <w:gridCol w:w="480"/>
        <w:gridCol w:w="624"/>
        <w:gridCol w:w="48"/>
        <w:gridCol w:w="672"/>
        <w:gridCol w:w="8280"/>
      </w:tblGrid>
      <w:tr w:rsidR="00527983" w14:paraId="4A7BC8C9"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7A5C8589" w14:textId="77777777" w:rsidR="00527983" w:rsidRPr="0040348F" w:rsidRDefault="00527983" w:rsidP="00527983">
            <w:pPr>
              <w:pStyle w:val="ParaTablepara"/>
              <w:rPr>
                <w:b/>
              </w:rPr>
            </w:pPr>
            <w:r w:rsidRPr="0040348F">
              <w:rPr>
                <w:b/>
              </w:rPr>
              <w:lastRenderedPageBreak/>
              <w:t>1.0  Purpose</w:t>
            </w:r>
          </w:p>
        </w:tc>
      </w:tr>
      <w:tr w:rsidR="00527983" w14:paraId="3338BE8F"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09D2B624" w14:textId="77777777" w:rsidR="00527983" w:rsidRDefault="00527983" w:rsidP="00527983">
            <w:pPr>
              <w:pStyle w:val="ParaTablepara"/>
              <w:jc w:val="center"/>
            </w:pPr>
            <w:r>
              <w:t>1.1</w:t>
            </w:r>
          </w:p>
        </w:tc>
        <w:tc>
          <w:tcPr>
            <w:tcW w:w="8952" w:type="dxa"/>
            <w:gridSpan w:val="2"/>
            <w:tcBorders>
              <w:top w:val="nil"/>
              <w:left w:val="nil"/>
              <w:right w:val="nil"/>
            </w:tcBorders>
            <w:shd w:val="clear" w:color="auto" w:fill="auto"/>
            <w:tcMar>
              <w:top w:w="60" w:type="dxa"/>
              <w:left w:w="60" w:type="dxa"/>
              <w:bottom w:w="60" w:type="dxa"/>
              <w:right w:w="60" w:type="dxa"/>
            </w:tcMar>
          </w:tcPr>
          <w:p w14:paraId="73A244DD" w14:textId="77777777" w:rsidR="00527983" w:rsidRPr="009B541D" w:rsidRDefault="00527983" w:rsidP="00527983">
            <w:pPr>
              <w:pStyle w:val="ParaTablepara"/>
            </w:pPr>
            <w:r w:rsidRPr="009B541D">
              <w:t>To assist managers and field crews conducting inventories and illicit discharge screening of storm</w:t>
            </w:r>
            <w:r>
              <w:t xml:space="preserve"> water</w:t>
            </w:r>
            <w:r w:rsidRPr="009B541D">
              <w:t xml:space="preserve"> drainage system </w:t>
            </w:r>
            <w:r>
              <w:t xml:space="preserve">(MS4) </w:t>
            </w:r>
            <w:r w:rsidRPr="009B541D">
              <w:t>outfalls</w:t>
            </w:r>
            <w:r w:rsidRPr="009B541D">
              <w:tab/>
            </w:r>
          </w:p>
        </w:tc>
      </w:tr>
      <w:tr w:rsidR="00527983" w14:paraId="67F3F2F8"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22F3398F" w14:textId="77777777" w:rsidR="00527983" w:rsidRPr="0040348F" w:rsidRDefault="00527983" w:rsidP="00527983">
            <w:pPr>
              <w:pStyle w:val="ParaTablepara"/>
              <w:rPr>
                <w:b/>
              </w:rPr>
            </w:pPr>
            <w:r w:rsidRPr="0040348F">
              <w:rPr>
                <w:b/>
              </w:rPr>
              <w:t>2.0  Scope</w:t>
            </w:r>
          </w:p>
        </w:tc>
      </w:tr>
      <w:tr w:rsidR="00527983" w14:paraId="1DDFF0FC" w14:textId="77777777" w:rsidTr="0093798B">
        <w:trPr>
          <w:trHeight w:val="300"/>
        </w:trPr>
        <w:tc>
          <w:tcPr>
            <w:tcW w:w="1152" w:type="dxa"/>
            <w:gridSpan w:val="3"/>
            <w:tcBorders>
              <w:top w:val="nil"/>
              <w:left w:val="nil"/>
              <w:bottom w:val="nil"/>
              <w:right w:val="nil"/>
            </w:tcBorders>
            <w:shd w:val="clear" w:color="auto" w:fill="auto"/>
            <w:tcMar>
              <w:top w:w="60" w:type="dxa"/>
              <w:left w:w="60" w:type="dxa"/>
              <w:bottom w:w="60" w:type="dxa"/>
              <w:right w:w="60" w:type="dxa"/>
            </w:tcMar>
            <w:vAlign w:val="center"/>
          </w:tcPr>
          <w:p w14:paraId="14BD1400" w14:textId="77777777" w:rsidR="00527983" w:rsidRDefault="00527983" w:rsidP="00527983">
            <w:pPr>
              <w:pStyle w:val="ParaTablepara"/>
              <w:jc w:val="center"/>
            </w:pPr>
            <w:r>
              <w:t>2.1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34B4F9CD" w14:textId="11620328" w:rsidR="00527983" w:rsidRDefault="00527983" w:rsidP="00527983">
            <w:pPr>
              <w:pStyle w:val="ParaTablepara"/>
            </w:pPr>
            <w:r>
              <w:t>This procedure is applicable to those assisting with MS4 outfall inventory and illicit discharge screening activities</w:t>
            </w:r>
            <w:r>
              <w:tab/>
            </w:r>
          </w:p>
        </w:tc>
      </w:tr>
      <w:tr w:rsidR="00527983" w14:paraId="56D91745"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332CC046" w14:textId="77777777" w:rsidR="00527983" w:rsidRPr="0040348F" w:rsidRDefault="00527983" w:rsidP="00527983">
            <w:pPr>
              <w:pStyle w:val="ParaTablepara"/>
              <w:rPr>
                <w:b/>
              </w:rPr>
            </w:pPr>
            <w:r w:rsidRPr="0040348F">
              <w:rPr>
                <w:b/>
              </w:rPr>
              <w:t>3.0  Responsibility</w:t>
            </w:r>
          </w:p>
        </w:tc>
      </w:tr>
      <w:tr w:rsidR="00527983" w14:paraId="0C7797F4"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15E83BD" w14:textId="77777777" w:rsidR="00527983" w:rsidRDefault="00527983" w:rsidP="00527983">
            <w:pPr>
              <w:pStyle w:val="ParaTablepara"/>
              <w:jc w:val="center"/>
            </w:pPr>
            <w:r>
              <w:t>3.1</w:t>
            </w:r>
          </w:p>
        </w:tc>
        <w:tc>
          <w:tcPr>
            <w:tcW w:w="9000" w:type="dxa"/>
            <w:gridSpan w:val="3"/>
            <w:tcBorders>
              <w:top w:val="nil"/>
              <w:left w:val="nil"/>
              <w:bottom w:val="nil"/>
              <w:right w:val="nil"/>
            </w:tcBorders>
            <w:shd w:val="clear" w:color="auto" w:fill="auto"/>
            <w:tcMar>
              <w:top w:w="60" w:type="dxa"/>
              <w:left w:w="60" w:type="dxa"/>
              <w:bottom w:w="60" w:type="dxa"/>
              <w:right w:w="60" w:type="dxa"/>
            </w:tcMar>
          </w:tcPr>
          <w:p w14:paraId="01F0C30E" w14:textId="77AE350A" w:rsidR="00527983" w:rsidRDefault="00527983" w:rsidP="00527983">
            <w:pPr>
              <w:pStyle w:val="ParaTablepara"/>
              <w:rPr>
                <w:highlight w:val="yellow"/>
              </w:rPr>
            </w:pPr>
            <w:r>
              <w:t xml:space="preserve">The </w:t>
            </w:r>
            <w:r w:rsidRPr="00527983">
              <w:rPr>
                <w:highlight w:val="yellow"/>
              </w:rPr>
              <w:t>IDDE Coordinator</w:t>
            </w:r>
            <w:r>
              <w:t xml:space="preserve"> is responsible for: </w:t>
            </w:r>
          </w:p>
        </w:tc>
      </w:tr>
      <w:tr w:rsidR="00527983" w14:paraId="58147C50"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30D1108"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75342E2" w14:textId="77777777" w:rsidR="00527983" w:rsidRDefault="00527983" w:rsidP="00527983">
            <w:pPr>
              <w:pStyle w:val="ParaTablepara"/>
            </w:pPr>
            <w:r>
              <w:t>3.1.1</w:t>
            </w:r>
          </w:p>
        </w:tc>
        <w:tc>
          <w:tcPr>
            <w:tcW w:w="8280" w:type="dxa"/>
            <w:tcBorders>
              <w:top w:val="nil"/>
              <w:left w:val="nil"/>
              <w:bottom w:val="nil"/>
              <w:right w:val="nil"/>
            </w:tcBorders>
            <w:shd w:val="clear" w:color="auto" w:fill="auto"/>
            <w:tcMar>
              <w:top w:w="60" w:type="dxa"/>
              <w:left w:w="60" w:type="dxa"/>
              <w:bottom w:w="60" w:type="dxa"/>
              <w:right w:w="60" w:type="dxa"/>
            </w:tcMar>
          </w:tcPr>
          <w:p w14:paraId="20397A45" w14:textId="77777777" w:rsidR="00527983" w:rsidRPr="0055065A" w:rsidRDefault="00527983" w:rsidP="00527983">
            <w:pPr>
              <w:pStyle w:val="ParaTablepara"/>
              <w:rPr>
                <w:highlight w:val="yellow"/>
              </w:rPr>
            </w:pPr>
            <w:r w:rsidRPr="007F6C70">
              <w:t xml:space="preserve">Ensuring the proper approved </w:t>
            </w:r>
            <w:r>
              <w:t>forms</w:t>
            </w:r>
            <w:r w:rsidRPr="007F6C70">
              <w:t xml:space="preserve"> are used</w:t>
            </w:r>
            <w:r>
              <w:t>;</w:t>
            </w:r>
          </w:p>
        </w:tc>
      </w:tr>
      <w:tr w:rsidR="00527983" w14:paraId="13747DA3"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4F1DB56"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D7836A6" w14:textId="77777777" w:rsidR="00527983" w:rsidRDefault="00527983" w:rsidP="00527983">
            <w:pPr>
              <w:pStyle w:val="ParaTablepara"/>
            </w:pPr>
            <w:r>
              <w:t>3.1.2</w:t>
            </w:r>
          </w:p>
        </w:tc>
        <w:tc>
          <w:tcPr>
            <w:tcW w:w="8280" w:type="dxa"/>
            <w:tcBorders>
              <w:top w:val="nil"/>
              <w:left w:val="nil"/>
              <w:bottom w:val="nil"/>
              <w:right w:val="nil"/>
            </w:tcBorders>
            <w:shd w:val="clear" w:color="auto" w:fill="auto"/>
            <w:tcMar>
              <w:top w:w="60" w:type="dxa"/>
              <w:left w:w="60" w:type="dxa"/>
              <w:bottom w:w="60" w:type="dxa"/>
              <w:right w:w="60" w:type="dxa"/>
            </w:tcMar>
          </w:tcPr>
          <w:p w14:paraId="37D5784A" w14:textId="77777777" w:rsidR="00527983" w:rsidRDefault="00527983" w:rsidP="00527983">
            <w:pPr>
              <w:pStyle w:val="ParaTablepara"/>
              <w:rPr>
                <w:highlight w:val="yellow"/>
              </w:rPr>
            </w:pPr>
            <w:r>
              <w:t>Facilitating training for all staff;</w:t>
            </w:r>
          </w:p>
        </w:tc>
      </w:tr>
      <w:tr w:rsidR="00527983" w14:paraId="5C20B9FE"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7048604"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3964350" w14:textId="77777777" w:rsidR="00527983" w:rsidRDefault="00527983" w:rsidP="00527983">
            <w:pPr>
              <w:pStyle w:val="ParaTablepara"/>
            </w:pPr>
            <w:r>
              <w:t>3.1.3</w:t>
            </w:r>
          </w:p>
        </w:tc>
        <w:tc>
          <w:tcPr>
            <w:tcW w:w="8280" w:type="dxa"/>
            <w:tcBorders>
              <w:top w:val="nil"/>
              <w:left w:val="nil"/>
              <w:bottom w:val="nil"/>
              <w:right w:val="nil"/>
            </w:tcBorders>
            <w:shd w:val="clear" w:color="auto" w:fill="auto"/>
            <w:tcMar>
              <w:top w:w="60" w:type="dxa"/>
              <w:left w:w="60" w:type="dxa"/>
              <w:bottom w:w="60" w:type="dxa"/>
              <w:right w:w="60" w:type="dxa"/>
            </w:tcMar>
          </w:tcPr>
          <w:p w14:paraId="36A11148" w14:textId="77777777" w:rsidR="00527983" w:rsidRDefault="00527983" w:rsidP="00527983">
            <w:pPr>
              <w:pStyle w:val="ParaTablepara"/>
              <w:rPr>
                <w:highlight w:val="yellow"/>
              </w:rPr>
            </w:pPr>
            <w:r>
              <w:t>Ensuring that all records and documents are properly maintained, controlled and distributed.</w:t>
            </w:r>
          </w:p>
        </w:tc>
      </w:tr>
      <w:tr w:rsidR="00527983" w14:paraId="07C15A56"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E8C2002" w14:textId="77777777" w:rsidR="00527983" w:rsidRDefault="00527983" w:rsidP="00527983">
            <w:pPr>
              <w:pStyle w:val="ParaTablepara"/>
              <w:jc w:val="center"/>
            </w:pPr>
            <w:r>
              <w:t>3.2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10B4EBA9" w14:textId="61AF206F" w:rsidR="00527983" w:rsidRDefault="00527983" w:rsidP="00527983">
            <w:pPr>
              <w:pStyle w:val="ParaTablepara"/>
            </w:pPr>
            <w:r w:rsidRPr="00576E2D">
              <w:rPr>
                <w:highlight w:val="yellow"/>
              </w:rPr>
              <w:t>IDDE Inspectors and Technicians</w:t>
            </w:r>
            <w:r>
              <w:t xml:space="preserve"> are responsible for:</w:t>
            </w:r>
          </w:p>
        </w:tc>
      </w:tr>
      <w:tr w:rsidR="00527983" w14:paraId="5BD3A3EE"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FB3419A"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AE878CD" w14:textId="77777777" w:rsidR="00527983" w:rsidRDefault="00527983" w:rsidP="00527983">
            <w:pPr>
              <w:pStyle w:val="ParaTablepara"/>
            </w:pPr>
            <w:r>
              <w:t>3.2.1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036F31BC" w14:textId="77777777" w:rsidR="00527983" w:rsidRDefault="00527983" w:rsidP="00527983">
            <w:pPr>
              <w:pStyle w:val="ParaTablepara"/>
            </w:pPr>
            <w:r>
              <w:t>Reading, understanding and following this SOP</w:t>
            </w:r>
          </w:p>
        </w:tc>
      </w:tr>
      <w:tr w:rsidR="00527983" w14:paraId="4044C0CE"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144C8DC"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6DA933D" w14:textId="77777777" w:rsidR="00527983" w:rsidRDefault="00527983" w:rsidP="00527983">
            <w:pPr>
              <w:pStyle w:val="ParaTablepara"/>
            </w:pPr>
            <w:r>
              <w:t>3.2.2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A4F538B" w14:textId="77777777" w:rsidR="00527983" w:rsidRDefault="00527983" w:rsidP="00527983">
            <w:pPr>
              <w:pStyle w:val="ParaTablepara"/>
            </w:pPr>
            <w:r>
              <w:t>Conducting field activities and data collection</w:t>
            </w:r>
          </w:p>
        </w:tc>
      </w:tr>
      <w:tr w:rsidR="00527983" w14:paraId="17F590CF"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8A5795A"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F2D355A" w14:textId="77777777" w:rsidR="00527983" w:rsidRDefault="00527983" w:rsidP="00527983">
            <w:pPr>
              <w:pStyle w:val="ParaTablepara"/>
            </w:pPr>
            <w:r>
              <w:t>3.2.3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464BEB9" w14:textId="77777777" w:rsidR="00527983" w:rsidRDefault="00527983" w:rsidP="00527983">
            <w:pPr>
              <w:pStyle w:val="ParaTablepara"/>
            </w:pPr>
            <w:r>
              <w:t>Completing appropriate forms</w:t>
            </w:r>
          </w:p>
        </w:tc>
      </w:tr>
      <w:tr w:rsidR="00527983" w14:paraId="6ECD8AE7"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2C10142"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15A1354" w14:textId="77777777" w:rsidR="00527983" w:rsidRDefault="00527983" w:rsidP="00527983">
            <w:pPr>
              <w:pStyle w:val="ParaTablepara"/>
            </w:pPr>
            <w:r>
              <w:t>3.2.4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7A42287" w14:textId="726E8D36" w:rsidR="00527983" w:rsidRDefault="00527983" w:rsidP="00527983">
            <w:pPr>
              <w:pStyle w:val="ParaTablepara"/>
            </w:pPr>
            <w:r>
              <w:t xml:space="preserve">Completing and submitting Weekly ID/IC Discovery Report to the </w:t>
            </w:r>
            <w:r w:rsidRPr="00527983">
              <w:rPr>
                <w:highlight w:val="yellow"/>
              </w:rPr>
              <w:t>IDDE Coordinator</w:t>
            </w:r>
            <w:r>
              <w:t>.</w:t>
            </w:r>
          </w:p>
        </w:tc>
      </w:tr>
      <w:tr w:rsidR="00527983" w14:paraId="4131F5B7"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5E56C0DE" w14:textId="77777777" w:rsidR="00527983" w:rsidRPr="0040348F" w:rsidRDefault="00527983" w:rsidP="00527983">
            <w:pPr>
              <w:pStyle w:val="ParaTablepara"/>
              <w:rPr>
                <w:b/>
              </w:rPr>
            </w:pPr>
            <w:r w:rsidRPr="0040348F">
              <w:rPr>
                <w:b/>
              </w:rPr>
              <w:t>4.0  Definitions</w:t>
            </w:r>
          </w:p>
        </w:tc>
      </w:tr>
      <w:tr w:rsidR="00527983" w14:paraId="4D685AE6"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34AC4AFE" w14:textId="77777777" w:rsidR="00527983" w:rsidRDefault="00527983" w:rsidP="00527983">
            <w:pPr>
              <w:pStyle w:val="ParaTablepara"/>
              <w:jc w:val="center"/>
            </w:pPr>
            <w:r>
              <w:t>4.1</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50C5C020" w14:textId="77777777" w:rsidR="00527983" w:rsidRPr="00013605" w:rsidRDefault="00527983" w:rsidP="00527983">
            <w:pPr>
              <w:pStyle w:val="ParaTablepara"/>
            </w:pPr>
            <w:r w:rsidRPr="00013605">
              <w:rPr>
                <w:b/>
              </w:rPr>
              <w:t>Stormwater:</w:t>
            </w:r>
            <w:r>
              <w:t xml:space="preserve"> </w:t>
            </w:r>
            <w:r w:rsidRPr="00AC0720">
              <w:t>Water that originates from precipitation events. The term may also be used to describe water that originates with snowmelt or runoff water from overwatering that enters the MS4. </w:t>
            </w:r>
          </w:p>
        </w:tc>
      </w:tr>
      <w:tr w:rsidR="00527983" w14:paraId="60FA4B49"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37740A23" w14:textId="77777777" w:rsidR="00527983" w:rsidRDefault="00527983" w:rsidP="00527983">
            <w:pPr>
              <w:pStyle w:val="ParaTablepara"/>
              <w:jc w:val="center"/>
            </w:pPr>
            <w:r>
              <w:t>4.2</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79B5BFB9" w14:textId="77777777" w:rsidR="00527983" w:rsidRDefault="00527983" w:rsidP="00527983">
            <w:pPr>
              <w:pStyle w:val="ParaTablepara"/>
            </w:pPr>
            <w:r>
              <w:rPr>
                <w:b/>
              </w:rPr>
              <w:t xml:space="preserve">MS4: </w:t>
            </w:r>
            <w:r>
              <w:t xml:space="preserve">Municipal Separate Storm Sewer System. A conveyance or system of conveyances (including roads with drainage systems, municipal streets, catch basins, curbs, gutters, ditches, man-made channels, or storm drains): </w:t>
            </w:r>
          </w:p>
          <w:p w14:paraId="4C890255" w14:textId="77777777" w:rsidR="00527983" w:rsidRDefault="00527983" w:rsidP="00527983">
            <w:pPr>
              <w:pStyle w:val="ParaTablepara"/>
            </w:pPr>
            <w:r>
              <w:t xml:space="preserve"> (i) Owned or operated by a state, city, town, borough, county, parish, district, association, or other public body; </w:t>
            </w:r>
          </w:p>
          <w:p w14:paraId="3F2B66E6" w14:textId="77777777" w:rsidR="00527983" w:rsidRDefault="00527983" w:rsidP="00527983">
            <w:pPr>
              <w:pStyle w:val="ParaTablepara"/>
            </w:pPr>
            <w:r>
              <w:t xml:space="preserve">(ii) Designed or used for collecting or conveying stormwater; </w:t>
            </w:r>
          </w:p>
          <w:p w14:paraId="7F174E3B" w14:textId="77777777" w:rsidR="00527983" w:rsidRDefault="00527983" w:rsidP="00527983">
            <w:pPr>
              <w:pStyle w:val="ParaTablepara"/>
            </w:pPr>
            <w:r>
              <w:t xml:space="preserve">(iii) Which is not a combined sewer; and </w:t>
            </w:r>
          </w:p>
          <w:p w14:paraId="3C2134FB" w14:textId="77777777" w:rsidR="00527983" w:rsidRDefault="00527983" w:rsidP="00527983">
            <w:pPr>
              <w:pStyle w:val="ParaTablepara"/>
            </w:pPr>
            <w:r>
              <w:t>(iv) Which is not part of a Publicly Owned Treatment Works (POTW) as defined at 40 CFR 122.2.</w:t>
            </w:r>
          </w:p>
        </w:tc>
      </w:tr>
      <w:tr w:rsidR="00527983" w14:paraId="6B85E835"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7D272202" w14:textId="77777777" w:rsidR="00527983" w:rsidRDefault="00527983" w:rsidP="00527983">
            <w:pPr>
              <w:pStyle w:val="ParaTablepara"/>
              <w:jc w:val="center"/>
            </w:pPr>
            <w:r>
              <w:t>4.3</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6150958B" w14:textId="77777777" w:rsidR="00527983" w:rsidRDefault="00527983" w:rsidP="00527983">
            <w:pPr>
              <w:pStyle w:val="ParaTablepara"/>
            </w:pPr>
            <w:r>
              <w:rPr>
                <w:b/>
              </w:rPr>
              <w:t>Outfall</w:t>
            </w:r>
            <w:r w:rsidRPr="005574F6">
              <w:rPr>
                <w:b/>
              </w:rPr>
              <w:t>:</w:t>
            </w:r>
            <w:r>
              <w:rPr>
                <w:b/>
              </w:rPr>
              <w:t xml:space="preserve"> </w:t>
            </w:r>
            <w:r>
              <w:t>A</w:t>
            </w:r>
            <w:r w:rsidRPr="00C732F3">
              <w:t xml:space="preserve"> point where a storm water conveyance discharges into streams, lakes, and</w:t>
            </w:r>
            <w:r>
              <w:t>/or</w:t>
            </w:r>
            <w:r w:rsidRPr="00C732F3">
              <w:t xml:space="preserve"> wetlands.</w:t>
            </w:r>
          </w:p>
        </w:tc>
      </w:tr>
      <w:tr w:rsidR="00527983" w14:paraId="2C9F7B9A"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0B2A3CFB" w14:textId="77777777" w:rsidR="00527983" w:rsidRDefault="00527983" w:rsidP="00527983">
            <w:pPr>
              <w:pStyle w:val="ParaTablepara"/>
              <w:jc w:val="center"/>
            </w:pPr>
            <w:r>
              <w:t>4.4</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6E722918" w14:textId="77777777" w:rsidR="00527983" w:rsidRPr="00B5398F" w:rsidRDefault="00527983" w:rsidP="00527983">
            <w:pPr>
              <w:pStyle w:val="ParaTablepara"/>
            </w:pPr>
            <w:r>
              <w:rPr>
                <w:b/>
              </w:rPr>
              <w:t>Illicit C</w:t>
            </w:r>
            <w:r w:rsidRPr="00B5398F">
              <w:rPr>
                <w:b/>
              </w:rPr>
              <w:t>onnection</w:t>
            </w:r>
            <w:r>
              <w:rPr>
                <w:b/>
              </w:rPr>
              <w:t xml:space="preserve"> (IC)</w:t>
            </w:r>
            <w:r w:rsidRPr="00B5398F">
              <w:rPr>
                <w:b/>
              </w:rPr>
              <w:t>:</w:t>
            </w:r>
            <w:r w:rsidRPr="00B5398F">
              <w:t>  (i) any drain or conveyance, whether on the surface or subsurface, which allows an illegal </w:t>
            </w:r>
            <w:bookmarkStart w:id="138" w:name="hit2"/>
            <w:bookmarkEnd w:id="138"/>
            <w:r w:rsidRPr="00B5398F">
              <w:t xml:space="preserve">discharge to enter the </w:t>
            </w:r>
            <w:r>
              <w:t>MS4</w:t>
            </w:r>
            <w:r w:rsidRPr="00B5398F">
              <w:t xml:space="preserve"> including but not limited to any conveyances which allow any non-stormwater</w:t>
            </w:r>
            <w:bookmarkStart w:id="139" w:name="hit3"/>
            <w:bookmarkEnd w:id="139"/>
            <w:r>
              <w:t xml:space="preserve"> </w:t>
            </w:r>
            <w:r w:rsidRPr="00B5398F">
              <w:t xml:space="preserve">discharge including sewage, process wastewater, and wash water to enter the </w:t>
            </w:r>
            <w:r>
              <w:t>MS4</w:t>
            </w:r>
            <w:r w:rsidRPr="00B5398F">
              <w:t xml:space="preserve"> and any connections to the </w:t>
            </w:r>
            <w:r>
              <w:t>MS4</w:t>
            </w:r>
            <w:r w:rsidRPr="00B5398F">
              <w:t xml:space="preserve"> from indoor drains and sinks, regardless of whether said drain or connection had been previously allowed, permitted, or approved by an authorized enforcement agency or (ii) any drain or conveyance connected from a commercial or industrial land use to the </w:t>
            </w:r>
            <w:r>
              <w:t>MS4</w:t>
            </w:r>
            <w:r w:rsidRPr="00B5398F">
              <w:t xml:space="preserve"> which has not been documented in plans, maps, or equivalent records and approved by an authorized enforcement agency.</w:t>
            </w:r>
          </w:p>
        </w:tc>
      </w:tr>
      <w:tr w:rsidR="00527983" w14:paraId="42F15AED" w14:textId="77777777" w:rsidTr="0093798B">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7D557C69" w14:textId="77777777" w:rsidR="00527983" w:rsidRDefault="00527983" w:rsidP="00527983">
            <w:pPr>
              <w:pStyle w:val="ParaTablepara"/>
              <w:jc w:val="center"/>
            </w:pPr>
            <w:r>
              <w:t>4.5</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5392D48F" w14:textId="77777777" w:rsidR="00527983" w:rsidRPr="00682B9E" w:rsidRDefault="00527983" w:rsidP="00527983">
            <w:pPr>
              <w:pStyle w:val="ParaTablepara"/>
            </w:pPr>
            <w:r w:rsidRPr="00B5398F">
              <w:rPr>
                <w:b/>
              </w:rPr>
              <w:t>Illicit Discharge</w:t>
            </w:r>
            <w:r>
              <w:rPr>
                <w:b/>
              </w:rPr>
              <w:t xml:space="preserve"> (ID)</w:t>
            </w:r>
            <w:r w:rsidRPr="00B5398F">
              <w:rPr>
                <w:b/>
              </w:rPr>
              <w:t>:</w:t>
            </w:r>
            <w:r w:rsidRPr="00682B9E">
              <w:t xml:space="preserve"> </w:t>
            </w:r>
            <w:r w:rsidRPr="00682B9E">
              <w:rPr>
                <w:rStyle w:val="apple-style-span"/>
                <w:szCs w:val="18"/>
              </w:rPr>
              <w:t>any</w:t>
            </w:r>
            <w:r w:rsidRPr="00682B9E">
              <w:rPr>
                <w:rStyle w:val="apple-converted-space"/>
                <w:szCs w:val="18"/>
              </w:rPr>
              <w:t> </w:t>
            </w:r>
            <w:bookmarkStart w:id="140" w:name="hit6"/>
            <w:bookmarkEnd w:id="140"/>
            <w:r w:rsidRPr="00B5398F">
              <w:t xml:space="preserve">discharge to a </w:t>
            </w:r>
            <w:r>
              <w:t>MS4</w:t>
            </w:r>
            <w:r w:rsidRPr="00B5398F">
              <w:t xml:space="preserve"> that is not comprised entirely of stormwater, except </w:t>
            </w:r>
            <w:bookmarkStart w:id="141" w:name="hit7"/>
            <w:bookmarkEnd w:id="141"/>
            <w:r w:rsidRPr="00B5398F">
              <w:t>discharges pursuant to a Virginia Pollutant </w:t>
            </w:r>
            <w:bookmarkStart w:id="142" w:name="hit8"/>
            <w:bookmarkEnd w:id="142"/>
            <w:r w:rsidRPr="00B5398F">
              <w:t>Discharge Elimination System or Virginia Stormwater Management Program permit (other than the Virginia Stormwater Management Program permit for</w:t>
            </w:r>
            <w:bookmarkStart w:id="143" w:name="hit9"/>
            <w:bookmarkEnd w:id="143"/>
            <w:r w:rsidRPr="00B5398F">
              <w:t xml:space="preserve"> discharges from the </w:t>
            </w:r>
            <w:r>
              <w:t>MS4</w:t>
            </w:r>
            <w:r w:rsidRPr="00B5398F">
              <w:t>), </w:t>
            </w:r>
            <w:bookmarkStart w:id="144" w:name="hit10"/>
            <w:bookmarkEnd w:id="144"/>
            <w:r w:rsidRPr="00B5398F">
              <w:t xml:space="preserve">discharges resulting from fire fighting activities, </w:t>
            </w:r>
            <w:r w:rsidRPr="00B5398F">
              <w:lastRenderedPageBreak/>
              <w:t>and </w:t>
            </w:r>
            <w:bookmarkStart w:id="145" w:name="hit11"/>
            <w:bookmarkEnd w:id="145"/>
            <w:r w:rsidRPr="00B5398F">
              <w:t>discharges identified by and in compliance with 4 VAC 50-60-1220(C)(2).</w:t>
            </w:r>
          </w:p>
        </w:tc>
      </w:tr>
      <w:tr w:rsidR="00527983" w14:paraId="7864421C"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65FB6526" w14:textId="77777777" w:rsidR="00527983" w:rsidRPr="0040348F" w:rsidRDefault="00527983" w:rsidP="00527983">
            <w:pPr>
              <w:pStyle w:val="ParaTablepara"/>
              <w:rPr>
                <w:b/>
              </w:rPr>
            </w:pPr>
            <w:r w:rsidRPr="0040348F">
              <w:rPr>
                <w:b/>
              </w:rPr>
              <w:lastRenderedPageBreak/>
              <w:t>5.0  Procedures</w:t>
            </w:r>
          </w:p>
        </w:tc>
      </w:tr>
      <w:tr w:rsidR="00527983" w14:paraId="2848117F"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9492E2C" w14:textId="77777777" w:rsidR="00527983" w:rsidRPr="00B96EE0" w:rsidRDefault="00527983" w:rsidP="00527983">
            <w:pPr>
              <w:pStyle w:val="ParaTablepara"/>
              <w:jc w:val="center"/>
            </w:pPr>
            <w:r w:rsidRPr="00B96EE0">
              <w:t>5.1</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477D2D85" w14:textId="77777777" w:rsidR="00527983" w:rsidRDefault="00527983" w:rsidP="00527983">
            <w:pPr>
              <w:pStyle w:val="ParaTablepara"/>
              <w:rPr>
                <w:b/>
              </w:rPr>
            </w:pPr>
            <w:r>
              <w:rPr>
                <w:b/>
              </w:rPr>
              <w:t>Field Procedure</w:t>
            </w:r>
          </w:p>
        </w:tc>
      </w:tr>
      <w:tr w:rsidR="00527983" w14:paraId="183EA43D"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FD4083B"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44CAA22" w14:textId="3BD50918" w:rsidR="00527983" w:rsidRDefault="00527983" w:rsidP="00527983">
            <w:pPr>
              <w:pStyle w:val="ParaTablepara"/>
            </w:pPr>
            <w:r>
              <w:t>5.1.1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C27A700" w14:textId="77777777" w:rsidR="00527983" w:rsidRPr="00164B3E" w:rsidRDefault="00527983" w:rsidP="00527983">
            <w:pPr>
              <w:pStyle w:val="ParaTablepara"/>
            </w:pPr>
            <w:r>
              <w:t>Ensure outfall is accessible and inspect only if safe to do so.</w:t>
            </w:r>
          </w:p>
        </w:tc>
      </w:tr>
      <w:tr w:rsidR="00527983" w14:paraId="053CD4EF"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94C55D9"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08631F6" w14:textId="70A53A81" w:rsidR="00527983" w:rsidRDefault="00527983" w:rsidP="00527983">
            <w:pPr>
              <w:pStyle w:val="ParaTablepara"/>
            </w:pPr>
            <w:r>
              <w:t>5.1.2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73772D2" w14:textId="6D054E29" w:rsidR="00527983" w:rsidRDefault="00527983" w:rsidP="00527983">
            <w:pPr>
              <w:pStyle w:val="ParaTablepara"/>
            </w:pPr>
            <w:r>
              <w:t>Photograph the outfall with a GPS enabled digital camera or equivalent. Use a dry erase board, spray paint, grease pen or other means to identify outfall in photograph.</w:t>
            </w:r>
          </w:p>
        </w:tc>
      </w:tr>
      <w:tr w:rsidR="00527983" w14:paraId="1531A3C8"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9C184DB"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0128998" w14:textId="71BFF98C" w:rsidR="00527983" w:rsidRDefault="00527983" w:rsidP="00527983">
            <w:pPr>
              <w:pStyle w:val="ParaTablepara"/>
            </w:pPr>
            <w:r>
              <w:t>5.1.3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235635C" w14:textId="77777777" w:rsidR="00527983" w:rsidRPr="0064423A" w:rsidRDefault="00527983" w:rsidP="00527983">
            <w:pPr>
              <w:pStyle w:val="ParaTablepara"/>
            </w:pPr>
            <w:r>
              <w:t>Capture outfall location using handheld GPS unit and characterize the outfall by completing the Outfall Reconnaissance Inventory Form (ORI). Use field instruments and kits to gather water quality information if dry weather flow is present. Record data on the ORI Form.</w:t>
            </w:r>
          </w:p>
        </w:tc>
      </w:tr>
      <w:tr w:rsidR="00527983" w14:paraId="5E8F0C42"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C64DD97"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495AA98" w14:textId="50B22495" w:rsidR="00527983" w:rsidRDefault="00527983" w:rsidP="00527983">
            <w:pPr>
              <w:pStyle w:val="ParaTablepara"/>
            </w:pPr>
            <w:r>
              <w:t>5.1.4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CBE60A8" w14:textId="4E44DBB5" w:rsidR="00527983" w:rsidRDefault="00527983" w:rsidP="0093798B">
            <w:pPr>
              <w:pStyle w:val="ParaTablepara"/>
            </w:pPr>
            <w:r>
              <w:t>If dry weather flow is present visually inspect the immediate area for a potential source, take additional photographs, and collect water samples for laboratory analysis of Ammonia, Nitrate, Nitrite, TKN, Total Phosphorus, and E. coli. (</w:t>
            </w:r>
            <w:r w:rsidR="0093798B">
              <w:t>See</w:t>
            </w:r>
            <w:r>
              <w:t xml:space="preserve"> Water Sample Collection SOP). Notify </w:t>
            </w:r>
            <w:r w:rsidR="0093798B" w:rsidRPr="00527983">
              <w:rPr>
                <w:highlight w:val="yellow"/>
              </w:rPr>
              <w:t>IDDE Coordinator</w:t>
            </w:r>
            <w:r w:rsidR="0093798B">
              <w:t xml:space="preserve"> </w:t>
            </w:r>
            <w:r>
              <w:t>of obvious IDs immediately.</w:t>
            </w:r>
          </w:p>
        </w:tc>
      </w:tr>
      <w:tr w:rsidR="00527983" w14:paraId="7EE34B22"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0D62A27" w14:textId="77777777" w:rsidR="00527983" w:rsidRPr="00B96EE0" w:rsidRDefault="00527983" w:rsidP="00527983">
            <w:pPr>
              <w:pStyle w:val="ParaTablepara"/>
              <w:jc w:val="center"/>
            </w:pPr>
            <w:r w:rsidRPr="00B96EE0">
              <w:t>5.2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231BDC68" w14:textId="77777777" w:rsidR="00527983" w:rsidRPr="00B66C10" w:rsidRDefault="00527983" w:rsidP="00527983">
            <w:pPr>
              <w:pStyle w:val="ParaTablepara"/>
              <w:rPr>
                <w:b/>
              </w:rPr>
            </w:pPr>
            <w:r>
              <w:rPr>
                <w:b/>
              </w:rPr>
              <w:t>Post Field Activity/</w:t>
            </w:r>
            <w:r w:rsidRPr="00B66C10">
              <w:rPr>
                <w:b/>
              </w:rPr>
              <w:t>Data Management Procedure</w:t>
            </w:r>
          </w:p>
        </w:tc>
      </w:tr>
      <w:tr w:rsidR="00527983" w14:paraId="2AF8DF34"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0C650E2"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319DFC6" w14:textId="77777777" w:rsidR="00527983" w:rsidRDefault="00527983" w:rsidP="00527983">
            <w:pPr>
              <w:pStyle w:val="ParaTablepara"/>
            </w:pPr>
            <w:r>
              <w:t>5.2.1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2AA512D" w14:textId="16B9FCC1" w:rsidR="00527983" w:rsidRDefault="00527983" w:rsidP="0093798B">
            <w:pPr>
              <w:pStyle w:val="ParaTablepara"/>
            </w:pPr>
            <w:r>
              <w:t xml:space="preserve">Deliver samples to </w:t>
            </w:r>
            <w:r w:rsidR="0093798B">
              <w:t>l</w:t>
            </w:r>
            <w:r>
              <w:t>aboratory for analysis. This should be done at the end of field activities each day.</w:t>
            </w:r>
          </w:p>
        </w:tc>
      </w:tr>
      <w:tr w:rsidR="00527983" w14:paraId="78B1810D"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8978CAF"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58FCD14A" w14:textId="77777777" w:rsidR="00527983" w:rsidRDefault="00527983" w:rsidP="00527983">
            <w:pPr>
              <w:pStyle w:val="ParaTablepara"/>
            </w:pPr>
            <w:r>
              <w:t>5.2.2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5F5FB2A" w14:textId="5510E699" w:rsidR="00527983" w:rsidRDefault="00527983" w:rsidP="0093798B">
            <w:pPr>
              <w:pStyle w:val="ParaTablepara"/>
            </w:pPr>
            <w:r>
              <w:t xml:space="preserve">Download all GPS data collected into the </w:t>
            </w:r>
            <w:r w:rsidR="0093798B">
              <w:t>Jurisdiction</w:t>
            </w:r>
            <w:r>
              <w:t>’s GIS system and submit for verification. This should be done at least every two days.</w:t>
            </w:r>
          </w:p>
        </w:tc>
      </w:tr>
      <w:tr w:rsidR="00527983" w14:paraId="641B8599"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CB0C73C"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4D817D9" w14:textId="77777777" w:rsidR="00527983" w:rsidRDefault="00527983" w:rsidP="00527983">
            <w:pPr>
              <w:pStyle w:val="ParaTablepara"/>
            </w:pPr>
            <w:r>
              <w:t>5.2.3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117AB82" w14:textId="6548E769" w:rsidR="00527983" w:rsidRDefault="00527983" w:rsidP="0093798B">
            <w:pPr>
              <w:pStyle w:val="ParaTablepara"/>
            </w:pPr>
            <w:r>
              <w:t xml:space="preserve">Download all field photos and place them in appropriate subfolder in the Outfall Inventory folder on the </w:t>
            </w:r>
            <w:r w:rsidR="0093798B">
              <w:t>network</w:t>
            </w:r>
            <w:r>
              <w:t xml:space="preserve"> drive. This should be done as least every two days.</w:t>
            </w:r>
          </w:p>
        </w:tc>
      </w:tr>
      <w:tr w:rsidR="00527983" w14:paraId="1815C3ED"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EE12397"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E1F05A2" w14:textId="77777777" w:rsidR="00527983" w:rsidRDefault="00527983" w:rsidP="00527983">
            <w:pPr>
              <w:pStyle w:val="ParaTablepara"/>
            </w:pPr>
            <w:r>
              <w:t>5.2.4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7281761" w14:textId="1723B961" w:rsidR="00527983" w:rsidRDefault="00527983" w:rsidP="0093798B">
            <w:pPr>
              <w:pStyle w:val="ParaTablepara"/>
            </w:pPr>
            <w:r>
              <w:t xml:space="preserve">Scan all ORI forms completed and save them as PDF files in the appropriate subfolder in the Outfall Inventory folder on the </w:t>
            </w:r>
            <w:r w:rsidR="0093798B">
              <w:t xml:space="preserve">network </w:t>
            </w:r>
            <w:r>
              <w:t>drive. This should be done as least once per week.</w:t>
            </w:r>
          </w:p>
        </w:tc>
      </w:tr>
      <w:tr w:rsidR="00527983" w14:paraId="3B1027CF"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60A0CDA"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A9BD20D" w14:textId="77777777" w:rsidR="00527983" w:rsidRDefault="00527983" w:rsidP="00527983">
            <w:pPr>
              <w:pStyle w:val="ParaTablepara"/>
            </w:pPr>
            <w:r>
              <w:t>5.2.4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66D601CE" w14:textId="133F8C81" w:rsidR="00527983" w:rsidRDefault="00527983" w:rsidP="0093798B">
            <w:pPr>
              <w:pStyle w:val="ParaTablepara"/>
            </w:pPr>
            <w:r>
              <w:t xml:space="preserve">Enter outfall locations, ORI form information and photographs into </w:t>
            </w:r>
            <w:r w:rsidR="0093798B">
              <w:t xml:space="preserve">MS4 </w:t>
            </w:r>
            <w:r>
              <w:t>database. This should be done at least once per week.</w:t>
            </w:r>
          </w:p>
        </w:tc>
      </w:tr>
      <w:tr w:rsidR="00527983" w14:paraId="595D131A"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5D40038"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119643F" w14:textId="77777777" w:rsidR="00527983" w:rsidRDefault="00527983" w:rsidP="00527983">
            <w:pPr>
              <w:pStyle w:val="ParaTablepara"/>
            </w:pPr>
            <w:r>
              <w:t>5.2.5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627A120" w14:textId="1E049040" w:rsidR="00527983" w:rsidRDefault="00527983" w:rsidP="00527983">
            <w:pPr>
              <w:pStyle w:val="ParaTablepara"/>
            </w:pPr>
            <w:r>
              <w:t xml:space="preserve">Complete Weekly ID/IC Discovery Report and submit to the </w:t>
            </w:r>
            <w:r w:rsidR="0093798B" w:rsidRPr="00527983">
              <w:rPr>
                <w:highlight w:val="yellow"/>
              </w:rPr>
              <w:t>IDDE Coordinator</w:t>
            </w:r>
            <w:r>
              <w:t>. Report will contain photos, maps and information regarding the locations and characteristics of all potential, suspect and obvious ID/ICs discovered during the week’s field activities. This report should be prepared and submitted to the ECO no later than 16:00 on Friday of each week.</w:t>
            </w:r>
          </w:p>
        </w:tc>
      </w:tr>
      <w:tr w:rsidR="00527983" w14:paraId="71CEDC47"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DCCABB8" w14:textId="77777777" w:rsidR="00527983" w:rsidRDefault="00527983" w:rsidP="00527983">
            <w:pPr>
              <w:pStyle w:val="ParaTablepara"/>
            </w:pPr>
            <w:r>
              <w:t>5.3</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2FE4A65C" w14:textId="77777777" w:rsidR="00527983" w:rsidRDefault="00527983" w:rsidP="00527983">
            <w:pPr>
              <w:pStyle w:val="ParaTablepara"/>
              <w:rPr>
                <w:b/>
              </w:rPr>
            </w:pPr>
            <w:r>
              <w:rPr>
                <w:b/>
              </w:rPr>
              <w:t>Task Specific Requirements</w:t>
            </w:r>
          </w:p>
        </w:tc>
      </w:tr>
      <w:tr w:rsidR="00527983" w14:paraId="1F4DAC15"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7E58D3A"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C67A018" w14:textId="77777777" w:rsidR="00527983" w:rsidRDefault="00527983" w:rsidP="00527983">
            <w:pPr>
              <w:pStyle w:val="ParaTablepara"/>
            </w:pPr>
            <w:r>
              <w:t>5.3.1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E759123" w14:textId="77777777" w:rsidR="00527983" w:rsidRPr="00164B3E" w:rsidRDefault="00527983" w:rsidP="00527983">
            <w:pPr>
              <w:pStyle w:val="ParaTablepara"/>
            </w:pPr>
            <w:r>
              <w:t>Training in IDDE and MS4 outfall inventory procedures</w:t>
            </w:r>
          </w:p>
        </w:tc>
      </w:tr>
      <w:tr w:rsidR="00527983" w14:paraId="7470C729"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1CF563C"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A2BDC8B" w14:textId="77777777" w:rsidR="00527983" w:rsidRDefault="00527983" w:rsidP="00527983">
            <w:pPr>
              <w:pStyle w:val="ParaTablepara"/>
            </w:pPr>
            <w:r>
              <w:t>5.3.2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FB8826F" w14:textId="77777777" w:rsidR="00527983" w:rsidRDefault="00527983" w:rsidP="00527983">
            <w:pPr>
              <w:pStyle w:val="ParaTablepara"/>
            </w:pPr>
            <w:r>
              <w:t>Familiarity with water sampling procedures</w:t>
            </w:r>
          </w:p>
        </w:tc>
      </w:tr>
      <w:tr w:rsidR="00527983" w14:paraId="50B896A4"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5956190"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ECC99EA" w14:textId="77777777" w:rsidR="00527983" w:rsidRDefault="00527983" w:rsidP="00527983">
            <w:pPr>
              <w:pStyle w:val="ParaTablepara"/>
            </w:pPr>
            <w:r>
              <w:t>5.3.3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A39A696" w14:textId="77777777" w:rsidR="00527983" w:rsidRDefault="00527983" w:rsidP="00527983">
            <w:pPr>
              <w:pStyle w:val="ParaTablepara"/>
            </w:pPr>
            <w:r>
              <w:t>Ability to navigate rough terrain and work in varying conditions outdoors</w:t>
            </w:r>
          </w:p>
        </w:tc>
      </w:tr>
      <w:tr w:rsidR="00527983" w14:paraId="6E28EFA0"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477FCBA" w14:textId="77777777" w:rsidR="00527983" w:rsidRDefault="00527983" w:rsidP="00527983">
            <w:pPr>
              <w:pStyle w:val="ParaTablepara"/>
            </w:pPr>
            <w:r>
              <w:t>5.4</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1A273BAC" w14:textId="77777777" w:rsidR="00527983" w:rsidRPr="00B524A5" w:rsidRDefault="00527983" w:rsidP="00527983">
            <w:pPr>
              <w:pStyle w:val="ParaTablepara"/>
              <w:rPr>
                <w:b/>
              </w:rPr>
            </w:pPr>
            <w:r w:rsidRPr="00B524A5">
              <w:rPr>
                <w:b/>
              </w:rPr>
              <w:t>Safety</w:t>
            </w:r>
          </w:p>
        </w:tc>
      </w:tr>
      <w:tr w:rsidR="00527983" w14:paraId="6B66C343"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37DCB88"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BF5E45D" w14:textId="77777777" w:rsidR="00527983" w:rsidRDefault="00527983" w:rsidP="00527983">
            <w:pPr>
              <w:pStyle w:val="ParaTablepara"/>
            </w:pPr>
            <w:r>
              <w:t>5.4.1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346BA53" w14:textId="77777777" w:rsidR="00527983" w:rsidRPr="00EF5776" w:rsidRDefault="00527983" w:rsidP="00527983">
            <w:pPr>
              <w:pStyle w:val="ParaTablepara"/>
            </w:pPr>
            <w:r>
              <w:t>Do not enter swiftly moving water that is more than 6 inches deep</w:t>
            </w:r>
          </w:p>
        </w:tc>
      </w:tr>
      <w:tr w:rsidR="00527983" w14:paraId="753B7B4B"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05DDB9F"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BBF4D63" w14:textId="77777777" w:rsidR="00527983" w:rsidRDefault="00527983" w:rsidP="00527983">
            <w:pPr>
              <w:pStyle w:val="ParaTablepara"/>
            </w:pPr>
            <w:r>
              <w:t>5.4.2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50894A6" w14:textId="77777777" w:rsidR="00527983" w:rsidRPr="00164B3E" w:rsidRDefault="00527983" w:rsidP="00527983">
            <w:pPr>
              <w:pStyle w:val="ParaTablepara"/>
            </w:pPr>
            <w:r>
              <w:t>Be on the lookout for and avoid poison ivy, ticks, spiders, dogs, snakes and other wildlife</w:t>
            </w:r>
          </w:p>
        </w:tc>
      </w:tr>
      <w:tr w:rsidR="00527983" w14:paraId="18E735E3"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5F5E808"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5D33114" w14:textId="77777777" w:rsidR="00527983" w:rsidRDefault="00527983" w:rsidP="00527983">
            <w:pPr>
              <w:pStyle w:val="ParaTablepara"/>
            </w:pPr>
            <w:r>
              <w:t>5.4.3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20EB29E" w14:textId="77777777" w:rsidR="00527983" w:rsidRDefault="00527983" w:rsidP="00527983">
            <w:pPr>
              <w:pStyle w:val="ParaTablepara"/>
            </w:pPr>
            <w:r>
              <w:t>Be careful when attempting to cross wet rocks, concrete or wood as the surface may be extremely slippery</w:t>
            </w:r>
          </w:p>
        </w:tc>
      </w:tr>
      <w:tr w:rsidR="00527983" w14:paraId="12FA1540"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90AFAD0"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544E3FE" w14:textId="77777777" w:rsidR="00527983" w:rsidRDefault="00527983" w:rsidP="00527983">
            <w:pPr>
              <w:pStyle w:val="ParaTablepara"/>
            </w:pPr>
            <w:r>
              <w:t>5.4.4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EEB4670" w14:textId="77777777" w:rsidR="00527983" w:rsidRDefault="00527983" w:rsidP="00527983">
            <w:pPr>
              <w:pStyle w:val="ParaTablepara"/>
            </w:pPr>
            <w:r>
              <w:t>Enter an ICE (In Case of Emergency) number into your cell phone and have it set in speed dial</w:t>
            </w:r>
          </w:p>
        </w:tc>
      </w:tr>
      <w:tr w:rsidR="00527983" w14:paraId="59171E3C"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F0DF492"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56C40FB" w14:textId="77777777" w:rsidR="00527983" w:rsidRDefault="00527983" w:rsidP="00527983">
            <w:pPr>
              <w:pStyle w:val="ParaTablepara"/>
            </w:pPr>
            <w:r>
              <w:t>5.4.5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5505C303" w14:textId="77777777" w:rsidR="00527983" w:rsidRDefault="00527983" w:rsidP="00527983">
            <w:pPr>
              <w:pStyle w:val="ParaTablepara"/>
            </w:pPr>
            <w:r>
              <w:t>Wear rubber boots or waders at all times when in water</w:t>
            </w:r>
          </w:p>
        </w:tc>
      </w:tr>
      <w:tr w:rsidR="00527983" w14:paraId="78AD75F5"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66EFBCF6"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631090E" w14:textId="77777777" w:rsidR="00527983" w:rsidRDefault="00527983" w:rsidP="00527983">
            <w:pPr>
              <w:pStyle w:val="ParaTablepara"/>
            </w:pPr>
            <w:r>
              <w:t>5.4.6</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2350FD6" w14:textId="77777777" w:rsidR="00527983" w:rsidRDefault="00527983" w:rsidP="00527983">
            <w:pPr>
              <w:pStyle w:val="ParaTablepara"/>
            </w:pPr>
            <w:r>
              <w:t>Use all appropriate PPE</w:t>
            </w:r>
          </w:p>
        </w:tc>
      </w:tr>
      <w:tr w:rsidR="00527983" w14:paraId="01A5AE91"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1932387"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4C6BEB1" w14:textId="77777777" w:rsidR="00527983" w:rsidRDefault="00527983" w:rsidP="00527983">
            <w:pPr>
              <w:pStyle w:val="ParaTablepara"/>
            </w:pPr>
            <w:r>
              <w:t>5.4.7</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078E858A" w14:textId="77777777" w:rsidR="00527983" w:rsidRDefault="00527983" w:rsidP="00527983">
            <w:pPr>
              <w:pStyle w:val="ParaTablepara"/>
            </w:pPr>
            <w:r>
              <w:t>Do not enter confined spaces unless you have received the appropriate training and have the equipment necessary to do so safely</w:t>
            </w:r>
          </w:p>
        </w:tc>
      </w:tr>
      <w:tr w:rsidR="00527983" w14:paraId="00C2425A"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C26A354"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1549F45" w14:textId="77777777" w:rsidR="00527983" w:rsidRDefault="00527983" w:rsidP="00527983">
            <w:pPr>
              <w:pStyle w:val="ParaTablepara"/>
            </w:pPr>
            <w:r>
              <w:t>5.4.8</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66EB92A" w14:textId="77777777" w:rsidR="00527983" w:rsidRDefault="00527983" w:rsidP="00527983">
            <w:pPr>
              <w:pStyle w:val="ParaTablepara"/>
            </w:pPr>
            <w:r>
              <w:t>Always work with at least one other person</w:t>
            </w:r>
          </w:p>
        </w:tc>
      </w:tr>
      <w:tr w:rsidR="00527983" w14:paraId="28B0BF88"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7781741" w14:textId="77777777" w:rsidR="00527983" w:rsidRDefault="00527983" w:rsidP="00527983">
            <w:pPr>
              <w:pStyle w:val="ParaTablepara"/>
            </w:pPr>
            <w:r>
              <w:t>5.5</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1520DC51" w14:textId="77777777" w:rsidR="00527983" w:rsidRPr="00E27CF7" w:rsidRDefault="00527983" w:rsidP="00527983">
            <w:pPr>
              <w:pStyle w:val="ParaTablepara"/>
              <w:rPr>
                <w:b/>
              </w:rPr>
            </w:pPr>
            <w:r w:rsidRPr="00E27CF7">
              <w:rPr>
                <w:b/>
              </w:rPr>
              <w:t>Equipment and Supplies</w:t>
            </w:r>
          </w:p>
        </w:tc>
      </w:tr>
      <w:tr w:rsidR="00527983" w14:paraId="0B35B3BE" w14:textId="77777777" w:rsidTr="0093798B">
        <w:trPr>
          <w:trHeight w:val="300"/>
        </w:trPr>
        <w:tc>
          <w:tcPr>
            <w:tcW w:w="1104" w:type="dxa"/>
            <w:gridSpan w:val="2"/>
            <w:tcBorders>
              <w:top w:val="nil"/>
              <w:left w:val="nil"/>
              <w:right w:val="nil"/>
            </w:tcBorders>
            <w:shd w:val="clear" w:color="auto" w:fill="auto"/>
            <w:tcMar>
              <w:top w:w="60" w:type="dxa"/>
              <w:left w:w="60" w:type="dxa"/>
              <w:bottom w:w="60" w:type="dxa"/>
              <w:right w:w="60" w:type="dxa"/>
            </w:tcMar>
            <w:vAlign w:val="center"/>
          </w:tcPr>
          <w:p w14:paraId="1FB08F69" w14:textId="77777777" w:rsidR="00527983" w:rsidRDefault="00527983" w:rsidP="00527983">
            <w:pPr>
              <w:pStyle w:val="ParaTablepara"/>
            </w:pPr>
          </w:p>
        </w:tc>
        <w:tc>
          <w:tcPr>
            <w:tcW w:w="720" w:type="dxa"/>
            <w:gridSpan w:val="2"/>
            <w:tcBorders>
              <w:top w:val="nil"/>
              <w:left w:val="nil"/>
              <w:right w:val="nil"/>
            </w:tcBorders>
            <w:shd w:val="clear" w:color="auto" w:fill="auto"/>
            <w:tcMar>
              <w:top w:w="60" w:type="dxa"/>
              <w:left w:w="60" w:type="dxa"/>
              <w:bottom w:w="60" w:type="dxa"/>
              <w:right w:w="60" w:type="dxa"/>
            </w:tcMar>
          </w:tcPr>
          <w:p w14:paraId="537A822A" w14:textId="77777777" w:rsidR="00527983" w:rsidRDefault="00527983" w:rsidP="00527983">
            <w:pPr>
              <w:pStyle w:val="ParaTablepara"/>
            </w:pPr>
            <w:r>
              <w:t xml:space="preserve">  5.5.1</w:t>
            </w:r>
          </w:p>
        </w:tc>
        <w:tc>
          <w:tcPr>
            <w:tcW w:w="8280" w:type="dxa"/>
            <w:tcBorders>
              <w:top w:val="nil"/>
              <w:left w:val="nil"/>
              <w:right w:val="nil"/>
            </w:tcBorders>
            <w:shd w:val="clear" w:color="auto" w:fill="auto"/>
            <w:tcMar>
              <w:top w:w="60" w:type="dxa"/>
              <w:left w:w="60" w:type="dxa"/>
              <w:bottom w:w="60" w:type="dxa"/>
              <w:right w:w="60" w:type="dxa"/>
            </w:tcMar>
            <w:vAlign w:val="center"/>
          </w:tcPr>
          <w:p w14:paraId="1DE068FD" w14:textId="77777777" w:rsidR="00527983" w:rsidRPr="0052101C" w:rsidRDefault="00527983" w:rsidP="00527983">
            <w:pPr>
              <w:pStyle w:val="ParaTablepara"/>
              <w:rPr>
                <w:b/>
              </w:rPr>
            </w:pPr>
            <w:r w:rsidRPr="0052101C">
              <w:rPr>
                <w:b/>
              </w:rPr>
              <w:t>Field Equipment:</w:t>
            </w:r>
          </w:p>
          <w:p w14:paraId="781D4A33" w14:textId="37A074F5" w:rsidR="00871E02" w:rsidRPr="00666D0F" w:rsidRDefault="00B047D1" w:rsidP="00E0734F">
            <w:pPr>
              <w:pStyle w:val="ParaTablepara"/>
              <w:numPr>
                <w:ilvl w:val="0"/>
                <w:numId w:val="28"/>
              </w:numPr>
              <w:rPr>
                <w:rFonts w:asciiTheme="minorHAnsi" w:hAnsiTheme="minorHAnsi" w:cstheme="minorHAnsi"/>
                <w:color w:val="auto"/>
                <w:sz w:val="22"/>
                <w:szCs w:val="22"/>
              </w:rPr>
            </w:pPr>
            <w:r>
              <w:rPr>
                <w:rFonts w:asciiTheme="minorHAnsi" w:hAnsiTheme="minorHAnsi" w:cstheme="minorHAnsi"/>
                <w:color w:val="auto"/>
                <w:sz w:val="22"/>
                <w:szCs w:val="22"/>
              </w:rPr>
              <w:t>Municipal</w:t>
            </w:r>
            <w:r w:rsidR="00871E02" w:rsidRPr="00666D0F">
              <w:rPr>
                <w:rFonts w:asciiTheme="minorHAnsi" w:hAnsiTheme="minorHAnsi" w:cstheme="minorHAnsi"/>
                <w:color w:val="auto"/>
                <w:sz w:val="22"/>
                <w:szCs w:val="22"/>
              </w:rPr>
              <w:t xml:space="preserve"> identification</w:t>
            </w:r>
          </w:p>
          <w:p w14:paraId="16B48AC7"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Waterproof waders or rubber boots</w:t>
            </w:r>
          </w:p>
          <w:p w14:paraId="273CBEB3"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Disposable gloves</w:t>
            </w:r>
          </w:p>
          <w:p w14:paraId="606C9AAA"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Hand sanitizer</w:t>
            </w:r>
          </w:p>
          <w:p w14:paraId="41764A18"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High visibility safety vests</w:t>
            </w:r>
          </w:p>
          <w:p w14:paraId="7205487E"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Safety glasses</w:t>
            </w:r>
          </w:p>
          <w:p w14:paraId="4FBAF871"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First aid kit</w:t>
            </w:r>
          </w:p>
          <w:p w14:paraId="52D9EBD4"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Cell phone</w:t>
            </w:r>
          </w:p>
          <w:p w14:paraId="0D39099F"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System map</w:t>
            </w:r>
          </w:p>
          <w:p w14:paraId="6032D7ED"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ORI forms</w:t>
            </w:r>
          </w:p>
          <w:p w14:paraId="19927DA9"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Field book</w:t>
            </w:r>
          </w:p>
          <w:p w14:paraId="23EB78B7"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Handheld GPS unit</w:t>
            </w:r>
          </w:p>
          <w:p w14:paraId="1B82C06D" w14:textId="57FF0728"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pH meter</w:t>
            </w:r>
          </w:p>
          <w:p w14:paraId="021CD511" w14:textId="54EC8ADF"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Detergents test kit</w:t>
            </w:r>
            <w:r>
              <w:rPr>
                <w:rFonts w:asciiTheme="minorHAnsi" w:hAnsiTheme="minorHAnsi" w:cstheme="minorHAnsi"/>
                <w:color w:val="auto"/>
                <w:sz w:val="22"/>
                <w:szCs w:val="22"/>
              </w:rPr>
              <w:t xml:space="preserve"> or optical brightener fluorometer</w:t>
            </w:r>
          </w:p>
          <w:p w14:paraId="0F10A24E" w14:textId="68DD927F" w:rsidR="00871E02" w:rsidRPr="00666D0F" w:rsidRDefault="00871E02" w:rsidP="00E0734F">
            <w:pPr>
              <w:pStyle w:val="ParaTablepara"/>
              <w:numPr>
                <w:ilvl w:val="0"/>
                <w:numId w:val="28"/>
              </w:numPr>
              <w:rPr>
                <w:rFonts w:asciiTheme="minorHAnsi" w:hAnsiTheme="minorHAnsi" w:cstheme="minorHAnsi"/>
                <w:color w:val="auto"/>
                <w:sz w:val="22"/>
                <w:szCs w:val="22"/>
              </w:rPr>
            </w:pPr>
            <w:r>
              <w:rPr>
                <w:rFonts w:asciiTheme="minorHAnsi" w:hAnsiTheme="minorHAnsi" w:cstheme="minorHAnsi"/>
                <w:color w:val="auto"/>
                <w:sz w:val="22"/>
                <w:szCs w:val="22"/>
              </w:rPr>
              <w:t xml:space="preserve">Sterile </w:t>
            </w:r>
            <w:r w:rsidRPr="00666D0F">
              <w:rPr>
                <w:rFonts w:asciiTheme="minorHAnsi" w:hAnsiTheme="minorHAnsi" w:cstheme="minorHAnsi"/>
                <w:color w:val="auto"/>
                <w:sz w:val="22"/>
                <w:szCs w:val="22"/>
              </w:rPr>
              <w:t xml:space="preserve">E. coli </w:t>
            </w:r>
            <w:r>
              <w:rPr>
                <w:rFonts w:asciiTheme="minorHAnsi" w:hAnsiTheme="minorHAnsi" w:cstheme="minorHAnsi"/>
                <w:color w:val="auto"/>
                <w:sz w:val="22"/>
                <w:szCs w:val="22"/>
              </w:rPr>
              <w:t xml:space="preserve">or Enterococcus </w:t>
            </w:r>
            <w:r w:rsidRPr="00666D0F">
              <w:rPr>
                <w:rFonts w:asciiTheme="minorHAnsi" w:hAnsiTheme="minorHAnsi" w:cstheme="minorHAnsi"/>
                <w:color w:val="auto"/>
                <w:sz w:val="22"/>
                <w:szCs w:val="22"/>
              </w:rPr>
              <w:t>sample bottles</w:t>
            </w:r>
          </w:p>
          <w:p w14:paraId="0C2F386C"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 xml:space="preserve">Cooler and frozen ice packs </w:t>
            </w:r>
          </w:p>
          <w:p w14:paraId="0A942F8D"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Digital camera (spare batteries)</w:t>
            </w:r>
          </w:p>
          <w:p w14:paraId="405D6210"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Dry erase board</w:t>
            </w:r>
          </w:p>
          <w:p w14:paraId="5987E2F1"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Clip board, pencils, pens, permanent and dry erase markers</w:t>
            </w:r>
          </w:p>
          <w:p w14:paraId="4D1A1D4E"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Flashlight (spare batteries)</w:t>
            </w:r>
          </w:p>
          <w:p w14:paraId="7DE3066F"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Mirror</w:t>
            </w:r>
          </w:p>
          <w:p w14:paraId="097ACD02"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Folding wood ruler or tape measure</w:t>
            </w:r>
          </w:p>
          <w:p w14:paraId="471782CB"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Watch with second hand or stopwatch</w:t>
            </w:r>
          </w:p>
          <w:p w14:paraId="6C018102"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Calculator</w:t>
            </w:r>
          </w:p>
          <w:p w14:paraId="10BF0CB6" w14:textId="77777777" w:rsidR="00871E02" w:rsidRPr="00666D0F"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Green spray paint and flagging tape</w:t>
            </w:r>
          </w:p>
          <w:p w14:paraId="0C5753A6" w14:textId="77777777" w:rsidR="00871E02" w:rsidRDefault="00871E02" w:rsidP="00E0734F">
            <w:pPr>
              <w:pStyle w:val="ParaTablepara"/>
              <w:numPr>
                <w:ilvl w:val="0"/>
                <w:numId w:val="28"/>
              </w:numPr>
              <w:rPr>
                <w:rFonts w:asciiTheme="minorHAnsi" w:hAnsiTheme="minorHAnsi" w:cstheme="minorHAnsi"/>
                <w:color w:val="auto"/>
                <w:sz w:val="22"/>
                <w:szCs w:val="22"/>
              </w:rPr>
            </w:pPr>
            <w:r w:rsidRPr="00666D0F">
              <w:rPr>
                <w:rFonts w:asciiTheme="minorHAnsi" w:hAnsiTheme="minorHAnsi" w:cstheme="minorHAnsi"/>
                <w:color w:val="auto"/>
                <w:sz w:val="22"/>
                <w:szCs w:val="22"/>
              </w:rPr>
              <w:t xml:space="preserve">Machete or bush axe </w:t>
            </w:r>
          </w:p>
          <w:p w14:paraId="69C02419" w14:textId="0D30BD42" w:rsidR="00527983" w:rsidRPr="00164B3E" w:rsidRDefault="00871E02" w:rsidP="00E0734F">
            <w:pPr>
              <w:pStyle w:val="ParaTablepara"/>
              <w:numPr>
                <w:ilvl w:val="0"/>
                <w:numId w:val="28"/>
              </w:numPr>
            </w:pPr>
            <w:r>
              <w:rPr>
                <w:rFonts w:asciiTheme="minorHAnsi" w:hAnsiTheme="minorHAnsi" w:cstheme="minorHAnsi"/>
                <w:color w:val="auto"/>
                <w:sz w:val="22"/>
                <w:szCs w:val="22"/>
              </w:rPr>
              <w:t>Pepper spray</w:t>
            </w:r>
          </w:p>
        </w:tc>
      </w:tr>
      <w:tr w:rsidR="00527983" w14:paraId="6E65FDF2"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63D3FA4"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6BF3239" w14:textId="77777777" w:rsidR="00527983" w:rsidRDefault="00527983" w:rsidP="00527983">
            <w:pPr>
              <w:pStyle w:val="ParaTablepara"/>
            </w:pPr>
            <w:r>
              <w:t xml:space="preserve"> 5.5.2</w:t>
            </w:r>
          </w:p>
        </w:tc>
        <w:tc>
          <w:tcPr>
            <w:tcW w:w="8280" w:type="dxa"/>
            <w:tcBorders>
              <w:top w:val="nil"/>
              <w:left w:val="nil"/>
              <w:bottom w:val="nil"/>
              <w:right w:val="nil"/>
            </w:tcBorders>
            <w:shd w:val="clear" w:color="auto" w:fill="auto"/>
            <w:tcMar>
              <w:top w:w="60" w:type="dxa"/>
              <w:left w:w="60" w:type="dxa"/>
              <w:bottom w:w="60" w:type="dxa"/>
              <w:right w:w="60" w:type="dxa"/>
            </w:tcMar>
          </w:tcPr>
          <w:p w14:paraId="3FF67EA9" w14:textId="77777777" w:rsidR="00527983" w:rsidRDefault="00527983" w:rsidP="00527983">
            <w:pPr>
              <w:pStyle w:val="ParaTablepara"/>
            </w:pPr>
            <w:r>
              <w:t>Color printer</w:t>
            </w:r>
          </w:p>
        </w:tc>
      </w:tr>
      <w:tr w:rsidR="00527983" w14:paraId="0E0BBE58" w14:textId="77777777" w:rsidTr="0093798B">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9CC23F9" w14:textId="77777777" w:rsidR="00527983" w:rsidRDefault="00527983" w:rsidP="00527983">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78CF96D" w14:textId="77777777" w:rsidR="00527983" w:rsidRDefault="00527983" w:rsidP="00527983">
            <w:pPr>
              <w:pStyle w:val="ParaTablepara"/>
            </w:pPr>
            <w:r>
              <w:t xml:space="preserve"> 5.5.3</w:t>
            </w:r>
          </w:p>
        </w:tc>
        <w:tc>
          <w:tcPr>
            <w:tcW w:w="8280" w:type="dxa"/>
            <w:tcBorders>
              <w:top w:val="nil"/>
              <w:left w:val="nil"/>
              <w:bottom w:val="nil"/>
              <w:right w:val="nil"/>
            </w:tcBorders>
            <w:shd w:val="clear" w:color="auto" w:fill="auto"/>
            <w:tcMar>
              <w:top w:w="60" w:type="dxa"/>
              <w:left w:w="60" w:type="dxa"/>
              <w:bottom w:w="60" w:type="dxa"/>
              <w:right w:w="60" w:type="dxa"/>
            </w:tcMar>
          </w:tcPr>
          <w:p w14:paraId="464988A3" w14:textId="77777777" w:rsidR="00527983" w:rsidRDefault="00527983" w:rsidP="00527983">
            <w:pPr>
              <w:pStyle w:val="ParaTablepara"/>
            </w:pPr>
            <w:r>
              <w:t>Computer with ArcGIS Desktop, Microsoft Office and internet access</w:t>
            </w:r>
          </w:p>
        </w:tc>
      </w:tr>
      <w:tr w:rsidR="00527983" w14:paraId="3ECCB690" w14:textId="77777777" w:rsidTr="0093798B">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7391E35F" w14:textId="77777777" w:rsidR="00527983" w:rsidRDefault="00527983" w:rsidP="00527983">
            <w:pPr>
              <w:pStyle w:val="ParaTablepara"/>
            </w:pPr>
            <w:r>
              <w:t>6.0  References / Related Documents</w:t>
            </w:r>
          </w:p>
        </w:tc>
      </w:tr>
      <w:tr w:rsidR="00527983" w14:paraId="5F630DE4" w14:textId="77777777" w:rsidTr="0093798B">
        <w:trPr>
          <w:trHeight w:val="300"/>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4E848050" w14:textId="77777777" w:rsidR="00527983" w:rsidRDefault="00527983" w:rsidP="00527983">
            <w:pPr>
              <w:pStyle w:val="ParaTablepara"/>
            </w:pPr>
            <w:r>
              <w:t xml:space="preserve"> </w:t>
            </w: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4C3B5A46" w14:textId="77777777" w:rsidR="00527983" w:rsidRDefault="00527983" w:rsidP="00527983">
            <w:pPr>
              <w:pStyle w:val="ParaTablepara"/>
              <w:jc w:val="center"/>
            </w:pPr>
            <w:r>
              <w:t>6.1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1C0307C6" w14:textId="77777777" w:rsidR="00527983" w:rsidRPr="00A53694" w:rsidRDefault="00527983" w:rsidP="00527983">
            <w:pPr>
              <w:pStyle w:val="ParaTablepara"/>
              <w:rPr>
                <w:i/>
              </w:rPr>
            </w:pPr>
            <w:r w:rsidRPr="00A53694">
              <w:rPr>
                <w:color w:val="auto"/>
              </w:rPr>
              <w:t>Center for Watershed Protection, R. Pitt. [University of Alabama]</w:t>
            </w:r>
            <w:r>
              <w:rPr>
                <w:color w:val="auto"/>
              </w:rPr>
              <w:t>.</w:t>
            </w:r>
            <w:r w:rsidRPr="00A53694">
              <w:rPr>
                <w:color w:val="auto"/>
              </w:rPr>
              <w:t xml:space="preserve"> </w:t>
            </w:r>
            <w:r w:rsidRPr="00A53694">
              <w:rPr>
                <w:rStyle w:val="apple-style-span"/>
              </w:rPr>
              <w:t>2004</w:t>
            </w:r>
            <w:r>
              <w:rPr>
                <w:rStyle w:val="apple-style-span"/>
              </w:rPr>
              <w:t>.</w:t>
            </w:r>
            <w:r w:rsidRPr="00A53694">
              <w:rPr>
                <w:rStyle w:val="apple-style-span"/>
                <w:i/>
              </w:rPr>
              <w:t xml:space="preserve"> </w:t>
            </w:r>
            <w:r w:rsidRPr="00A53694">
              <w:rPr>
                <w:i/>
              </w:rPr>
              <w:t>Illicit Discharge</w:t>
            </w:r>
          </w:p>
          <w:p w14:paraId="3B4DF053" w14:textId="77777777" w:rsidR="00527983" w:rsidRPr="00A53694" w:rsidRDefault="00527983" w:rsidP="00527983">
            <w:pPr>
              <w:pStyle w:val="ParaTablepara"/>
              <w:rPr>
                <w:i/>
                <w:iCs/>
              </w:rPr>
            </w:pPr>
            <w:r w:rsidRPr="00A53694">
              <w:rPr>
                <w:i/>
              </w:rPr>
              <w:lastRenderedPageBreak/>
              <w:t xml:space="preserve">    </w:t>
            </w:r>
            <w:r>
              <w:rPr>
                <w:i/>
              </w:rPr>
              <w:t xml:space="preserve">      </w:t>
            </w:r>
            <w:r w:rsidRPr="00A53694">
              <w:rPr>
                <w:i/>
              </w:rPr>
              <w:t xml:space="preserve"> Detection and Elimination: </w:t>
            </w:r>
            <w:r w:rsidRPr="00A53694">
              <w:rPr>
                <w:i/>
                <w:iCs/>
              </w:rPr>
              <w:t>A Guidance Manual for Program Development and Technical</w:t>
            </w:r>
          </w:p>
          <w:p w14:paraId="38097F3D" w14:textId="77777777" w:rsidR="00527983" w:rsidRDefault="00527983" w:rsidP="00527983">
            <w:pPr>
              <w:pStyle w:val="ParaTablepara"/>
            </w:pPr>
            <w:r w:rsidRPr="00A53694">
              <w:rPr>
                <w:i/>
                <w:iCs/>
              </w:rPr>
              <w:t xml:space="preserve">     </w:t>
            </w:r>
            <w:r>
              <w:rPr>
                <w:i/>
                <w:iCs/>
              </w:rPr>
              <w:t xml:space="preserve">      </w:t>
            </w:r>
            <w:r w:rsidRPr="00A53694">
              <w:rPr>
                <w:i/>
                <w:iCs/>
              </w:rPr>
              <w:t>Assessments</w:t>
            </w:r>
            <w:r w:rsidRPr="00A53694">
              <w:rPr>
                <w:rStyle w:val="apple-style-span"/>
              </w:rPr>
              <w:t>. 378 p.</w:t>
            </w:r>
          </w:p>
        </w:tc>
      </w:tr>
      <w:tr w:rsidR="00527983" w14:paraId="102CC473" w14:textId="77777777" w:rsidTr="00227168">
        <w:trPr>
          <w:trHeight w:val="318"/>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4880DCDD" w14:textId="77777777" w:rsidR="00527983" w:rsidRDefault="00527983" w:rsidP="00527983">
            <w:pPr>
              <w:pStyle w:val="ParaTablepara"/>
            </w:pP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12A5D9DD" w14:textId="0E6C73C4" w:rsidR="00527983" w:rsidRDefault="00527983" w:rsidP="00871E02">
            <w:pPr>
              <w:pStyle w:val="ParaTablepara"/>
              <w:jc w:val="center"/>
            </w:pPr>
            <w:r>
              <w:t>6.</w:t>
            </w:r>
            <w:r w:rsidR="00871E02">
              <w:t>2</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43B19EFA" w14:textId="2D35F7D7" w:rsidR="00527983" w:rsidRDefault="00227168" w:rsidP="00227168">
            <w:r>
              <w:rPr>
                <w:rFonts w:ascii="Arial" w:eastAsiaTheme="minorHAnsi" w:hAnsi="Arial" w:cs="Arial"/>
                <w:sz w:val="20"/>
                <w:szCs w:val="20"/>
              </w:rPr>
              <w:t>EXAMPLE Water Sampling Standard Operation Procedure</w:t>
            </w:r>
          </w:p>
        </w:tc>
      </w:tr>
      <w:tr w:rsidR="00527983" w14:paraId="178E3992" w14:textId="77777777" w:rsidTr="0093798B">
        <w:trPr>
          <w:trHeight w:val="318"/>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20792B46" w14:textId="77777777" w:rsidR="00527983" w:rsidRDefault="00527983" w:rsidP="00527983">
            <w:pPr>
              <w:pStyle w:val="ParaTablepara"/>
              <w:tabs>
                <w:tab w:val="clear" w:pos="1872"/>
                <w:tab w:val="clear" w:pos="3888"/>
                <w:tab w:val="clear" w:pos="7776"/>
              </w:tabs>
            </w:pP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637DD872" w14:textId="69457896" w:rsidR="00527983" w:rsidRDefault="00527983" w:rsidP="00871E02">
            <w:pPr>
              <w:pStyle w:val="ParaTablepara"/>
              <w:tabs>
                <w:tab w:val="clear" w:pos="1872"/>
                <w:tab w:val="clear" w:pos="3888"/>
                <w:tab w:val="clear" w:pos="7776"/>
              </w:tabs>
              <w:jc w:val="center"/>
            </w:pPr>
            <w:r>
              <w:t>6.</w:t>
            </w:r>
            <w:r w:rsidR="00871E02">
              <w:t>3</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6DE57A35" w14:textId="4FCBB4BD" w:rsidR="00527983" w:rsidRDefault="00227168" w:rsidP="00227168">
            <w:pPr>
              <w:pStyle w:val="ParaTablepara"/>
            </w:pPr>
            <w:r>
              <w:t xml:space="preserve">ORI Form </w:t>
            </w:r>
          </w:p>
        </w:tc>
      </w:tr>
    </w:tbl>
    <w:p w14:paraId="7FDBE9F1" w14:textId="5EF67CF4" w:rsidR="007A4E79" w:rsidRDefault="003408A0" w:rsidP="007A4E79">
      <w:pPr>
        <w:pStyle w:val="Heading2"/>
        <w:rPr>
          <w:rFonts w:eastAsia="Times New Roman"/>
        </w:rPr>
      </w:pPr>
      <w:r>
        <w:rPr>
          <w:rFonts w:asciiTheme="minorHAnsi" w:hAnsiTheme="minorHAnsi"/>
          <w:b w:val="0"/>
          <w:sz w:val="28"/>
        </w:rPr>
        <w:br w:type="page"/>
      </w:r>
      <w:bookmarkStart w:id="146" w:name="Verification"/>
      <w:bookmarkStart w:id="147" w:name="_Toc470806672"/>
      <w:bookmarkStart w:id="148" w:name="_Toc478488638"/>
      <w:r w:rsidR="007A4E79">
        <w:lastRenderedPageBreak/>
        <w:t xml:space="preserve">EXAMPLE </w:t>
      </w:r>
      <w:r w:rsidR="007A4E79">
        <w:rPr>
          <w:rFonts w:eastAsia="Times New Roman"/>
        </w:rPr>
        <w:t>Illicit Discharge Elimination Verification</w:t>
      </w:r>
      <w:bookmarkEnd w:id="146"/>
      <w:bookmarkEnd w:id="147"/>
      <w:r w:rsidR="007A4E79">
        <w:rPr>
          <w:rFonts w:eastAsia="Times New Roman"/>
        </w:rPr>
        <w:t xml:space="preserve"> Standard Operating Procedure</w:t>
      </w:r>
      <w:bookmarkEnd w:id="148"/>
    </w:p>
    <w:tbl>
      <w:tblPr>
        <w:tblW w:w="0" w:type="auto"/>
        <w:jc w:val="center"/>
        <w:tblBorders>
          <w:left w:val="single" w:sz="6" w:space="0" w:color="auto"/>
          <w:bottom w:val="single" w:sz="6" w:space="0" w:color="auto"/>
          <w:right w:val="single" w:sz="6" w:space="0" w:color="auto"/>
        </w:tblBorders>
        <w:tblLook w:val="01E0" w:firstRow="1" w:lastRow="1" w:firstColumn="1" w:lastColumn="1" w:noHBand="0" w:noVBand="0"/>
      </w:tblPr>
      <w:tblGrid>
        <w:gridCol w:w="36"/>
        <w:gridCol w:w="458"/>
        <w:gridCol w:w="449"/>
        <w:gridCol w:w="1085"/>
        <w:gridCol w:w="3446"/>
        <w:gridCol w:w="1787"/>
        <w:gridCol w:w="184"/>
        <w:gridCol w:w="1227"/>
        <w:gridCol w:w="787"/>
        <w:gridCol w:w="69"/>
      </w:tblGrid>
      <w:tr w:rsidR="007A4E79" w14:paraId="47184D12" w14:textId="77777777" w:rsidTr="006E212C">
        <w:trPr>
          <w:trHeight w:val="300"/>
          <w:jc w:val="center"/>
        </w:trPr>
        <w:tc>
          <w:tcPr>
            <w:tcW w:w="2028" w:type="dxa"/>
            <w:gridSpan w:val="4"/>
            <w:tcBorders>
              <w:top w:val="single" w:sz="6" w:space="0" w:color="auto"/>
              <w:bottom w:val="nil"/>
            </w:tcBorders>
            <w:tcMar>
              <w:top w:w="60" w:type="dxa"/>
              <w:left w:w="60" w:type="dxa"/>
              <w:bottom w:w="60" w:type="dxa"/>
              <w:right w:w="60" w:type="dxa"/>
            </w:tcMar>
            <w:vAlign w:val="center"/>
          </w:tcPr>
          <w:p w14:paraId="32AAAFCC" w14:textId="77777777" w:rsidR="007A4E79" w:rsidRDefault="007A4E79" w:rsidP="006E212C">
            <w:pPr>
              <w:pStyle w:val="ParaTablepara"/>
              <w:rPr>
                <w:b/>
              </w:rPr>
            </w:pPr>
            <w:r>
              <w:rPr>
                <w:b/>
              </w:rPr>
              <w:t>Person responsible:</w:t>
            </w:r>
          </w:p>
        </w:tc>
        <w:tc>
          <w:tcPr>
            <w:tcW w:w="7500" w:type="dxa"/>
            <w:gridSpan w:val="6"/>
            <w:tcBorders>
              <w:top w:val="single" w:sz="6" w:space="0" w:color="auto"/>
              <w:bottom w:val="nil"/>
            </w:tcBorders>
            <w:vAlign w:val="center"/>
          </w:tcPr>
          <w:p w14:paraId="5926F881" w14:textId="194891A2" w:rsidR="007A4E79" w:rsidRDefault="007A4E79" w:rsidP="006E212C">
            <w:pPr>
              <w:pStyle w:val="ParaTablepara"/>
              <w:rPr>
                <w:b/>
              </w:rPr>
            </w:pPr>
            <w:r w:rsidRPr="00527983">
              <w:rPr>
                <w:highlight w:val="yellow"/>
              </w:rPr>
              <w:t>IDDE Coordinator</w:t>
            </w:r>
          </w:p>
        </w:tc>
      </w:tr>
      <w:tr w:rsidR="007A4E79" w14:paraId="7F95DE59" w14:textId="77777777" w:rsidTr="006E212C">
        <w:trPr>
          <w:trHeight w:val="300"/>
          <w:jc w:val="center"/>
        </w:trPr>
        <w:tc>
          <w:tcPr>
            <w:tcW w:w="2028" w:type="dxa"/>
            <w:gridSpan w:val="4"/>
            <w:tcBorders>
              <w:bottom w:val="nil"/>
            </w:tcBorders>
            <w:tcMar>
              <w:top w:w="60" w:type="dxa"/>
              <w:left w:w="60" w:type="dxa"/>
              <w:bottom w:w="60" w:type="dxa"/>
              <w:right w:w="60" w:type="dxa"/>
            </w:tcMar>
            <w:vAlign w:val="center"/>
          </w:tcPr>
          <w:p w14:paraId="0A518E13" w14:textId="77777777" w:rsidR="007A4E79" w:rsidRDefault="007A4E79" w:rsidP="006E212C">
            <w:pPr>
              <w:pStyle w:val="ParaTablepara"/>
              <w:rPr>
                <w:b/>
              </w:rPr>
            </w:pPr>
            <w:r>
              <w:rPr>
                <w:b/>
              </w:rPr>
              <w:t>Area of application:</w:t>
            </w:r>
          </w:p>
        </w:tc>
        <w:tc>
          <w:tcPr>
            <w:tcW w:w="7500" w:type="dxa"/>
            <w:gridSpan w:val="6"/>
            <w:tcBorders>
              <w:bottom w:val="nil"/>
            </w:tcBorders>
            <w:vAlign w:val="center"/>
          </w:tcPr>
          <w:p w14:paraId="75C41CE8" w14:textId="1040B7FA" w:rsidR="007A4E79" w:rsidRDefault="007A4E79" w:rsidP="006E212C">
            <w:pPr>
              <w:pStyle w:val="ParaTablepara"/>
            </w:pPr>
            <w:r>
              <w:t>MS4</w:t>
            </w:r>
          </w:p>
        </w:tc>
      </w:tr>
      <w:tr w:rsidR="007A4E79" w14:paraId="4E5546B7" w14:textId="77777777" w:rsidTr="006E212C">
        <w:trPr>
          <w:trHeight w:val="300"/>
          <w:jc w:val="center"/>
        </w:trPr>
        <w:tc>
          <w:tcPr>
            <w:tcW w:w="2028" w:type="dxa"/>
            <w:gridSpan w:val="4"/>
            <w:tcBorders>
              <w:bottom w:val="nil"/>
            </w:tcBorders>
            <w:tcMar>
              <w:top w:w="60" w:type="dxa"/>
              <w:left w:w="60" w:type="dxa"/>
              <w:bottom w:w="60" w:type="dxa"/>
              <w:right w:w="60" w:type="dxa"/>
            </w:tcMar>
            <w:vAlign w:val="center"/>
          </w:tcPr>
          <w:p w14:paraId="337FF617" w14:textId="77777777" w:rsidR="007A4E79" w:rsidRDefault="007A4E79" w:rsidP="006E212C">
            <w:pPr>
              <w:pStyle w:val="ParaTablepara"/>
              <w:rPr>
                <w:b/>
              </w:rPr>
            </w:pPr>
            <w:r>
              <w:rPr>
                <w:b/>
              </w:rPr>
              <w:t>Document location:</w:t>
            </w:r>
          </w:p>
        </w:tc>
        <w:tc>
          <w:tcPr>
            <w:tcW w:w="7500" w:type="dxa"/>
            <w:gridSpan w:val="6"/>
            <w:tcBorders>
              <w:bottom w:val="nil"/>
            </w:tcBorders>
            <w:vAlign w:val="center"/>
          </w:tcPr>
          <w:p w14:paraId="4F10B0A3" w14:textId="014188BE" w:rsidR="007A4E79" w:rsidRPr="00733687" w:rsidRDefault="007A4E79" w:rsidP="006E212C">
            <w:pPr>
              <w:pStyle w:val="ParaTablepara"/>
            </w:pPr>
            <w:r w:rsidRPr="00527983">
              <w:rPr>
                <w:highlight w:val="yellow"/>
              </w:rPr>
              <w:t>xxxx</w:t>
            </w:r>
          </w:p>
        </w:tc>
      </w:tr>
      <w:tr w:rsidR="007A4E79" w14:paraId="2AB1B941" w14:textId="77777777" w:rsidTr="006E212C">
        <w:trPr>
          <w:trHeight w:val="300"/>
          <w:jc w:val="center"/>
        </w:trPr>
        <w:tc>
          <w:tcPr>
            <w:tcW w:w="2028" w:type="dxa"/>
            <w:gridSpan w:val="4"/>
            <w:tcBorders>
              <w:bottom w:val="nil"/>
            </w:tcBorders>
            <w:tcMar>
              <w:top w:w="60" w:type="dxa"/>
              <w:left w:w="60" w:type="dxa"/>
              <w:bottom w:w="60" w:type="dxa"/>
              <w:right w:w="60" w:type="dxa"/>
            </w:tcMar>
            <w:vAlign w:val="center"/>
          </w:tcPr>
          <w:p w14:paraId="3886AABB" w14:textId="77777777" w:rsidR="007A4E79" w:rsidRDefault="007A4E79" w:rsidP="006E212C">
            <w:pPr>
              <w:pStyle w:val="ParaTablepara"/>
              <w:rPr>
                <w:b/>
              </w:rPr>
            </w:pPr>
            <w:r>
              <w:rPr>
                <w:b/>
              </w:rPr>
              <w:t>Original issue date:</w:t>
            </w:r>
          </w:p>
        </w:tc>
        <w:tc>
          <w:tcPr>
            <w:tcW w:w="7500" w:type="dxa"/>
            <w:gridSpan w:val="6"/>
            <w:tcBorders>
              <w:bottom w:val="nil"/>
            </w:tcBorders>
            <w:vAlign w:val="center"/>
          </w:tcPr>
          <w:p w14:paraId="21509004" w14:textId="6BA3E23B" w:rsidR="007A4E79" w:rsidRDefault="007A4E79" w:rsidP="006E212C">
            <w:pPr>
              <w:pStyle w:val="ParaTablepara"/>
            </w:pPr>
            <w:r w:rsidRPr="00527983">
              <w:rPr>
                <w:highlight w:val="yellow"/>
              </w:rPr>
              <w:t>xxxx</w:t>
            </w:r>
          </w:p>
        </w:tc>
      </w:tr>
      <w:tr w:rsidR="007A4E79" w14:paraId="0BAED46A" w14:textId="77777777" w:rsidTr="006E212C">
        <w:trPr>
          <w:trHeight w:val="300"/>
          <w:jc w:val="center"/>
        </w:trPr>
        <w:tc>
          <w:tcPr>
            <w:tcW w:w="9528" w:type="dxa"/>
            <w:gridSpan w:val="10"/>
            <w:tcBorders>
              <w:top w:val="nil"/>
            </w:tcBorders>
            <w:shd w:val="clear" w:color="auto" w:fill="CCFFCC"/>
            <w:tcMar>
              <w:top w:w="60" w:type="dxa"/>
              <w:left w:w="60" w:type="dxa"/>
              <w:bottom w:w="60" w:type="dxa"/>
              <w:right w:w="60" w:type="dxa"/>
            </w:tcMar>
            <w:vAlign w:val="center"/>
          </w:tcPr>
          <w:p w14:paraId="7F1CB73E" w14:textId="77777777" w:rsidR="007A4E79" w:rsidRDefault="007A4E79" w:rsidP="006E212C">
            <w:pPr>
              <w:pStyle w:val="ParaTablepara"/>
            </w:pPr>
            <w:r>
              <w:rPr>
                <w:b/>
              </w:rPr>
              <w:t>Revisions</w:t>
            </w:r>
          </w:p>
        </w:tc>
      </w:tr>
      <w:tr w:rsidR="007A4E79" w14:paraId="1AB5AB3C" w14:textId="77777777" w:rsidTr="006E212C">
        <w:trPr>
          <w:trHeight w:val="300"/>
          <w:jc w:val="center"/>
        </w:trPr>
        <w:tc>
          <w:tcPr>
            <w:tcW w:w="943" w:type="dxa"/>
            <w:gridSpan w:val="3"/>
            <w:tcMar>
              <w:top w:w="60" w:type="dxa"/>
              <w:left w:w="60" w:type="dxa"/>
              <w:bottom w:w="60" w:type="dxa"/>
              <w:right w:w="60" w:type="dxa"/>
            </w:tcMar>
            <w:vAlign w:val="center"/>
          </w:tcPr>
          <w:p w14:paraId="4D17A8F8" w14:textId="77777777" w:rsidR="007A4E79" w:rsidRDefault="007A4E79" w:rsidP="006E212C">
            <w:pPr>
              <w:pStyle w:val="ParaTablepara"/>
              <w:rPr>
                <w:b/>
              </w:rPr>
            </w:pPr>
            <w:r>
              <w:rPr>
                <w:b/>
              </w:rPr>
              <w:t>Rev. No.</w:t>
            </w:r>
          </w:p>
        </w:tc>
        <w:tc>
          <w:tcPr>
            <w:tcW w:w="1085" w:type="dxa"/>
            <w:tcMar>
              <w:top w:w="60" w:type="dxa"/>
              <w:left w:w="60" w:type="dxa"/>
              <w:bottom w:w="60" w:type="dxa"/>
              <w:right w:w="60" w:type="dxa"/>
            </w:tcMar>
            <w:vAlign w:val="center"/>
          </w:tcPr>
          <w:p w14:paraId="1FBA105B" w14:textId="77777777" w:rsidR="007A4E79" w:rsidRDefault="007A4E79" w:rsidP="006E212C">
            <w:pPr>
              <w:pStyle w:val="ParaTablepara"/>
              <w:rPr>
                <w:b/>
              </w:rPr>
            </w:pPr>
            <w:r>
              <w:rPr>
                <w:b/>
              </w:rPr>
              <w:t>Date</w:t>
            </w:r>
          </w:p>
        </w:tc>
        <w:tc>
          <w:tcPr>
            <w:tcW w:w="5233" w:type="dxa"/>
            <w:gridSpan w:val="2"/>
            <w:tcBorders>
              <w:right w:val="nil"/>
            </w:tcBorders>
            <w:tcMar>
              <w:top w:w="60" w:type="dxa"/>
              <w:left w:w="60" w:type="dxa"/>
              <w:bottom w:w="60" w:type="dxa"/>
              <w:right w:w="60" w:type="dxa"/>
            </w:tcMar>
            <w:vAlign w:val="center"/>
          </w:tcPr>
          <w:p w14:paraId="401239DE" w14:textId="77777777" w:rsidR="007A4E79" w:rsidRDefault="007A4E79" w:rsidP="006E212C">
            <w:pPr>
              <w:pStyle w:val="ParaTablepara"/>
              <w:rPr>
                <w:b/>
              </w:rPr>
            </w:pPr>
            <w:r>
              <w:rPr>
                <w:b/>
              </w:rPr>
              <w:t>Description</w:t>
            </w:r>
          </w:p>
        </w:tc>
        <w:tc>
          <w:tcPr>
            <w:tcW w:w="2267" w:type="dxa"/>
            <w:gridSpan w:val="4"/>
            <w:tcBorders>
              <w:left w:val="nil"/>
              <w:bottom w:val="nil"/>
              <w:right w:val="single" w:sz="4" w:space="0" w:color="auto"/>
            </w:tcBorders>
            <w:vAlign w:val="center"/>
          </w:tcPr>
          <w:p w14:paraId="1642C614" w14:textId="77777777" w:rsidR="007A4E79" w:rsidRDefault="007A4E79" w:rsidP="006E212C">
            <w:pPr>
              <w:pStyle w:val="ParaTablepara"/>
              <w:rPr>
                <w:b/>
              </w:rPr>
            </w:pPr>
            <w:r>
              <w:rPr>
                <w:b/>
              </w:rPr>
              <w:t>Reviewed by</w:t>
            </w:r>
          </w:p>
        </w:tc>
      </w:tr>
      <w:tr w:rsidR="007A4E79" w14:paraId="109DE3E2" w14:textId="77777777" w:rsidTr="006E212C">
        <w:trPr>
          <w:trHeight w:val="300"/>
          <w:jc w:val="center"/>
        </w:trPr>
        <w:tc>
          <w:tcPr>
            <w:tcW w:w="943" w:type="dxa"/>
            <w:gridSpan w:val="3"/>
            <w:tcMar>
              <w:top w:w="60" w:type="dxa"/>
              <w:left w:w="60" w:type="dxa"/>
              <w:bottom w:w="60" w:type="dxa"/>
              <w:right w:w="60" w:type="dxa"/>
            </w:tcMar>
          </w:tcPr>
          <w:p w14:paraId="4676D897" w14:textId="77777777" w:rsidR="007A4E79" w:rsidRDefault="007A4E79" w:rsidP="006E212C">
            <w:pPr>
              <w:pStyle w:val="ParaTablepara"/>
            </w:pPr>
          </w:p>
        </w:tc>
        <w:tc>
          <w:tcPr>
            <w:tcW w:w="1085" w:type="dxa"/>
            <w:tcMar>
              <w:top w:w="60" w:type="dxa"/>
              <w:left w:w="60" w:type="dxa"/>
              <w:bottom w:w="60" w:type="dxa"/>
              <w:right w:w="60" w:type="dxa"/>
            </w:tcMar>
            <w:vAlign w:val="center"/>
          </w:tcPr>
          <w:p w14:paraId="585FF0BF" w14:textId="77777777" w:rsidR="007A4E79" w:rsidRDefault="007A4E79" w:rsidP="006E212C">
            <w:pPr>
              <w:pStyle w:val="ParaTablepara"/>
            </w:pPr>
          </w:p>
        </w:tc>
        <w:tc>
          <w:tcPr>
            <w:tcW w:w="5233" w:type="dxa"/>
            <w:gridSpan w:val="2"/>
            <w:tcBorders>
              <w:bottom w:val="nil"/>
              <w:right w:val="nil"/>
            </w:tcBorders>
            <w:tcMar>
              <w:top w:w="60" w:type="dxa"/>
              <w:left w:w="60" w:type="dxa"/>
              <w:bottom w:w="60" w:type="dxa"/>
              <w:right w:w="60" w:type="dxa"/>
            </w:tcMar>
            <w:vAlign w:val="center"/>
          </w:tcPr>
          <w:p w14:paraId="73A3ABB2" w14:textId="77777777" w:rsidR="007A4E79" w:rsidRDefault="007A4E79" w:rsidP="006E212C">
            <w:pPr>
              <w:pStyle w:val="ParaTablepara"/>
            </w:pPr>
          </w:p>
        </w:tc>
        <w:tc>
          <w:tcPr>
            <w:tcW w:w="2267" w:type="dxa"/>
            <w:gridSpan w:val="4"/>
            <w:tcBorders>
              <w:left w:val="nil"/>
              <w:bottom w:val="nil"/>
              <w:right w:val="single" w:sz="4" w:space="0" w:color="auto"/>
            </w:tcBorders>
            <w:vAlign w:val="center"/>
          </w:tcPr>
          <w:p w14:paraId="68FEC379" w14:textId="77777777" w:rsidR="007A4E79" w:rsidRDefault="007A4E79" w:rsidP="006E212C">
            <w:pPr>
              <w:pStyle w:val="ParaTablepara"/>
            </w:pPr>
          </w:p>
        </w:tc>
      </w:tr>
      <w:tr w:rsidR="007A4E79" w14:paraId="34018289" w14:textId="77777777" w:rsidTr="006E212C">
        <w:trPr>
          <w:trHeight w:val="300"/>
          <w:jc w:val="center"/>
        </w:trPr>
        <w:tc>
          <w:tcPr>
            <w:tcW w:w="943" w:type="dxa"/>
            <w:gridSpan w:val="3"/>
            <w:tcMar>
              <w:top w:w="60" w:type="dxa"/>
              <w:left w:w="60" w:type="dxa"/>
              <w:bottom w:w="60" w:type="dxa"/>
              <w:right w:w="60" w:type="dxa"/>
            </w:tcMar>
          </w:tcPr>
          <w:p w14:paraId="143C104C" w14:textId="77777777" w:rsidR="007A4E79" w:rsidRDefault="007A4E79" w:rsidP="006E212C">
            <w:pPr>
              <w:pStyle w:val="ParaTablepara"/>
            </w:pPr>
          </w:p>
        </w:tc>
        <w:tc>
          <w:tcPr>
            <w:tcW w:w="1085" w:type="dxa"/>
            <w:tcMar>
              <w:top w:w="60" w:type="dxa"/>
              <w:left w:w="60" w:type="dxa"/>
              <w:bottom w:w="60" w:type="dxa"/>
              <w:right w:w="60" w:type="dxa"/>
            </w:tcMar>
            <w:vAlign w:val="center"/>
          </w:tcPr>
          <w:p w14:paraId="5F49FA1E" w14:textId="77777777" w:rsidR="007A4E79" w:rsidRDefault="007A4E79" w:rsidP="006E212C">
            <w:pPr>
              <w:pStyle w:val="ParaTablepara"/>
            </w:pPr>
          </w:p>
        </w:tc>
        <w:tc>
          <w:tcPr>
            <w:tcW w:w="5233" w:type="dxa"/>
            <w:gridSpan w:val="2"/>
            <w:tcBorders>
              <w:bottom w:val="nil"/>
              <w:right w:val="nil"/>
            </w:tcBorders>
            <w:tcMar>
              <w:top w:w="60" w:type="dxa"/>
              <w:left w:w="60" w:type="dxa"/>
              <w:bottom w:w="60" w:type="dxa"/>
              <w:right w:w="60" w:type="dxa"/>
            </w:tcMar>
            <w:vAlign w:val="center"/>
          </w:tcPr>
          <w:p w14:paraId="340D27D1" w14:textId="77777777" w:rsidR="007A4E79" w:rsidRDefault="007A4E79" w:rsidP="006E212C">
            <w:pPr>
              <w:pStyle w:val="ParaTablepara"/>
            </w:pPr>
          </w:p>
        </w:tc>
        <w:tc>
          <w:tcPr>
            <w:tcW w:w="2267" w:type="dxa"/>
            <w:gridSpan w:val="4"/>
            <w:tcBorders>
              <w:top w:val="nil"/>
              <w:left w:val="nil"/>
            </w:tcBorders>
            <w:vAlign w:val="center"/>
          </w:tcPr>
          <w:p w14:paraId="77BD4B5F" w14:textId="77777777" w:rsidR="007A4E79" w:rsidRDefault="007A4E79" w:rsidP="006E212C">
            <w:pPr>
              <w:pStyle w:val="ParaTablepara"/>
            </w:pPr>
          </w:p>
        </w:tc>
      </w:tr>
      <w:tr w:rsidR="007A4E79" w14:paraId="56E56E9B" w14:textId="77777777" w:rsidTr="006E212C">
        <w:trPr>
          <w:trHeight w:val="300"/>
          <w:jc w:val="center"/>
        </w:trPr>
        <w:tc>
          <w:tcPr>
            <w:tcW w:w="9528" w:type="dxa"/>
            <w:gridSpan w:val="10"/>
            <w:shd w:val="clear" w:color="auto" w:fill="CCFFCC"/>
            <w:tcMar>
              <w:top w:w="60" w:type="dxa"/>
              <w:left w:w="60" w:type="dxa"/>
              <w:bottom w:w="60" w:type="dxa"/>
              <w:right w:w="60" w:type="dxa"/>
            </w:tcMar>
            <w:vAlign w:val="center"/>
          </w:tcPr>
          <w:p w14:paraId="38F98162" w14:textId="77777777" w:rsidR="007A4E79" w:rsidRDefault="007A4E79" w:rsidP="006E212C">
            <w:pPr>
              <w:pStyle w:val="ParaTablepara"/>
            </w:pPr>
            <w:r>
              <w:rPr>
                <w:b/>
              </w:rPr>
              <w:t>Recurring action items</w:t>
            </w:r>
          </w:p>
        </w:tc>
      </w:tr>
      <w:tr w:rsidR="007A4E79" w14:paraId="4EF01B2C" w14:textId="77777777" w:rsidTr="006E212C">
        <w:trPr>
          <w:trHeight w:val="300"/>
          <w:jc w:val="center"/>
        </w:trPr>
        <w:tc>
          <w:tcPr>
            <w:tcW w:w="5474" w:type="dxa"/>
            <w:gridSpan w:val="5"/>
            <w:tcMar>
              <w:top w:w="60" w:type="dxa"/>
              <w:left w:w="60" w:type="dxa"/>
              <w:bottom w:w="60" w:type="dxa"/>
              <w:right w:w="60" w:type="dxa"/>
            </w:tcMar>
            <w:vAlign w:val="center"/>
          </w:tcPr>
          <w:p w14:paraId="3AD120A0" w14:textId="77777777" w:rsidR="007A4E79" w:rsidRDefault="007A4E79" w:rsidP="006E212C">
            <w:pPr>
              <w:pStyle w:val="ParaTablepara"/>
              <w:rPr>
                <w:b/>
              </w:rPr>
            </w:pPr>
            <w:r>
              <w:rPr>
                <w:b/>
              </w:rPr>
              <w:t>Activity</w:t>
            </w:r>
          </w:p>
        </w:tc>
        <w:tc>
          <w:tcPr>
            <w:tcW w:w="1971" w:type="dxa"/>
            <w:gridSpan w:val="2"/>
            <w:tcMar>
              <w:top w:w="60" w:type="dxa"/>
              <w:left w:w="60" w:type="dxa"/>
              <w:bottom w:w="60" w:type="dxa"/>
              <w:right w:w="60" w:type="dxa"/>
            </w:tcMar>
            <w:vAlign w:val="center"/>
          </w:tcPr>
          <w:p w14:paraId="03DD7EAF" w14:textId="77777777" w:rsidR="007A4E79" w:rsidRDefault="007A4E79" w:rsidP="006E212C">
            <w:pPr>
              <w:pStyle w:val="ParaTablepara"/>
              <w:rPr>
                <w:b/>
              </w:rPr>
            </w:pPr>
            <w:r>
              <w:rPr>
                <w:b/>
              </w:rPr>
              <w:t>Responsibility</w:t>
            </w:r>
          </w:p>
        </w:tc>
        <w:tc>
          <w:tcPr>
            <w:tcW w:w="2083" w:type="dxa"/>
            <w:gridSpan w:val="3"/>
            <w:tcMar>
              <w:top w:w="60" w:type="dxa"/>
              <w:left w:w="60" w:type="dxa"/>
              <w:bottom w:w="60" w:type="dxa"/>
              <w:right w:w="60" w:type="dxa"/>
            </w:tcMar>
            <w:vAlign w:val="center"/>
          </w:tcPr>
          <w:p w14:paraId="6351A9E8" w14:textId="77777777" w:rsidR="007A4E79" w:rsidRDefault="007A4E79" w:rsidP="006E212C">
            <w:pPr>
              <w:pStyle w:val="ParaTablepara"/>
              <w:rPr>
                <w:b/>
              </w:rPr>
            </w:pPr>
            <w:r>
              <w:rPr>
                <w:b/>
              </w:rPr>
              <w:t>Frequency</w:t>
            </w:r>
          </w:p>
        </w:tc>
      </w:tr>
      <w:tr w:rsidR="007A4E79" w14:paraId="4E966174" w14:textId="77777777" w:rsidTr="006E212C">
        <w:trPr>
          <w:trHeight w:val="300"/>
          <w:jc w:val="center"/>
        </w:trPr>
        <w:tc>
          <w:tcPr>
            <w:tcW w:w="5474" w:type="dxa"/>
            <w:gridSpan w:val="5"/>
            <w:tcBorders>
              <w:bottom w:val="nil"/>
            </w:tcBorders>
            <w:tcMar>
              <w:top w:w="60" w:type="dxa"/>
              <w:left w:w="60" w:type="dxa"/>
              <w:bottom w:w="60" w:type="dxa"/>
              <w:right w:w="60" w:type="dxa"/>
            </w:tcMar>
            <w:vAlign w:val="center"/>
          </w:tcPr>
          <w:p w14:paraId="6C4F446B" w14:textId="77777777" w:rsidR="007A4E79" w:rsidRDefault="007A4E79" w:rsidP="006E212C">
            <w:pPr>
              <w:pStyle w:val="ParaTablepara"/>
            </w:pPr>
            <w:r>
              <w:t>Review SOP</w:t>
            </w:r>
          </w:p>
        </w:tc>
        <w:tc>
          <w:tcPr>
            <w:tcW w:w="1971" w:type="dxa"/>
            <w:gridSpan w:val="2"/>
            <w:tcBorders>
              <w:bottom w:val="nil"/>
            </w:tcBorders>
            <w:tcMar>
              <w:top w:w="60" w:type="dxa"/>
              <w:left w:w="60" w:type="dxa"/>
              <w:bottom w:w="60" w:type="dxa"/>
              <w:right w:w="60" w:type="dxa"/>
            </w:tcMar>
            <w:vAlign w:val="center"/>
          </w:tcPr>
          <w:p w14:paraId="3800AA1E" w14:textId="32E8D2E0" w:rsidR="007A4E79" w:rsidRDefault="007A4E79" w:rsidP="006E212C">
            <w:pPr>
              <w:pStyle w:val="ParaTablepara"/>
            </w:pPr>
            <w:r w:rsidRPr="00527983">
              <w:rPr>
                <w:highlight w:val="yellow"/>
              </w:rPr>
              <w:t>IDDE Coordinator</w:t>
            </w:r>
          </w:p>
        </w:tc>
        <w:tc>
          <w:tcPr>
            <w:tcW w:w="2083" w:type="dxa"/>
            <w:gridSpan w:val="3"/>
            <w:tcBorders>
              <w:bottom w:val="nil"/>
            </w:tcBorders>
            <w:tcMar>
              <w:top w:w="60" w:type="dxa"/>
              <w:left w:w="60" w:type="dxa"/>
              <w:bottom w:w="60" w:type="dxa"/>
              <w:right w:w="60" w:type="dxa"/>
            </w:tcMar>
            <w:vAlign w:val="center"/>
          </w:tcPr>
          <w:p w14:paraId="0C8B144C" w14:textId="77777777" w:rsidR="007A4E79" w:rsidRDefault="007A4E79" w:rsidP="006E212C">
            <w:pPr>
              <w:pStyle w:val="ParaTablepara"/>
            </w:pPr>
            <w:r>
              <w:t>Annually</w:t>
            </w:r>
          </w:p>
        </w:tc>
      </w:tr>
      <w:tr w:rsidR="007A4E79" w14:paraId="78E20805" w14:textId="77777777" w:rsidTr="006E212C">
        <w:trPr>
          <w:trHeight w:val="300"/>
          <w:jc w:val="center"/>
        </w:trPr>
        <w:tc>
          <w:tcPr>
            <w:tcW w:w="5474" w:type="dxa"/>
            <w:gridSpan w:val="5"/>
            <w:tcBorders>
              <w:bottom w:val="single" w:sz="4" w:space="0" w:color="auto"/>
            </w:tcBorders>
            <w:tcMar>
              <w:top w:w="60" w:type="dxa"/>
              <w:left w:w="60" w:type="dxa"/>
              <w:bottom w:w="60" w:type="dxa"/>
              <w:right w:w="60" w:type="dxa"/>
            </w:tcMar>
            <w:vAlign w:val="center"/>
          </w:tcPr>
          <w:p w14:paraId="7A2581AB" w14:textId="77777777" w:rsidR="007A4E79" w:rsidRDefault="007A4E79" w:rsidP="006E212C">
            <w:pPr>
              <w:pStyle w:val="ParaTablepara"/>
            </w:pPr>
          </w:p>
        </w:tc>
        <w:tc>
          <w:tcPr>
            <w:tcW w:w="1971" w:type="dxa"/>
            <w:gridSpan w:val="2"/>
            <w:tcBorders>
              <w:bottom w:val="single" w:sz="4" w:space="0" w:color="auto"/>
            </w:tcBorders>
            <w:tcMar>
              <w:top w:w="60" w:type="dxa"/>
              <w:left w:w="60" w:type="dxa"/>
              <w:bottom w:w="60" w:type="dxa"/>
              <w:right w:w="60" w:type="dxa"/>
            </w:tcMar>
            <w:vAlign w:val="center"/>
          </w:tcPr>
          <w:p w14:paraId="0BEC77DB" w14:textId="77777777" w:rsidR="007A4E79" w:rsidRDefault="007A4E79" w:rsidP="006E212C">
            <w:pPr>
              <w:pStyle w:val="ParaTablepara"/>
            </w:pPr>
          </w:p>
        </w:tc>
        <w:tc>
          <w:tcPr>
            <w:tcW w:w="2083" w:type="dxa"/>
            <w:gridSpan w:val="3"/>
            <w:tcBorders>
              <w:bottom w:val="single" w:sz="4" w:space="0" w:color="auto"/>
            </w:tcBorders>
            <w:tcMar>
              <w:top w:w="60" w:type="dxa"/>
              <w:left w:w="60" w:type="dxa"/>
              <w:bottom w:w="60" w:type="dxa"/>
              <w:right w:w="60" w:type="dxa"/>
            </w:tcMar>
            <w:vAlign w:val="center"/>
          </w:tcPr>
          <w:p w14:paraId="09BED445" w14:textId="77777777" w:rsidR="007A4E79" w:rsidRDefault="007A4E79" w:rsidP="006E212C">
            <w:pPr>
              <w:pStyle w:val="ParaTablepara"/>
            </w:pPr>
          </w:p>
        </w:tc>
      </w:tr>
      <w:tr w:rsidR="007A4E79" w14:paraId="2F98BA8C"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471"/>
        </w:trPr>
        <w:tc>
          <w:tcPr>
            <w:tcW w:w="8636" w:type="dxa"/>
            <w:gridSpan w:val="7"/>
            <w:tcBorders>
              <w:top w:val="nil"/>
              <w:left w:val="nil"/>
            </w:tcBorders>
            <w:shd w:val="clear" w:color="auto" w:fill="CCFFCC"/>
            <w:tcMar>
              <w:top w:w="60" w:type="dxa"/>
              <w:left w:w="60" w:type="dxa"/>
              <w:bottom w:w="60" w:type="dxa"/>
              <w:right w:w="60" w:type="dxa"/>
            </w:tcMar>
            <w:vAlign w:val="center"/>
          </w:tcPr>
          <w:p w14:paraId="125AA76C" w14:textId="77777777" w:rsidR="007A4E79" w:rsidRDefault="007A4E79" w:rsidP="006E212C">
            <w:pPr>
              <w:pStyle w:val="ParaTablepara"/>
            </w:pPr>
            <w:r>
              <w:t>Procedure Index</w:t>
            </w:r>
          </w:p>
        </w:tc>
        <w:tc>
          <w:tcPr>
            <w:tcW w:w="787" w:type="dxa"/>
            <w:tcBorders>
              <w:top w:val="nil"/>
            </w:tcBorders>
            <w:shd w:val="clear" w:color="auto" w:fill="CCFFCC"/>
            <w:vAlign w:val="center"/>
          </w:tcPr>
          <w:p w14:paraId="3AD59A99" w14:textId="77777777" w:rsidR="007A4E79" w:rsidRDefault="007A4E79" w:rsidP="006E212C">
            <w:pPr>
              <w:pStyle w:val="ParaTablepara"/>
            </w:pPr>
            <w:r>
              <w:t>Page</w:t>
            </w:r>
          </w:p>
        </w:tc>
      </w:tr>
      <w:tr w:rsidR="007A4E79" w14:paraId="2A81EDC1"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113953F8" w14:textId="77777777" w:rsidR="007A4E79" w:rsidRDefault="007A4E79" w:rsidP="006E212C">
            <w:pPr>
              <w:pStyle w:val="ParaTablepara"/>
            </w:pPr>
            <w:r>
              <w:t>1.0  Purpose</w:t>
            </w:r>
          </w:p>
        </w:tc>
        <w:tc>
          <w:tcPr>
            <w:tcW w:w="787" w:type="dxa"/>
            <w:tcBorders>
              <w:top w:val="nil"/>
              <w:bottom w:val="nil"/>
              <w:right w:val="nil"/>
            </w:tcBorders>
            <w:shd w:val="clear" w:color="auto" w:fill="auto"/>
            <w:vAlign w:val="center"/>
          </w:tcPr>
          <w:p w14:paraId="5F571307" w14:textId="77777777" w:rsidR="007A4E79" w:rsidRDefault="007A4E79" w:rsidP="006E212C">
            <w:pPr>
              <w:pStyle w:val="ParaTablepara"/>
            </w:pPr>
            <w:r>
              <w:t>x</w:t>
            </w:r>
          </w:p>
        </w:tc>
      </w:tr>
      <w:tr w:rsidR="007A4E79" w14:paraId="03B8261D"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558AC267" w14:textId="77777777" w:rsidR="007A4E79" w:rsidRDefault="007A4E79" w:rsidP="006E212C">
            <w:pPr>
              <w:pStyle w:val="ParaTablepara"/>
            </w:pPr>
            <w:r>
              <w:t>2.0  Scope</w:t>
            </w:r>
          </w:p>
        </w:tc>
        <w:tc>
          <w:tcPr>
            <w:tcW w:w="787" w:type="dxa"/>
            <w:tcBorders>
              <w:top w:val="nil"/>
              <w:bottom w:val="nil"/>
              <w:right w:val="nil"/>
            </w:tcBorders>
            <w:shd w:val="clear" w:color="auto" w:fill="auto"/>
            <w:vAlign w:val="center"/>
          </w:tcPr>
          <w:p w14:paraId="4750D996" w14:textId="77777777" w:rsidR="007A4E79" w:rsidRDefault="007A4E79" w:rsidP="006E212C">
            <w:pPr>
              <w:pStyle w:val="ParaTablepara"/>
            </w:pPr>
            <w:r>
              <w:t>x</w:t>
            </w:r>
          </w:p>
        </w:tc>
      </w:tr>
      <w:tr w:rsidR="007A4E79" w14:paraId="484DF98B"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4A9AD91D" w14:textId="77777777" w:rsidR="007A4E79" w:rsidRDefault="007A4E79" w:rsidP="006E212C">
            <w:pPr>
              <w:pStyle w:val="ParaTablepara"/>
            </w:pPr>
            <w:r>
              <w:t>3.0  Responsibility</w:t>
            </w:r>
          </w:p>
        </w:tc>
        <w:tc>
          <w:tcPr>
            <w:tcW w:w="787" w:type="dxa"/>
            <w:tcBorders>
              <w:top w:val="nil"/>
              <w:bottom w:val="nil"/>
              <w:right w:val="nil"/>
            </w:tcBorders>
            <w:shd w:val="clear" w:color="auto" w:fill="auto"/>
            <w:vAlign w:val="center"/>
          </w:tcPr>
          <w:p w14:paraId="3187F851" w14:textId="77777777" w:rsidR="007A4E79" w:rsidRDefault="007A4E79" w:rsidP="006E212C">
            <w:pPr>
              <w:pStyle w:val="ParaTablepara"/>
            </w:pPr>
            <w:r>
              <w:t>x</w:t>
            </w:r>
          </w:p>
        </w:tc>
      </w:tr>
      <w:tr w:rsidR="007A4E79" w14:paraId="3310DAFB"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726B1339" w14:textId="77777777" w:rsidR="007A4E79" w:rsidRDefault="007A4E79" w:rsidP="006E212C">
            <w:pPr>
              <w:pStyle w:val="ParaTablepara"/>
            </w:pPr>
            <w:r>
              <w:t>4.0  Definitions</w:t>
            </w:r>
          </w:p>
        </w:tc>
        <w:tc>
          <w:tcPr>
            <w:tcW w:w="787" w:type="dxa"/>
            <w:tcBorders>
              <w:top w:val="nil"/>
              <w:bottom w:val="nil"/>
              <w:right w:val="nil"/>
            </w:tcBorders>
            <w:shd w:val="clear" w:color="auto" w:fill="auto"/>
            <w:vAlign w:val="center"/>
          </w:tcPr>
          <w:p w14:paraId="10CD67B9" w14:textId="77777777" w:rsidR="007A4E79" w:rsidRDefault="007A4E79" w:rsidP="006E212C">
            <w:pPr>
              <w:pStyle w:val="ParaTablepara"/>
            </w:pPr>
            <w:r>
              <w:t>x</w:t>
            </w:r>
          </w:p>
        </w:tc>
      </w:tr>
      <w:tr w:rsidR="007A4E79" w14:paraId="085CF2F2"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28ADA08F" w14:textId="77777777" w:rsidR="007A4E79" w:rsidRDefault="007A4E79" w:rsidP="006E212C">
            <w:pPr>
              <w:pStyle w:val="ParaTablepara"/>
            </w:pPr>
            <w:r>
              <w:t>5.0  Procedures</w:t>
            </w:r>
          </w:p>
        </w:tc>
        <w:tc>
          <w:tcPr>
            <w:tcW w:w="787" w:type="dxa"/>
            <w:tcBorders>
              <w:top w:val="nil"/>
              <w:bottom w:val="nil"/>
              <w:right w:val="nil"/>
            </w:tcBorders>
            <w:shd w:val="clear" w:color="auto" w:fill="auto"/>
            <w:vAlign w:val="center"/>
          </w:tcPr>
          <w:p w14:paraId="27F54B78" w14:textId="77777777" w:rsidR="007A4E79" w:rsidRDefault="007A4E79" w:rsidP="006E212C">
            <w:pPr>
              <w:pStyle w:val="ParaTablepara"/>
            </w:pPr>
            <w:r>
              <w:t>x</w:t>
            </w:r>
          </w:p>
        </w:tc>
      </w:tr>
      <w:tr w:rsidR="007A4E79" w14:paraId="02129875"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458" w:type="dxa"/>
            <w:tcBorders>
              <w:top w:val="nil"/>
              <w:left w:val="nil"/>
              <w:bottom w:val="nil"/>
            </w:tcBorders>
            <w:shd w:val="clear" w:color="auto" w:fill="auto"/>
            <w:tcMar>
              <w:top w:w="60" w:type="dxa"/>
              <w:left w:w="60" w:type="dxa"/>
              <w:bottom w:w="60" w:type="dxa"/>
              <w:right w:w="60" w:type="dxa"/>
            </w:tcMar>
            <w:vAlign w:val="center"/>
          </w:tcPr>
          <w:p w14:paraId="70E0D1CD" w14:textId="77777777" w:rsidR="007A4E79" w:rsidRDefault="007A4E79" w:rsidP="006E212C">
            <w:pPr>
              <w:pStyle w:val="ParaTablepara"/>
            </w:pPr>
          </w:p>
        </w:tc>
        <w:tc>
          <w:tcPr>
            <w:tcW w:w="8178" w:type="dxa"/>
            <w:gridSpan w:val="6"/>
            <w:tcBorders>
              <w:top w:val="nil"/>
              <w:bottom w:val="nil"/>
            </w:tcBorders>
            <w:shd w:val="clear" w:color="auto" w:fill="auto"/>
            <w:tcMar>
              <w:top w:w="60" w:type="dxa"/>
              <w:left w:w="60" w:type="dxa"/>
              <w:bottom w:w="60" w:type="dxa"/>
              <w:right w:w="60" w:type="dxa"/>
            </w:tcMar>
            <w:vAlign w:val="center"/>
          </w:tcPr>
          <w:p w14:paraId="7BDDA5E5" w14:textId="77777777" w:rsidR="007A4E79" w:rsidRDefault="007A4E79" w:rsidP="006E212C">
            <w:pPr>
              <w:pStyle w:val="ParaTablepara"/>
            </w:pPr>
            <w:r>
              <w:t>5.1 Field Procedure</w:t>
            </w:r>
          </w:p>
        </w:tc>
        <w:tc>
          <w:tcPr>
            <w:tcW w:w="787" w:type="dxa"/>
            <w:tcBorders>
              <w:top w:val="nil"/>
              <w:bottom w:val="nil"/>
              <w:right w:val="nil"/>
            </w:tcBorders>
            <w:shd w:val="clear" w:color="auto" w:fill="auto"/>
            <w:vAlign w:val="center"/>
          </w:tcPr>
          <w:p w14:paraId="01324F23" w14:textId="77777777" w:rsidR="007A4E79" w:rsidRDefault="007A4E79" w:rsidP="006E212C">
            <w:pPr>
              <w:pStyle w:val="ParaTablepara"/>
            </w:pPr>
            <w:r>
              <w:t>x</w:t>
            </w:r>
          </w:p>
        </w:tc>
      </w:tr>
      <w:tr w:rsidR="007A4E79" w14:paraId="5D9AE3E4"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458" w:type="dxa"/>
            <w:tcBorders>
              <w:top w:val="nil"/>
              <w:left w:val="nil"/>
              <w:bottom w:val="nil"/>
            </w:tcBorders>
            <w:shd w:val="clear" w:color="auto" w:fill="auto"/>
            <w:tcMar>
              <w:top w:w="60" w:type="dxa"/>
              <w:left w:w="60" w:type="dxa"/>
              <w:bottom w:w="60" w:type="dxa"/>
              <w:right w:w="60" w:type="dxa"/>
            </w:tcMar>
            <w:vAlign w:val="center"/>
          </w:tcPr>
          <w:p w14:paraId="1E6F7076" w14:textId="77777777" w:rsidR="007A4E79" w:rsidRDefault="007A4E79" w:rsidP="006E212C">
            <w:pPr>
              <w:pStyle w:val="ParaTablepara"/>
            </w:pPr>
          </w:p>
        </w:tc>
        <w:tc>
          <w:tcPr>
            <w:tcW w:w="8178" w:type="dxa"/>
            <w:gridSpan w:val="6"/>
            <w:tcBorders>
              <w:top w:val="nil"/>
              <w:bottom w:val="nil"/>
            </w:tcBorders>
            <w:shd w:val="clear" w:color="auto" w:fill="auto"/>
            <w:tcMar>
              <w:top w:w="60" w:type="dxa"/>
              <w:left w:w="60" w:type="dxa"/>
              <w:bottom w:w="60" w:type="dxa"/>
              <w:right w:w="60" w:type="dxa"/>
            </w:tcMar>
            <w:vAlign w:val="center"/>
          </w:tcPr>
          <w:p w14:paraId="343A276F" w14:textId="77777777" w:rsidR="007A4E79" w:rsidRPr="00195FD4" w:rsidRDefault="007A4E79" w:rsidP="006E212C">
            <w:pPr>
              <w:pStyle w:val="ParaTablepara"/>
              <w:rPr>
                <w:b/>
              </w:rPr>
            </w:pPr>
            <w:r>
              <w:t xml:space="preserve">5.2 </w:t>
            </w:r>
            <w:r w:rsidRPr="003F6665">
              <w:t>Post Field Activity/Data Management Procedure</w:t>
            </w:r>
          </w:p>
        </w:tc>
        <w:tc>
          <w:tcPr>
            <w:tcW w:w="787" w:type="dxa"/>
            <w:tcBorders>
              <w:top w:val="nil"/>
              <w:bottom w:val="nil"/>
              <w:right w:val="nil"/>
            </w:tcBorders>
            <w:shd w:val="clear" w:color="auto" w:fill="auto"/>
            <w:vAlign w:val="center"/>
          </w:tcPr>
          <w:p w14:paraId="3607A03C" w14:textId="77777777" w:rsidR="007A4E79" w:rsidRPr="00733687" w:rsidRDefault="007A4E79" w:rsidP="006E212C">
            <w:pPr>
              <w:pStyle w:val="ParaTablepara"/>
            </w:pPr>
            <w:r>
              <w:t>x</w:t>
            </w:r>
          </w:p>
        </w:tc>
      </w:tr>
      <w:tr w:rsidR="007A4E79" w14:paraId="62738A24"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458" w:type="dxa"/>
            <w:tcBorders>
              <w:top w:val="nil"/>
              <w:left w:val="nil"/>
              <w:bottom w:val="nil"/>
            </w:tcBorders>
            <w:shd w:val="clear" w:color="auto" w:fill="auto"/>
            <w:tcMar>
              <w:top w:w="60" w:type="dxa"/>
              <w:left w:w="60" w:type="dxa"/>
              <w:bottom w:w="60" w:type="dxa"/>
              <w:right w:w="60" w:type="dxa"/>
            </w:tcMar>
            <w:vAlign w:val="center"/>
          </w:tcPr>
          <w:p w14:paraId="1A258C01" w14:textId="77777777" w:rsidR="007A4E79" w:rsidRDefault="007A4E79" w:rsidP="006E212C">
            <w:pPr>
              <w:pStyle w:val="ParaTablepara"/>
            </w:pPr>
          </w:p>
        </w:tc>
        <w:tc>
          <w:tcPr>
            <w:tcW w:w="8178" w:type="dxa"/>
            <w:gridSpan w:val="6"/>
            <w:tcBorders>
              <w:top w:val="nil"/>
              <w:bottom w:val="nil"/>
            </w:tcBorders>
            <w:shd w:val="clear" w:color="auto" w:fill="auto"/>
            <w:tcMar>
              <w:top w:w="60" w:type="dxa"/>
              <w:left w:w="60" w:type="dxa"/>
              <w:bottom w:w="60" w:type="dxa"/>
              <w:right w:w="60" w:type="dxa"/>
            </w:tcMar>
            <w:vAlign w:val="center"/>
          </w:tcPr>
          <w:p w14:paraId="2D78C49A" w14:textId="77777777" w:rsidR="007A4E79" w:rsidRDefault="007A4E79" w:rsidP="006E212C">
            <w:pPr>
              <w:pStyle w:val="ParaTablepara"/>
            </w:pPr>
            <w:r>
              <w:t>5.3 Task Specific Requirements</w:t>
            </w:r>
          </w:p>
        </w:tc>
        <w:tc>
          <w:tcPr>
            <w:tcW w:w="787" w:type="dxa"/>
            <w:tcBorders>
              <w:top w:val="nil"/>
              <w:bottom w:val="nil"/>
              <w:right w:val="nil"/>
            </w:tcBorders>
            <w:shd w:val="clear" w:color="auto" w:fill="auto"/>
            <w:vAlign w:val="center"/>
          </w:tcPr>
          <w:p w14:paraId="0D1B114E" w14:textId="77777777" w:rsidR="007A4E79" w:rsidRDefault="007A4E79" w:rsidP="006E212C">
            <w:pPr>
              <w:pStyle w:val="ParaTablepara"/>
            </w:pPr>
            <w:r>
              <w:t>x</w:t>
            </w:r>
          </w:p>
        </w:tc>
      </w:tr>
      <w:tr w:rsidR="007A4E79" w14:paraId="340658AC"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458" w:type="dxa"/>
            <w:tcBorders>
              <w:top w:val="nil"/>
              <w:left w:val="nil"/>
              <w:bottom w:val="nil"/>
            </w:tcBorders>
            <w:shd w:val="clear" w:color="auto" w:fill="auto"/>
            <w:tcMar>
              <w:top w:w="60" w:type="dxa"/>
              <w:left w:w="60" w:type="dxa"/>
              <w:bottom w:w="60" w:type="dxa"/>
              <w:right w:w="60" w:type="dxa"/>
            </w:tcMar>
            <w:vAlign w:val="center"/>
          </w:tcPr>
          <w:p w14:paraId="058778C0" w14:textId="77777777" w:rsidR="007A4E79" w:rsidRDefault="007A4E79" w:rsidP="006E212C">
            <w:pPr>
              <w:pStyle w:val="ParaTablepara"/>
            </w:pPr>
          </w:p>
        </w:tc>
        <w:tc>
          <w:tcPr>
            <w:tcW w:w="8178" w:type="dxa"/>
            <w:gridSpan w:val="6"/>
            <w:tcBorders>
              <w:top w:val="nil"/>
              <w:bottom w:val="nil"/>
            </w:tcBorders>
            <w:shd w:val="clear" w:color="auto" w:fill="auto"/>
            <w:tcMar>
              <w:top w:w="60" w:type="dxa"/>
              <w:left w:w="60" w:type="dxa"/>
              <w:bottom w:w="60" w:type="dxa"/>
              <w:right w:w="60" w:type="dxa"/>
            </w:tcMar>
            <w:vAlign w:val="center"/>
          </w:tcPr>
          <w:p w14:paraId="392FFFEB" w14:textId="77777777" w:rsidR="007A4E79" w:rsidRDefault="007A4E79" w:rsidP="006E212C">
            <w:pPr>
              <w:pStyle w:val="ParaTablepara"/>
            </w:pPr>
            <w:r>
              <w:t>5.4 Safety</w:t>
            </w:r>
          </w:p>
        </w:tc>
        <w:tc>
          <w:tcPr>
            <w:tcW w:w="787" w:type="dxa"/>
            <w:tcBorders>
              <w:top w:val="nil"/>
              <w:bottom w:val="nil"/>
              <w:right w:val="nil"/>
            </w:tcBorders>
            <w:shd w:val="clear" w:color="auto" w:fill="auto"/>
            <w:vAlign w:val="center"/>
          </w:tcPr>
          <w:p w14:paraId="0179AD9F" w14:textId="77777777" w:rsidR="007A4E79" w:rsidRDefault="007A4E79" w:rsidP="006E212C">
            <w:pPr>
              <w:pStyle w:val="ParaTablepara"/>
            </w:pPr>
            <w:r>
              <w:t>x</w:t>
            </w:r>
          </w:p>
        </w:tc>
      </w:tr>
      <w:tr w:rsidR="007A4E79" w14:paraId="0A266163"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458" w:type="dxa"/>
            <w:tcBorders>
              <w:top w:val="nil"/>
              <w:left w:val="nil"/>
              <w:bottom w:val="nil"/>
            </w:tcBorders>
            <w:shd w:val="clear" w:color="auto" w:fill="auto"/>
            <w:tcMar>
              <w:top w:w="60" w:type="dxa"/>
              <w:left w:w="60" w:type="dxa"/>
              <w:bottom w:w="60" w:type="dxa"/>
              <w:right w:w="60" w:type="dxa"/>
            </w:tcMar>
            <w:vAlign w:val="center"/>
          </w:tcPr>
          <w:p w14:paraId="728482E4" w14:textId="77777777" w:rsidR="007A4E79" w:rsidRDefault="007A4E79" w:rsidP="006E212C">
            <w:pPr>
              <w:pStyle w:val="ParaTablepara"/>
            </w:pPr>
          </w:p>
        </w:tc>
        <w:tc>
          <w:tcPr>
            <w:tcW w:w="8178" w:type="dxa"/>
            <w:gridSpan w:val="6"/>
            <w:tcBorders>
              <w:top w:val="nil"/>
              <w:bottom w:val="nil"/>
            </w:tcBorders>
            <w:shd w:val="clear" w:color="auto" w:fill="auto"/>
            <w:tcMar>
              <w:top w:w="60" w:type="dxa"/>
              <w:left w:w="60" w:type="dxa"/>
              <w:bottom w:w="60" w:type="dxa"/>
              <w:right w:w="60" w:type="dxa"/>
            </w:tcMar>
            <w:vAlign w:val="center"/>
          </w:tcPr>
          <w:p w14:paraId="609E6A50" w14:textId="77777777" w:rsidR="007A4E79" w:rsidRDefault="007A4E79" w:rsidP="006E212C">
            <w:pPr>
              <w:pStyle w:val="ParaTablepara"/>
            </w:pPr>
            <w:r>
              <w:t>5.5 Equipment and Supplies</w:t>
            </w:r>
          </w:p>
        </w:tc>
        <w:tc>
          <w:tcPr>
            <w:tcW w:w="787" w:type="dxa"/>
            <w:tcBorders>
              <w:top w:val="nil"/>
              <w:bottom w:val="nil"/>
              <w:right w:val="nil"/>
            </w:tcBorders>
            <w:shd w:val="clear" w:color="auto" w:fill="auto"/>
            <w:vAlign w:val="center"/>
          </w:tcPr>
          <w:p w14:paraId="38615C80" w14:textId="77777777" w:rsidR="007A4E79" w:rsidRDefault="007A4E79" w:rsidP="006E212C">
            <w:pPr>
              <w:pStyle w:val="ParaTablepara"/>
            </w:pPr>
            <w:r>
              <w:t>x</w:t>
            </w:r>
          </w:p>
        </w:tc>
      </w:tr>
      <w:tr w:rsidR="007A4E79" w14:paraId="491B3600" w14:textId="77777777" w:rsidTr="006E212C">
        <w:tblPrEx>
          <w:jc w:val="left"/>
          <w:tblBorders>
            <w:left w:val="none" w:sz="0" w:space="0" w:color="auto"/>
            <w:bottom w:val="none" w:sz="0" w:space="0" w:color="auto"/>
            <w:right w:val="none" w:sz="0" w:space="0" w:color="auto"/>
          </w:tblBorders>
          <w:tblCellMar>
            <w:left w:w="36" w:type="dxa"/>
            <w:right w:w="36" w:type="dxa"/>
          </w:tblCellMar>
          <w:tblLook w:val="0000" w:firstRow="0" w:lastRow="0" w:firstColumn="0" w:lastColumn="0" w:noHBand="0" w:noVBand="0"/>
        </w:tblPrEx>
        <w:trPr>
          <w:gridBefore w:val="1"/>
          <w:gridAfter w:val="1"/>
          <w:wBefore w:w="36" w:type="dxa"/>
          <w:wAfter w:w="69" w:type="dxa"/>
          <w:trHeight w:val="280"/>
        </w:trPr>
        <w:tc>
          <w:tcPr>
            <w:tcW w:w="8636" w:type="dxa"/>
            <w:gridSpan w:val="7"/>
            <w:tcBorders>
              <w:top w:val="nil"/>
              <w:left w:val="nil"/>
              <w:bottom w:val="nil"/>
            </w:tcBorders>
            <w:shd w:val="clear" w:color="auto" w:fill="auto"/>
            <w:tcMar>
              <w:top w:w="60" w:type="dxa"/>
              <w:left w:w="60" w:type="dxa"/>
              <w:bottom w:w="60" w:type="dxa"/>
              <w:right w:w="60" w:type="dxa"/>
            </w:tcMar>
            <w:vAlign w:val="center"/>
          </w:tcPr>
          <w:p w14:paraId="7D72BFFE" w14:textId="77777777" w:rsidR="007A4E79" w:rsidRDefault="007A4E79" w:rsidP="006E212C">
            <w:pPr>
              <w:pStyle w:val="ParaTablepara"/>
            </w:pPr>
            <w:r>
              <w:t>6.0  References / Related Documents</w:t>
            </w:r>
          </w:p>
        </w:tc>
        <w:tc>
          <w:tcPr>
            <w:tcW w:w="787" w:type="dxa"/>
            <w:tcBorders>
              <w:top w:val="nil"/>
              <w:bottom w:val="nil"/>
              <w:right w:val="nil"/>
            </w:tcBorders>
            <w:shd w:val="clear" w:color="auto" w:fill="auto"/>
            <w:vAlign w:val="center"/>
          </w:tcPr>
          <w:p w14:paraId="363C79D8" w14:textId="77777777" w:rsidR="007A4E79" w:rsidRDefault="007A4E79" w:rsidP="006E212C">
            <w:pPr>
              <w:pStyle w:val="ParaTablepara"/>
            </w:pPr>
            <w:r>
              <w:t>x</w:t>
            </w:r>
          </w:p>
        </w:tc>
      </w:tr>
    </w:tbl>
    <w:p w14:paraId="33F3725F" w14:textId="77777777" w:rsidR="007A4E79" w:rsidRDefault="007A4E79" w:rsidP="007A4E79">
      <w:pPr>
        <w:pStyle w:val="ParaTablepara"/>
      </w:pPr>
    </w:p>
    <w:p w14:paraId="1D776E38" w14:textId="77777777" w:rsidR="007A4E79" w:rsidRDefault="007A4E79" w:rsidP="007A4E79">
      <w:pPr>
        <w:pStyle w:val="ParaTablepara"/>
      </w:pPr>
    </w:p>
    <w:p w14:paraId="09CC2DAB" w14:textId="77777777" w:rsidR="007A4E79" w:rsidRDefault="007A4E79" w:rsidP="007A4E79">
      <w:pPr>
        <w:pStyle w:val="ParaTablepara"/>
      </w:pPr>
    </w:p>
    <w:p w14:paraId="7900ABFF" w14:textId="77777777" w:rsidR="007A4E79" w:rsidRDefault="007A4E79" w:rsidP="007A4E79">
      <w:pPr>
        <w:pStyle w:val="ParaTablepara"/>
      </w:pPr>
    </w:p>
    <w:p w14:paraId="29D33C4A" w14:textId="77777777" w:rsidR="007A4E79" w:rsidRDefault="007A4E79" w:rsidP="007A4E79">
      <w:pPr>
        <w:pStyle w:val="ParaTablepara"/>
      </w:pPr>
    </w:p>
    <w:p w14:paraId="27BCB6E1" w14:textId="77777777" w:rsidR="007A4E79" w:rsidRDefault="007A4E79" w:rsidP="007A4E79">
      <w:r>
        <w:br w:type="page"/>
      </w:r>
    </w:p>
    <w:tbl>
      <w:tblPr>
        <w:tblW w:w="10104" w:type="dxa"/>
        <w:tblInd w:w="36" w:type="dxa"/>
        <w:tblLayout w:type="fixed"/>
        <w:tblCellMar>
          <w:left w:w="36" w:type="dxa"/>
          <w:right w:w="36" w:type="dxa"/>
        </w:tblCellMar>
        <w:tblLook w:val="0000" w:firstRow="0" w:lastRow="0" w:firstColumn="0" w:lastColumn="0" w:noHBand="0" w:noVBand="0"/>
      </w:tblPr>
      <w:tblGrid>
        <w:gridCol w:w="480"/>
        <w:gridCol w:w="624"/>
        <w:gridCol w:w="48"/>
        <w:gridCol w:w="672"/>
        <w:gridCol w:w="8280"/>
      </w:tblGrid>
      <w:tr w:rsidR="007A4E79" w14:paraId="31EC0BA8"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0DC0A0F8" w14:textId="77777777" w:rsidR="007A4E79" w:rsidRPr="0040348F" w:rsidRDefault="007A4E79" w:rsidP="006E212C">
            <w:pPr>
              <w:pStyle w:val="ParaTablepara"/>
              <w:rPr>
                <w:b/>
              </w:rPr>
            </w:pPr>
            <w:r w:rsidRPr="0040348F">
              <w:rPr>
                <w:b/>
              </w:rPr>
              <w:lastRenderedPageBreak/>
              <w:t>1.0  Purpose</w:t>
            </w:r>
          </w:p>
        </w:tc>
      </w:tr>
      <w:tr w:rsidR="007A4E79" w14:paraId="71442592" w14:textId="77777777" w:rsidTr="006E212C">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47880366" w14:textId="77777777" w:rsidR="007A4E79" w:rsidRDefault="007A4E79" w:rsidP="006E212C">
            <w:pPr>
              <w:pStyle w:val="ParaTablepara"/>
              <w:jc w:val="center"/>
            </w:pPr>
            <w:r>
              <w:t>1.1</w:t>
            </w:r>
          </w:p>
        </w:tc>
        <w:tc>
          <w:tcPr>
            <w:tcW w:w="8952" w:type="dxa"/>
            <w:gridSpan w:val="2"/>
            <w:tcBorders>
              <w:top w:val="nil"/>
              <w:left w:val="nil"/>
              <w:right w:val="nil"/>
            </w:tcBorders>
            <w:shd w:val="clear" w:color="auto" w:fill="auto"/>
            <w:tcMar>
              <w:top w:w="60" w:type="dxa"/>
              <w:left w:w="60" w:type="dxa"/>
              <w:bottom w:w="60" w:type="dxa"/>
              <w:right w:w="60" w:type="dxa"/>
            </w:tcMar>
          </w:tcPr>
          <w:p w14:paraId="47F731F3" w14:textId="77777777" w:rsidR="007A4E79" w:rsidRPr="009B541D" w:rsidRDefault="007A4E79" w:rsidP="006E212C">
            <w:pPr>
              <w:pStyle w:val="ParaTablepara"/>
            </w:pPr>
            <w:r>
              <w:t>To verify the elimination of the source of an illicit discharge over time and close out the investigation.</w:t>
            </w:r>
          </w:p>
        </w:tc>
      </w:tr>
      <w:tr w:rsidR="007A4E79" w14:paraId="79620FA7"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5E623A43" w14:textId="77777777" w:rsidR="007A4E79" w:rsidRPr="0040348F" w:rsidRDefault="007A4E79" w:rsidP="006E212C">
            <w:pPr>
              <w:pStyle w:val="ParaTablepara"/>
              <w:rPr>
                <w:b/>
              </w:rPr>
            </w:pPr>
            <w:r w:rsidRPr="0040348F">
              <w:rPr>
                <w:b/>
              </w:rPr>
              <w:t>2.0  Scope</w:t>
            </w:r>
          </w:p>
        </w:tc>
      </w:tr>
      <w:tr w:rsidR="007A4E79" w14:paraId="2EAF7F71" w14:textId="77777777" w:rsidTr="006E212C">
        <w:trPr>
          <w:trHeight w:val="300"/>
        </w:trPr>
        <w:tc>
          <w:tcPr>
            <w:tcW w:w="1152" w:type="dxa"/>
            <w:gridSpan w:val="3"/>
            <w:tcBorders>
              <w:top w:val="nil"/>
              <w:left w:val="nil"/>
              <w:bottom w:val="nil"/>
              <w:right w:val="nil"/>
            </w:tcBorders>
            <w:shd w:val="clear" w:color="auto" w:fill="auto"/>
            <w:tcMar>
              <w:top w:w="60" w:type="dxa"/>
              <w:left w:w="60" w:type="dxa"/>
              <w:bottom w:w="60" w:type="dxa"/>
              <w:right w:w="60" w:type="dxa"/>
            </w:tcMar>
            <w:vAlign w:val="center"/>
          </w:tcPr>
          <w:p w14:paraId="41FF686A" w14:textId="77777777" w:rsidR="007A4E79" w:rsidRDefault="007A4E79" w:rsidP="006E212C">
            <w:pPr>
              <w:pStyle w:val="ParaTablepara"/>
              <w:jc w:val="center"/>
            </w:pPr>
            <w:r>
              <w:t>2.1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7E556FD0" w14:textId="5BF9BA6E" w:rsidR="007A4E79" w:rsidRDefault="007A4E79" w:rsidP="007A4E79">
            <w:pPr>
              <w:pStyle w:val="ParaTablepara"/>
            </w:pPr>
            <w:r>
              <w:t>This procedure is applicable to those assisting with MS4 outfall inventory and illicit discharge screening activities</w:t>
            </w:r>
          </w:p>
        </w:tc>
      </w:tr>
      <w:tr w:rsidR="007A4E79" w14:paraId="56EB81C8"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1DB8D5B7" w14:textId="77777777" w:rsidR="007A4E79" w:rsidRPr="0040348F" w:rsidRDefault="007A4E79" w:rsidP="006E212C">
            <w:pPr>
              <w:pStyle w:val="ParaTablepara"/>
              <w:rPr>
                <w:b/>
              </w:rPr>
            </w:pPr>
            <w:r w:rsidRPr="0040348F">
              <w:rPr>
                <w:b/>
              </w:rPr>
              <w:t>3.0  Responsibility</w:t>
            </w:r>
          </w:p>
        </w:tc>
      </w:tr>
      <w:tr w:rsidR="007A4E79" w14:paraId="6FBC9A9D"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3DEA741" w14:textId="77777777" w:rsidR="007A4E79" w:rsidRDefault="007A4E79" w:rsidP="006E212C">
            <w:pPr>
              <w:pStyle w:val="ParaTablepara"/>
              <w:jc w:val="center"/>
            </w:pPr>
            <w:r>
              <w:t>3.1</w:t>
            </w:r>
          </w:p>
        </w:tc>
        <w:tc>
          <w:tcPr>
            <w:tcW w:w="9000" w:type="dxa"/>
            <w:gridSpan w:val="3"/>
            <w:tcBorders>
              <w:top w:val="nil"/>
              <w:left w:val="nil"/>
              <w:bottom w:val="nil"/>
              <w:right w:val="nil"/>
            </w:tcBorders>
            <w:shd w:val="clear" w:color="auto" w:fill="auto"/>
            <w:tcMar>
              <w:top w:w="60" w:type="dxa"/>
              <w:left w:w="60" w:type="dxa"/>
              <w:bottom w:w="60" w:type="dxa"/>
              <w:right w:w="60" w:type="dxa"/>
            </w:tcMar>
          </w:tcPr>
          <w:p w14:paraId="2FC33B09" w14:textId="18F63527" w:rsidR="007A4E79" w:rsidRDefault="007A4E79" w:rsidP="006E212C">
            <w:pPr>
              <w:pStyle w:val="ParaTablepara"/>
              <w:rPr>
                <w:highlight w:val="yellow"/>
              </w:rPr>
            </w:pPr>
            <w:r>
              <w:t xml:space="preserve">The </w:t>
            </w:r>
            <w:r w:rsidRPr="00527983">
              <w:rPr>
                <w:highlight w:val="yellow"/>
              </w:rPr>
              <w:t>IDDE Coordinator</w:t>
            </w:r>
            <w:r>
              <w:t xml:space="preserve"> is responsible for: </w:t>
            </w:r>
          </w:p>
        </w:tc>
      </w:tr>
      <w:tr w:rsidR="007A4E79" w14:paraId="1939CAA9"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1846AC7"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00123CB" w14:textId="77777777" w:rsidR="007A4E79" w:rsidRDefault="007A4E79" w:rsidP="006E212C">
            <w:pPr>
              <w:pStyle w:val="ParaTablepara"/>
            </w:pPr>
            <w:r>
              <w:t>3.1.1</w:t>
            </w:r>
          </w:p>
        </w:tc>
        <w:tc>
          <w:tcPr>
            <w:tcW w:w="8280" w:type="dxa"/>
            <w:tcBorders>
              <w:top w:val="nil"/>
              <w:left w:val="nil"/>
              <w:bottom w:val="nil"/>
              <w:right w:val="nil"/>
            </w:tcBorders>
            <w:shd w:val="clear" w:color="auto" w:fill="auto"/>
            <w:tcMar>
              <w:top w:w="60" w:type="dxa"/>
              <w:left w:w="60" w:type="dxa"/>
              <w:bottom w:w="60" w:type="dxa"/>
              <w:right w:w="60" w:type="dxa"/>
            </w:tcMar>
          </w:tcPr>
          <w:p w14:paraId="06C6F1E0" w14:textId="77777777" w:rsidR="007A4E79" w:rsidRPr="0055065A" w:rsidRDefault="007A4E79" w:rsidP="006E212C">
            <w:pPr>
              <w:pStyle w:val="ParaTablepara"/>
              <w:rPr>
                <w:highlight w:val="yellow"/>
              </w:rPr>
            </w:pPr>
            <w:r w:rsidRPr="007F6C70">
              <w:t xml:space="preserve">Ensuring the proper approved </w:t>
            </w:r>
            <w:r>
              <w:t>forms</w:t>
            </w:r>
            <w:r w:rsidRPr="007F6C70">
              <w:t xml:space="preserve"> are used</w:t>
            </w:r>
            <w:r>
              <w:t>;</w:t>
            </w:r>
          </w:p>
        </w:tc>
      </w:tr>
      <w:tr w:rsidR="007A4E79" w14:paraId="17E69441"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9207648"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4D668D89" w14:textId="77777777" w:rsidR="007A4E79" w:rsidRDefault="007A4E79" w:rsidP="006E212C">
            <w:pPr>
              <w:pStyle w:val="ParaTablepara"/>
            </w:pPr>
            <w:r>
              <w:t>3.1.2</w:t>
            </w:r>
          </w:p>
        </w:tc>
        <w:tc>
          <w:tcPr>
            <w:tcW w:w="8280" w:type="dxa"/>
            <w:tcBorders>
              <w:top w:val="nil"/>
              <w:left w:val="nil"/>
              <w:bottom w:val="nil"/>
              <w:right w:val="nil"/>
            </w:tcBorders>
            <w:shd w:val="clear" w:color="auto" w:fill="auto"/>
            <w:tcMar>
              <w:top w:w="60" w:type="dxa"/>
              <w:left w:w="60" w:type="dxa"/>
              <w:bottom w:w="60" w:type="dxa"/>
              <w:right w:w="60" w:type="dxa"/>
            </w:tcMar>
          </w:tcPr>
          <w:p w14:paraId="72509164" w14:textId="77777777" w:rsidR="007A4E79" w:rsidRDefault="007A4E79" w:rsidP="006E212C">
            <w:pPr>
              <w:pStyle w:val="ParaTablepara"/>
              <w:rPr>
                <w:highlight w:val="yellow"/>
              </w:rPr>
            </w:pPr>
            <w:r>
              <w:t>Facilitating training for all staff;</w:t>
            </w:r>
          </w:p>
        </w:tc>
      </w:tr>
      <w:tr w:rsidR="007A4E79" w14:paraId="4FB7D223"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3D23CE3"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3767794" w14:textId="77777777" w:rsidR="007A4E79" w:rsidRDefault="007A4E79" w:rsidP="006E212C">
            <w:pPr>
              <w:pStyle w:val="ParaTablepara"/>
            </w:pPr>
            <w:r>
              <w:t>3.1.3</w:t>
            </w:r>
          </w:p>
        </w:tc>
        <w:tc>
          <w:tcPr>
            <w:tcW w:w="8280" w:type="dxa"/>
            <w:tcBorders>
              <w:top w:val="nil"/>
              <w:left w:val="nil"/>
              <w:bottom w:val="nil"/>
              <w:right w:val="nil"/>
            </w:tcBorders>
            <w:shd w:val="clear" w:color="auto" w:fill="auto"/>
            <w:tcMar>
              <w:top w:w="60" w:type="dxa"/>
              <w:left w:w="60" w:type="dxa"/>
              <w:bottom w:w="60" w:type="dxa"/>
              <w:right w:w="60" w:type="dxa"/>
            </w:tcMar>
          </w:tcPr>
          <w:p w14:paraId="62D63B8F" w14:textId="77777777" w:rsidR="007A4E79" w:rsidRDefault="007A4E79" w:rsidP="006E212C">
            <w:pPr>
              <w:pStyle w:val="ParaTablepara"/>
              <w:rPr>
                <w:highlight w:val="yellow"/>
              </w:rPr>
            </w:pPr>
            <w:r>
              <w:t>Ensuring that all records and documents are properly maintained, controlled and distributed.</w:t>
            </w:r>
          </w:p>
        </w:tc>
      </w:tr>
      <w:tr w:rsidR="007A4E79" w14:paraId="3FDDF78E"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A0565D9" w14:textId="77777777" w:rsidR="007A4E79" w:rsidRDefault="007A4E79" w:rsidP="006E212C">
            <w:pPr>
              <w:pStyle w:val="ParaTablepara"/>
              <w:jc w:val="center"/>
            </w:pPr>
            <w:r>
              <w:t>3.2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1C212D92" w14:textId="527F9439" w:rsidR="007A4E79" w:rsidRDefault="007A4E79" w:rsidP="006E212C">
            <w:pPr>
              <w:pStyle w:val="ParaTablepara"/>
            </w:pPr>
            <w:r w:rsidRPr="00576E2D">
              <w:rPr>
                <w:highlight w:val="yellow"/>
              </w:rPr>
              <w:t>IDDE Inspectors and Technicians</w:t>
            </w:r>
            <w:r>
              <w:t xml:space="preserve"> are responsible for:</w:t>
            </w:r>
          </w:p>
        </w:tc>
      </w:tr>
      <w:tr w:rsidR="007A4E79" w14:paraId="59C40EE8"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16EE14C"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55C5EADD" w14:textId="77777777" w:rsidR="007A4E79" w:rsidRDefault="007A4E79" w:rsidP="006E212C">
            <w:pPr>
              <w:pStyle w:val="ParaTablepara"/>
            </w:pPr>
            <w:r>
              <w:t>3.2.1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4CFFA5A" w14:textId="77777777" w:rsidR="007A4E79" w:rsidRDefault="007A4E79" w:rsidP="006E212C">
            <w:pPr>
              <w:pStyle w:val="ParaTablepara"/>
            </w:pPr>
            <w:r>
              <w:t>Reading, understanding and following this SOP</w:t>
            </w:r>
          </w:p>
        </w:tc>
      </w:tr>
      <w:tr w:rsidR="007A4E79" w14:paraId="2888CD5A"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17CCDAC"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BEB0ED6" w14:textId="77777777" w:rsidR="007A4E79" w:rsidRDefault="007A4E79" w:rsidP="006E212C">
            <w:pPr>
              <w:pStyle w:val="ParaTablepara"/>
            </w:pPr>
            <w:r>
              <w:t>3.2.2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3A4E8EE" w14:textId="77777777" w:rsidR="007A4E79" w:rsidRDefault="007A4E79" w:rsidP="006E212C">
            <w:pPr>
              <w:pStyle w:val="ParaTablepara"/>
            </w:pPr>
            <w:r>
              <w:t>Conducting field activities and data collection</w:t>
            </w:r>
          </w:p>
        </w:tc>
      </w:tr>
      <w:tr w:rsidR="007A4E79" w14:paraId="0721DBBB"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33AB5D6"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E5E98CD" w14:textId="77777777" w:rsidR="007A4E79" w:rsidRDefault="007A4E79" w:rsidP="006E212C">
            <w:pPr>
              <w:pStyle w:val="ParaTablepara"/>
            </w:pPr>
            <w:r>
              <w:t>3.2.3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E18C3F2" w14:textId="77777777" w:rsidR="007A4E79" w:rsidRDefault="007A4E79" w:rsidP="006E212C">
            <w:pPr>
              <w:pStyle w:val="ParaTablepara"/>
            </w:pPr>
            <w:r>
              <w:t>Completing appropriate forms</w:t>
            </w:r>
          </w:p>
        </w:tc>
      </w:tr>
      <w:tr w:rsidR="007A4E79" w14:paraId="074DCA07"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8F74CFB"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2510DEE" w14:textId="77777777" w:rsidR="007A4E79" w:rsidRDefault="007A4E79" w:rsidP="006E212C">
            <w:pPr>
              <w:pStyle w:val="ParaTablepara"/>
            </w:pPr>
            <w:r>
              <w:t>3.2.4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A9027A4" w14:textId="38D92F4F" w:rsidR="007A4E79" w:rsidRDefault="007A4E79" w:rsidP="006E212C">
            <w:pPr>
              <w:pStyle w:val="ParaTablepara"/>
            </w:pPr>
            <w:r>
              <w:t xml:space="preserve">Reporting details of illicit discharge elimination verification to the </w:t>
            </w:r>
            <w:r w:rsidRPr="00527983">
              <w:rPr>
                <w:highlight w:val="yellow"/>
              </w:rPr>
              <w:t>IDDE Coordinator</w:t>
            </w:r>
          </w:p>
        </w:tc>
      </w:tr>
      <w:tr w:rsidR="007A4E79" w14:paraId="57A583CD"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4E4C13EF" w14:textId="77777777" w:rsidR="007A4E79" w:rsidRPr="0040348F" w:rsidRDefault="007A4E79" w:rsidP="006E212C">
            <w:pPr>
              <w:pStyle w:val="ParaTablepara"/>
              <w:rPr>
                <w:b/>
              </w:rPr>
            </w:pPr>
            <w:r w:rsidRPr="0040348F">
              <w:rPr>
                <w:b/>
              </w:rPr>
              <w:t>4.0  Definitions</w:t>
            </w:r>
          </w:p>
        </w:tc>
      </w:tr>
      <w:tr w:rsidR="007A4E79" w14:paraId="0B2DEE6A" w14:textId="77777777" w:rsidTr="006E212C">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03BE305C" w14:textId="77777777" w:rsidR="007A4E79" w:rsidRDefault="007A4E79" w:rsidP="006E212C">
            <w:pPr>
              <w:pStyle w:val="ParaTablepara"/>
              <w:jc w:val="center"/>
            </w:pPr>
            <w:r>
              <w:t>4.1</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3251E794" w14:textId="77777777" w:rsidR="007A4E79" w:rsidRPr="00013605" w:rsidRDefault="007A4E79" w:rsidP="006E212C">
            <w:pPr>
              <w:pStyle w:val="ParaTablepara"/>
            </w:pPr>
            <w:r w:rsidRPr="00013605">
              <w:rPr>
                <w:b/>
              </w:rPr>
              <w:t>Stormwater:</w:t>
            </w:r>
            <w:r>
              <w:t xml:space="preserve"> </w:t>
            </w:r>
            <w:r w:rsidRPr="00AC0720">
              <w:t>Water that originates from precipitation events. The term may also be used to describe water that originates with snowmelt or runoff water from overwatering that enters the MS4. </w:t>
            </w:r>
          </w:p>
        </w:tc>
      </w:tr>
      <w:tr w:rsidR="007A4E79" w14:paraId="74AB8558" w14:textId="77777777" w:rsidTr="006E212C">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7C1FFD38" w14:textId="77777777" w:rsidR="007A4E79" w:rsidRDefault="007A4E79" w:rsidP="006E212C">
            <w:pPr>
              <w:pStyle w:val="ParaTablepara"/>
              <w:jc w:val="center"/>
            </w:pPr>
            <w:r>
              <w:t>4.2</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72424DB1" w14:textId="77777777" w:rsidR="007A4E79" w:rsidRDefault="007A4E79" w:rsidP="006E212C">
            <w:pPr>
              <w:pStyle w:val="ParaTablepara"/>
            </w:pPr>
            <w:r w:rsidRPr="00B5398F">
              <w:rPr>
                <w:b/>
              </w:rPr>
              <w:t>Illicit Discharge</w:t>
            </w:r>
            <w:r>
              <w:rPr>
                <w:b/>
              </w:rPr>
              <w:t xml:space="preserve"> (ID)</w:t>
            </w:r>
            <w:r w:rsidRPr="00B5398F">
              <w:rPr>
                <w:b/>
              </w:rPr>
              <w:t>:</w:t>
            </w:r>
            <w:r w:rsidRPr="00682B9E">
              <w:t xml:space="preserve"> </w:t>
            </w:r>
            <w:r w:rsidRPr="00682B9E">
              <w:rPr>
                <w:rStyle w:val="apple-style-span"/>
                <w:szCs w:val="18"/>
              </w:rPr>
              <w:t>any</w:t>
            </w:r>
            <w:r w:rsidRPr="00682B9E">
              <w:rPr>
                <w:rStyle w:val="apple-converted-space"/>
                <w:szCs w:val="18"/>
              </w:rPr>
              <w:t> </w:t>
            </w:r>
            <w:r w:rsidRPr="00B5398F">
              <w:t xml:space="preserve">discharge to a </w:t>
            </w:r>
            <w:r>
              <w:t>MS4</w:t>
            </w:r>
            <w:r w:rsidRPr="00B5398F">
              <w:t xml:space="preserve"> that is not comprised entirely of stormwater, except discharges pursuant to a Virginia Pollutant Discharge Elimination System or Virginia Stormwater Management Program permit (other than the Virginia Stormwater Management Program permit for discharges from the </w:t>
            </w:r>
            <w:r>
              <w:t>MS4</w:t>
            </w:r>
            <w:r w:rsidRPr="00B5398F">
              <w:t>), discharges resulting from fire fighting activities, and discharges identified by and in compliance with 4 VAC 50-60-1220(C)(2).</w:t>
            </w:r>
          </w:p>
        </w:tc>
      </w:tr>
      <w:tr w:rsidR="007A4E79" w14:paraId="2C003AC6" w14:textId="77777777" w:rsidTr="006E212C">
        <w:trPr>
          <w:trHeight w:val="300"/>
        </w:trPr>
        <w:tc>
          <w:tcPr>
            <w:tcW w:w="1152" w:type="dxa"/>
            <w:gridSpan w:val="3"/>
            <w:tcBorders>
              <w:top w:val="nil"/>
              <w:left w:val="nil"/>
              <w:right w:val="nil"/>
            </w:tcBorders>
            <w:shd w:val="clear" w:color="auto" w:fill="auto"/>
            <w:tcMar>
              <w:top w:w="60" w:type="dxa"/>
              <w:left w:w="60" w:type="dxa"/>
              <w:bottom w:w="60" w:type="dxa"/>
              <w:right w:w="60" w:type="dxa"/>
            </w:tcMar>
            <w:vAlign w:val="center"/>
          </w:tcPr>
          <w:p w14:paraId="73277F85" w14:textId="77777777" w:rsidR="007A4E79" w:rsidRDefault="007A4E79" w:rsidP="006E212C">
            <w:pPr>
              <w:pStyle w:val="ParaTablepara"/>
              <w:jc w:val="center"/>
            </w:pPr>
            <w:r>
              <w:t>4.3</w:t>
            </w:r>
          </w:p>
        </w:tc>
        <w:tc>
          <w:tcPr>
            <w:tcW w:w="8952" w:type="dxa"/>
            <w:gridSpan w:val="2"/>
            <w:tcBorders>
              <w:top w:val="nil"/>
              <w:left w:val="nil"/>
              <w:right w:val="nil"/>
            </w:tcBorders>
            <w:shd w:val="clear" w:color="auto" w:fill="auto"/>
            <w:tcMar>
              <w:top w:w="60" w:type="dxa"/>
              <w:left w:w="60" w:type="dxa"/>
              <w:bottom w:w="60" w:type="dxa"/>
              <w:right w:w="60" w:type="dxa"/>
            </w:tcMar>
            <w:vAlign w:val="center"/>
          </w:tcPr>
          <w:p w14:paraId="4D540993" w14:textId="77777777" w:rsidR="007A4E79" w:rsidRDefault="007A4E79" w:rsidP="006E212C">
            <w:pPr>
              <w:pStyle w:val="ParaTablepara"/>
            </w:pPr>
            <w:r>
              <w:rPr>
                <w:b/>
              </w:rPr>
              <w:t>Outfall</w:t>
            </w:r>
            <w:r w:rsidRPr="005574F6">
              <w:rPr>
                <w:b/>
              </w:rPr>
              <w:t>:</w:t>
            </w:r>
            <w:r>
              <w:rPr>
                <w:b/>
              </w:rPr>
              <w:t xml:space="preserve"> </w:t>
            </w:r>
            <w:r>
              <w:t>A</w:t>
            </w:r>
            <w:r w:rsidRPr="00C732F3">
              <w:t xml:space="preserve"> point where a storm water conveyance discharges into streams, lakes, and</w:t>
            </w:r>
            <w:r>
              <w:t>/or</w:t>
            </w:r>
            <w:r w:rsidRPr="00C732F3">
              <w:t xml:space="preserve"> wetlands.</w:t>
            </w:r>
          </w:p>
        </w:tc>
      </w:tr>
      <w:tr w:rsidR="007A4E79" w14:paraId="6F2C80C4"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6ABCFC6B" w14:textId="77777777" w:rsidR="007A4E79" w:rsidRPr="0040348F" w:rsidRDefault="007A4E79" w:rsidP="006E212C">
            <w:pPr>
              <w:pStyle w:val="ParaTablepara"/>
              <w:rPr>
                <w:b/>
              </w:rPr>
            </w:pPr>
            <w:r w:rsidRPr="0040348F">
              <w:rPr>
                <w:b/>
              </w:rPr>
              <w:t>5.0  Procedures</w:t>
            </w:r>
            <w:r>
              <w:rPr>
                <w:noProof/>
              </w:rPr>
              <w:t xml:space="preserve"> </w:t>
            </w:r>
          </w:p>
        </w:tc>
      </w:tr>
      <w:tr w:rsidR="007A4E79" w14:paraId="1B65F5E5"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954CEA0" w14:textId="77777777" w:rsidR="007A4E79" w:rsidRPr="00B96EE0" w:rsidRDefault="007A4E79" w:rsidP="006E212C">
            <w:pPr>
              <w:pStyle w:val="ParaTablepara"/>
              <w:jc w:val="center"/>
            </w:pPr>
            <w:r w:rsidRPr="00B96EE0">
              <w:t>5.1</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6587877F" w14:textId="77777777" w:rsidR="007A4E79" w:rsidRDefault="007A4E79" w:rsidP="006E212C">
            <w:pPr>
              <w:pStyle w:val="ParaTablepara"/>
              <w:rPr>
                <w:b/>
              </w:rPr>
            </w:pPr>
            <w:r>
              <w:rPr>
                <w:b/>
              </w:rPr>
              <w:t>Field Procedure</w:t>
            </w:r>
          </w:p>
        </w:tc>
      </w:tr>
      <w:tr w:rsidR="007A4E79" w14:paraId="21E779B6"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3197151B"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C116828" w14:textId="77777777" w:rsidR="007A4E79" w:rsidRDefault="007A4E79" w:rsidP="006E212C">
            <w:pPr>
              <w:pStyle w:val="ParaTablepara"/>
            </w:pPr>
            <w:r>
              <w:t>5.1.1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12D5749E" w14:textId="77777777" w:rsidR="007A4E79" w:rsidRPr="00164B3E" w:rsidRDefault="007A4E79" w:rsidP="006E212C">
            <w:pPr>
              <w:pStyle w:val="ParaTablepara"/>
            </w:pPr>
            <w:r>
              <w:t>Verification of illicit discharge elimination depends on the size and type of illicit discharge</w:t>
            </w:r>
          </w:p>
        </w:tc>
      </w:tr>
      <w:tr w:rsidR="007A4E79" w14:paraId="25308F98"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8350A51"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35D99F0A" w14:textId="77777777" w:rsidR="007A4E79" w:rsidRDefault="007A4E79" w:rsidP="006E212C">
            <w:pPr>
              <w:pStyle w:val="ParaTablepara"/>
            </w:pPr>
            <w:r>
              <w:t>5.1.2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8B725C3" w14:textId="77777777" w:rsidR="007A4E79" w:rsidRDefault="007A4E79" w:rsidP="006E212C">
            <w:pPr>
              <w:pStyle w:val="ParaTablepara"/>
            </w:pPr>
            <w:r>
              <w:t>Verification methods include: post-removal inspection, screening and/or monitoring to determine that the illicit discharge does not re-occur again</w:t>
            </w:r>
          </w:p>
        </w:tc>
      </w:tr>
      <w:tr w:rsidR="007A4E79" w14:paraId="3C909580"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3018752"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CB12B1A" w14:textId="77777777" w:rsidR="007A4E79" w:rsidRDefault="007A4E79" w:rsidP="006E212C">
            <w:pPr>
              <w:pStyle w:val="ParaTablepara"/>
            </w:pPr>
            <w:r>
              <w:t>5.1.3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3CF8E3D" w14:textId="77777777" w:rsidR="007A4E79" w:rsidRPr="0064423A" w:rsidRDefault="007A4E79" w:rsidP="006E212C">
            <w:pPr>
              <w:pStyle w:val="ParaTablepara"/>
            </w:pPr>
            <w:r>
              <w:t>Follow-up inspections occur at the point of repair</w:t>
            </w:r>
          </w:p>
        </w:tc>
      </w:tr>
      <w:tr w:rsidR="007A4E79" w14:paraId="4279F614"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1C41317"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A1D06B0" w14:textId="77777777" w:rsidR="007A4E79" w:rsidRDefault="007A4E79" w:rsidP="006E212C">
            <w:pPr>
              <w:pStyle w:val="ParaTablepara"/>
            </w:pPr>
            <w:r>
              <w:t>5.1.4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369663A8" w14:textId="77777777" w:rsidR="007A4E79" w:rsidRDefault="007A4E79" w:rsidP="006E212C">
            <w:pPr>
              <w:pStyle w:val="ParaTablepara"/>
            </w:pPr>
            <w:r>
              <w:t>Follow-up inspections also occur during outfall re-screening as detailed in the Observation SOP</w:t>
            </w:r>
          </w:p>
        </w:tc>
      </w:tr>
      <w:tr w:rsidR="007A4E79" w14:paraId="5D19CC61"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5BE23322"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FD07F57" w14:textId="77777777" w:rsidR="007A4E79" w:rsidRDefault="007A4E79" w:rsidP="006E212C">
            <w:pPr>
              <w:pStyle w:val="ParaTablepara"/>
            </w:pPr>
            <w:r>
              <w:t>5.1.</w:t>
            </w:r>
            <w:r w:rsidRPr="00A33613">
              <w:t>5</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CB1D3DE" w14:textId="77777777" w:rsidR="007A4E79" w:rsidRDefault="007A4E79" w:rsidP="006E212C">
            <w:pPr>
              <w:pStyle w:val="ParaTablepara"/>
            </w:pPr>
            <w:r>
              <w:t>For direct sanitary connection repairs, verification should include annual outfall re-screening for at least two years</w:t>
            </w:r>
          </w:p>
        </w:tc>
      </w:tr>
      <w:tr w:rsidR="007A4E79" w14:paraId="1B6B91B3"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1C2922F" w14:textId="77777777" w:rsidR="007A4E79" w:rsidRPr="00B96EE0" w:rsidRDefault="007A4E79" w:rsidP="006E212C">
            <w:pPr>
              <w:pStyle w:val="ParaTablepara"/>
              <w:jc w:val="center"/>
            </w:pPr>
            <w:r w:rsidRPr="00B96EE0">
              <w:lastRenderedPageBreak/>
              <w:t>5.2</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606EF2F5" w14:textId="77777777" w:rsidR="007A4E79" w:rsidRPr="00B66C10" w:rsidRDefault="007A4E79" w:rsidP="006E212C">
            <w:pPr>
              <w:pStyle w:val="ParaTablepara"/>
              <w:rPr>
                <w:b/>
              </w:rPr>
            </w:pPr>
            <w:r>
              <w:rPr>
                <w:b/>
              </w:rPr>
              <w:t>Post Field Activity/</w:t>
            </w:r>
            <w:r w:rsidRPr="00B66C10">
              <w:rPr>
                <w:b/>
              </w:rPr>
              <w:t>Data Management Procedure</w:t>
            </w:r>
          </w:p>
        </w:tc>
      </w:tr>
      <w:tr w:rsidR="007A4E79" w14:paraId="2E2118A9"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08C13AB3"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7F5A11E" w14:textId="77777777" w:rsidR="007A4E79" w:rsidRDefault="007A4E79" w:rsidP="006E212C">
            <w:pPr>
              <w:pStyle w:val="ParaTablepara"/>
            </w:pPr>
            <w:r>
              <w:t>5.2.1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532EFAA" w14:textId="77777777" w:rsidR="007A4E79" w:rsidRDefault="007A4E79" w:rsidP="006E212C">
            <w:pPr>
              <w:pStyle w:val="ParaTablepara"/>
            </w:pPr>
            <w:r>
              <w:t xml:space="preserve">Close the investigation as noted in the Long Term Management / Observation SOP. </w:t>
            </w:r>
          </w:p>
        </w:tc>
      </w:tr>
      <w:tr w:rsidR="007A4E79" w14:paraId="39A33EE0"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6BBE54F" w14:textId="77777777" w:rsidR="007A4E79" w:rsidRDefault="007A4E79" w:rsidP="006E212C">
            <w:pPr>
              <w:pStyle w:val="ParaTablepara"/>
              <w:jc w:val="center"/>
            </w:pPr>
            <w:r>
              <w:t>5.3</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3158E057" w14:textId="77777777" w:rsidR="007A4E79" w:rsidRDefault="007A4E79" w:rsidP="006E212C">
            <w:pPr>
              <w:pStyle w:val="ParaTablepara"/>
              <w:rPr>
                <w:b/>
              </w:rPr>
            </w:pPr>
            <w:r>
              <w:rPr>
                <w:b/>
              </w:rPr>
              <w:t>Task Specific Requirements</w:t>
            </w:r>
          </w:p>
        </w:tc>
      </w:tr>
      <w:tr w:rsidR="007A4E79" w14:paraId="21ADEB43"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6AFE5FA"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516700D" w14:textId="77777777" w:rsidR="007A4E79" w:rsidRDefault="007A4E79" w:rsidP="006E212C">
            <w:pPr>
              <w:pStyle w:val="ParaTablepara"/>
            </w:pPr>
            <w:r>
              <w:t>5.3.1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8D58076" w14:textId="77777777" w:rsidR="007A4E79" w:rsidRPr="00164B3E" w:rsidRDefault="007A4E79" w:rsidP="006E212C">
            <w:pPr>
              <w:pStyle w:val="ParaTablepara"/>
            </w:pPr>
            <w:r>
              <w:t>Training in IDDE and MS4 outfall inventory procedures</w:t>
            </w:r>
          </w:p>
        </w:tc>
      </w:tr>
      <w:tr w:rsidR="007A4E79" w14:paraId="611F9D74"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8272C41"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1D974F6" w14:textId="77777777" w:rsidR="007A4E79" w:rsidRDefault="007A4E79" w:rsidP="006E212C">
            <w:pPr>
              <w:pStyle w:val="ParaTablepara"/>
            </w:pPr>
            <w:r>
              <w:t>5.3.2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0E68AF74" w14:textId="77777777" w:rsidR="007A4E79" w:rsidRDefault="007A4E79" w:rsidP="006E212C">
            <w:pPr>
              <w:pStyle w:val="ParaTablepara"/>
            </w:pPr>
            <w:r>
              <w:t>Familiarity with water sampling procedures</w:t>
            </w:r>
          </w:p>
        </w:tc>
      </w:tr>
      <w:tr w:rsidR="007A4E79" w14:paraId="73AB5DF5"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4E85159"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F856D85" w14:textId="77777777" w:rsidR="007A4E79" w:rsidRDefault="007A4E79" w:rsidP="006E212C">
            <w:pPr>
              <w:pStyle w:val="ParaTablepara"/>
            </w:pPr>
            <w:r>
              <w:t>5.3.3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CC744E9" w14:textId="77777777" w:rsidR="007A4E79" w:rsidRDefault="007A4E79" w:rsidP="006E212C">
            <w:pPr>
              <w:pStyle w:val="ParaTablepara"/>
            </w:pPr>
            <w:r>
              <w:t>Ability to navigate rough terrain and work in varying conditions outdoors</w:t>
            </w:r>
          </w:p>
        </w:tc>
      </w:tr>
      <w:tr w:rsidR="007A4E79" w14:paraId="1D548E3F"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0406C81" w14:textId="77777777" w:rsidR="007A4E79" w:rsidRDefault="007A4E79" w:rsidP="006E212C">
            <w:pPr>
              <w:pStyle w:val="ParaTablepara"/>
              <w:jc w:val="center"/>
            </w:pPr>
            <w:r>
              <w:t>5.4</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128F44F1" w14:textId="77777777" w:rsidR="007A4E79" w:rsidRPr="00B524A5" w:rsidRDefault="007A4E79" w:rsidP="006E212C">
            <w:pPr>
              <w:pStyle w:val="ParaTablepara"/>
              <w:rPr>
                <w:b/>
              </w:rPr>
            </w:pPr>
            <w:r w:rsidRPr="00B524A5">
              <w:rPr>
                <w:b/>
              </w:rPr>
              <w:t>Safety</w:t>
            </w:r>
          </w:p>
        </w:tc>
      </w:tr>
      <w:tr w:rsidR="007A4E79" w14:paraId="0F8234CD"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FE1BF4F" w14:textId="77777777" w:rsidR="007A4E79" w:rsidRDefault="007A4E79" w:rsidP="006E212C">
            <w:pPr>
              <w:pStyle w:val="ParaTablepara"/>
              <w:jc w:val="center"/>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2750AEC" w14:textId="77777777" w:rsidR="007A4E79" w:rsidRDefault="007A4E79" w:rsidP="006E212C">
            <w:pPr>
              <w:pStyle w:val="ParaTablepara"/>
            </w:pPr>
            <w:r>
              <w:t>5.4.1</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7F30D5AC" w14:textId="77777777" w:rsidR="007A4E79" w:rsidRDefault="007A4E79" w:rsidP="006E212C">
            <w:pPr>
              <w:pStyle w:val="ParaTablepara"/>
            </w:pPr>
            <w:r>
              <w:t>Enter an ICE (In Case of Emergency) number into your cell phone and have it set in speed dial</w:t>
            </w:r>
          </w:p>
        </w:tc>
      </w:tr>
      <w:tr w:rsidR="007A4E79" w14:paraId="7D81BEF5"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13065FB" w14:textId="77777777" w:rsidR="007A4E79" w:rsidRDefault="007A4E79" w:rsidP="006E212C">
            <w:pPr>
              <w:pStyle w:val="ParaTablepara"/>
              <w:jc w:val="center"/>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08C508EE" w14:textId="77777777" w:rsidR="007A4E79" w:rsidRDefault="007A4E79" w:rsidP="006E212C">
            <w:pPr>
              <w:pStyle w:val="ParaTablepara"/>
            </w:pPr>
            <w:r>
              <w:t>5.4.2</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09F45586" w14:textId="77777777" w:rsidR="007A4E79" w:rsidRDefault="007A4E79" w:rsidP="006E212C">
            <w:pPr>
              <w:pStyle w:val="ParaTablepara"/>
            </w:pPr>
            <w:r>
              <w:t>Use all appropriate PPE</w:t>
            </w:r>
          </w:p>
        </w:tc>
      </w:tr>
      <w:tr w:rsidR="007A4E79" w14:paraId="325C9A92"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7587AF91" w14:textId="77777777" w:rsidR="007A4E79" w:rsidRDefault="007A4E79" w:rsidP="006E212C">
            <w:pPr>
              <w:pStyle w:val="ParaTablepara"/>
              <w:jc w:val="center"/>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71674389" w14:textId="77777777" w:rsidR="007A4E79" w:rsidRDefault="007A4E79" w:rsidP="006E212C">
            <w:pPr>
              <w:pStyle w:val="ParaTablepara"/>
            </w:pPr>
            <w:r>
              <w:t>5.4.3</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2196D456" w14:textId="77777777" w:rsidR="007A4E79" w:rsidRDefault="007A4E79" w:rsidP="006E212C">
            <w:pPr>
              <w:pStyle w:val="ParaTablepara"/>
            </w:pPr>
            <w:r>
              <w:t>Do not enter confined spaces unless you have received the appropriate training and have the equipment necessary to do so safely</w:t>
            </w:r>
          </w:p>
        </w:tc>
      </w:tr>
      <w:tr w:rsidR="007A4E79" w14:paraId="65ECF82D"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5A296C7" w14:textId="77777777" w:rsidR="007A4E79" w:rsidRDefault="007A4E79" w:rsidP="006E212C">
            <w:pPr>
              <w:pStyle w:val="ParaTablepara"/>
              <w:jc w:val="center"/>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697F0B8F" w14:textId="77777777" w:rsidR="007A4E79" w:rsidRDefault="007A4E79" w:rsidP="006E212C">
            <w:pPr>
              <w:pStyle w:val="ParaTablepara"/>
            </w:pPr>
            <w:r>
              <w:t>5.4.4</w:t>
            </w:r>
          </w:p>
        </w:tc>
        <w:tc>
          <w:tcPr>
            <w:tcW w:w="8280" w:type="dxa"/>
            <w:tcBorders>
              <w:top w:val="nil"/>
              <w:left w:val="nil"/>
              <w:bottom w:val="nil"/>
              <w:right w:val="nil"/>
            </w:tcBorders>
            <w:shd w:val="clear" w:color="auto" w:fill="auto"/>
            <w:tcMar>
              <w:top w:w="60" w:type="dxa"/>
              <w:left w:w="60" w:type="dxa"/>
              <w:bottom w:w="60" w:type="dxa"/>
              <w:right w:w="60" w:type="dxa"/>
            </w:tcMar>
            <w:vAlign w:val="center"/>
          </w:tcPr>
          <w:p w14:paraId="49EB60CA" w14:textId="77777777" w:rsidR="007A4E79" w:rsidRDefault="007A4E79" w:rsidP="006E212C">
            <w:pPr>
              <w:pStyle w:val="ParaTablepara"/>
            </w:pPr>
            <w:r>
              <w:t>Always work with at least one other person</w:t>
            </w:r>
          </w:p>
        </w:tc>
      </w:tr>
      <w:tr w:rsidR="007A4E79" w14:paraId="4D284CA7"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4EF9CB89" w14:textId="77777777" w:rsidR="007A4E79" w:rsidRDefault="007A4E79" w:rsidP="006E212C">
            <w:pPr>
              <w:pStyle w:val="ParaTablepara"/>
              <w:jc w:val="center"/>
            </w:pPr>
            <w:r>
              <w:t>5.5</w:t>
            </w:r>
          </w:p>
        </w:tc>
        <w:tc>
          <w:tcPr>
            <w:tcW w:w="9000" w:type="dxa"/>
            <w:gridSpan w:val="3"/>
            <w:tcBorders>
              <w:top w:val="nil"/>
              <w:left w:val="nil"/>
              <w:bottom w:val="nil"/>
              <w:right w:val="nil"/>
            </w:tcBorders>
            <w:shd w:val="clear" w:color="auto" w:fill="auto"/>
            <w:tcMar>
              <w:top w:w="60" w:type="dxa"/>
              <w:left w:w="60" w:type="dxa"/>
              <w:bottom w:w="60" w:type="dxa"/>
              <w:right w:w="60" w:type="dxa"/>
            </w:tcMar>
            <w:vAlign w:val="center"/>
          </w:tcPr>
          <w:p w14:paraId="600223E7" w14:textId="77777777" w:rsidR="007A4E79" w:rsidRPr="00E27CF7" w:rsidRDefault="007A4E79" w:rsidP="006E212C">
            <w:pPr>
              <w:pStyle w:val="ParaTablepara"/>
              <w:rPr>
                <w:b/>
              </w:rPr>
            </w:pPr>
            <w:r w:rsidRPr="00E27CF7">
              <w:rPr>
                <w:b/>
              </w:rPr>
              <w:t>Equipment and Supplies</w:t>
            </w:r>
          </w:p>
        </w:tc>
      </w:tr>
      <w:tr w:rsidR="007A4E79" w14:paraId="06E23550"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1E11868D"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21638792" w14:textId="77777777" w:rsidR="007A4E79" w:rsidRDefault="007A4E79" w:rsidP="006E212C">
            <w:pPr>
              <w:pStyle w:val="ParaTablepara"/>
            </w:pPr>
            <w:r>
              <w:t xml:space="preserve"> 5.5.1</w:t>
            </w:r>
          </w:p>
        </w:tc>
        <w:tc>
          <w:tcPr>
            <w:tcW w:w="8280" w:type="dxa"/>
            <w:tcBorders>
              <w:top w:val="nil"/>
              <w:left w:val="nil"/>
              <w:bottom w:val="nil"/>
              <w:right w:val="nil"/>
            </w:tcBorders>
            <w:shd w:val="clear" w:color="auto" w:fill="auto"/>
            <w:tcMar>
              <w:top w:w="60" w:type="dxa"/>
              <w:left w:w="60" w:type="dxa"/>
              <w:bottom w:w="60" w:type="dxa"/>
              <w:right w:w="60" w:type="dxa"/>
            </w:tcMar>
          </w:tcPr>
          <w:p w14:paraId="0254B64C" w14:textId="77777777" w:rsidR="007A4E79" w:rsidRDefault="007A4E79" w:rsidP="006E212C">
            <w:pPr>
              <w:pStyle w:val="ParaTablepara"/>
            </w:pPr>
            <w:r>
              <w:t>Color printer</w:t>
            </w:r>
          </w:p>
        </w:tc>
      </w:tr>
      <w:tr w:rsidR="007A4E79" w14:paraId="44A890F2" w14:textId="77777777" w:rsidTr="006E212C">
        <w:trPr>
          <w:trHeight w:val="300"/>
        </w:trPr>
        <w:tc>
          <w:tcPr>
            <w:tcW w:w="1104" w:type="dxa"/>
            <w:gridSpan w:val="2"/>
            <w:tcBorders>
              <w:top w:val="nil"/>
              <w:left w:val="nil"/>
              <w:bottom w:val="nil"/>
              <w:right w:val="nil"/>
            </w:tcBorders>
            <w:shd w:val="clear" w:color="auto" w:fill="auto"/>
            <w:tcMar>
              <w:top w:w="60" w:type="dxa"/>
              <w:left w:w="60" w:type="dxa"/>
              <w:bottom w:w="60" w:type="dxa"/>
              <w:right w:w="60" w:type="dxa"/>
            </w:tcMar>
            <w:vAlign w:val="center"/>
          </w:tcPr>
          <w:p w14:paraId="2F23FE48" w14:textId="77777777" w:rsidR="007A4E79" w:rsidRDefault="007A4E79" w:rsidP="006E212C">
            <w:pPr>
              <w:pStyle w:val="ParaTablepara"/>
            </w:pPr>
          </w:p>
        </w:tc>
        <w:tc>
          <w:tcPr>
            <w:tcW w:w="720" w:type="dxa"/>
            <w:gridSpan w:val="2"/>
            <w:tcBorders>
              <w:top w:val="nil"/>
              <w:left w:val="nil"/>
              <w:bottom w:val="nil"/>
              <w:right w:val="nil"/>
            </w:tcBorders>
            <w:shd w:val="clear" w:color="auto" w:fill="auto"/>
            <w:tcMar>
              <w:top w:w="60" w:type="dxa"/>
              <w:left w:w="60" w:type="dxa"/>
              <w:bottom w:w="60" w:type="dxa"/>
              <w:right w:w="60" w:type="dxa"/>
            </w:tcMar>
          </w:tcPr>
          <w:p w14:paraId="12DECDD1" w14:textId="77777777" w:rsidR="007A4E79" w:rsidRDefault="007A4E79" w:rsidP="006E212C">
            <w:pPr>
              <w:pStyle w:val="ParaTablepara"/>
            </w:pPr>
            <w:r>
              <w:t xml:space="preserve"> 5.5.2</w:t>
            </w:r>
          </w:p>
        </w:tc>
        <w:tc>
          <w:tcPr>
            <w:tcW w:w="8280" w:type="dxa"/>
            <w:tcBorders>
              <w:top w:val="nil"/>
              <w:left w:val="nil"/>
              <w:bottom w:val="nil"/>
              <w:right w:val="nil"/>
            </w:tcBorders>
            <w:shd w:val="clear" w:color="auto" w:fill="auto"/>
            <w:tcMar>
              <w:top w:w="60" w:type="dxa"/>
              <w:left w:w="60" w:type="dxa"/>
              <w:bottom w:w="60" w:type="dxa"/>
              <w:right w:w="60" w:type="dxa"/>
            </w:tcMar>
          </w:tcPr>
          <w:p w14:paraId="088A81F7" w14:textId="77777777" w:rsidR="007A4E79" w:rsidRDefault="007A4E79" w:rsidP="006E212C">
            <w:pPr>
              <w:pStyle w:val="ParaTablepara"/>
            </w:pPr>
            <w:r>
              <w:t>Computer with ArcGIS Desktop, Microsoft Office and internet access</w:t>
            </w:r>
          </w:p>
        </w:tc>
      </w:tr>
      <w:tr w:rsidR="007A4E79" w14:paraId="13300D49" w14:textId="77777777" w:rsidTr="006E212C">
        <w:trPr>
          <w:trHeight w:val="300"/>
        </w:trPr>
        <w:tc>
          <w:tcPr>
            <w:tcW w:w="10104" w:type="dxa"/>
            <w:gridSpan w:val="5"/>
            <w:tcBorders>
              <w:top w:val="nil"/>
              <w:left w:val="nil"/>
              <w:right w:val="nil"/>
            </w:tcBorders>
            <w:shd w:val="clear" w:color="auto" w:fill="CCFFCC"/>
            <w:tcMar>
              <w:top w:w="60" w:type="dxa"/>
              <w:left w:w="60" w:type="dxa"/>
              <w:bottom w:w="60" w:type="dxa"/>
              <w:right w:w="60" w:type="dxa"/>
            </w:tcMar>
            <w:vAlign w:val="center"/>
          </w:tcPr>
          <w:p w14:paraId="11CD7C8E" w14:textId="77777777" w:rsidR="007A4E79" w:rsidRDefault="007A4E79" w:rsidP="006E212C">
            <w:pPr>
              <w:pStyle w:val="ParaTablepara"/>
            </w:pPr>
            <w:r>
              <w:t>6.0  References / Related Documents</w:t>
            </w:r>
          </w:p>
        </w:tc>
      </w:tr>
      <w:tr w:rsidR="007A4E79" w14:paraId="2D875663" w14:textId="77777777" w:rsidTr="006E212C">
        <w:trPr>
          <w:trHeight w:val="300"/>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357A57C0" w14:textId="77777777" w:rsidR="007A4E79" w:rsidRDefault="007A4E79" w:rsidP="006E212C">
            <w:pPr>
              <w:pStyle w:val="ParaTablepara"/>
            </w:pPr>
            <w:r>
              <w:t xml:space="preserve"> </w:t>
            </w: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31853D5D" w14:textId="77777777" w:rsidR="007A4E79" w:rsidRDefault="007A4E79" w:rsidP="006E212C">
            <w:pPr>
              <w:pStyle w:val="ParaTablepara"/>
              <w:jc w:val="center"/>
            </w:pPr>
            <w:r>
              <w:t>6.1</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5F8FDFBE" w14:textId="2A27808F" w:rsidR="007A4E79" w:rsidRDefault="007A4E79" w:rsidP="00FD54A6">
            <w:pPr>
              <w:pStyle w:val="ParaTablepara"/>
            </w:pPr>
            <w:r>
              <w:t>Long Term Management / Observation SOP</w:t>
            </w:r>
          </w:p>
        </w:tc>
      </w:tr>
      <w:tr w:rsidR="007A4E79" w14:paraId="4FE336B5" w14:textId="77777777" w:rsidTr="006E212C">
        <w:trPr>
          <w:trHeight w:val="300"/>
        </w:trPr>
        <w:tc>
          <w:tcPr>
            <w:tcW w:w="480" w:type="dxa"/>
            <w:tcBorders>
              <w:top w:val="nil"/>
              <w:left w:val="nil"/>
              <w:bottom w:val="nil"/>
              <w:right w:val="nil"/>
            </w:tcBorders>
            <w:shd w:val="clear" w:color="auto" w:fill="auto"/>
            <w:tcMar>
              <w:top w:w="60" w:type="dxa"/>
              <w:left w:w="60" w:type="dxa"/>
              <w:bottom w:w="60" w:type="dxa"/>
              <w:right w:w="60" w:type="dxa"/>
            </w:tcMar>
            <w:vAlign w:val="center"/>
          </w:tcPr>
          <w:p w14:paraId="3C09F00D" w14:textId="77777777" w:rsidR="007A4E79" w:rsidRDefault="007A4E79" w:rsidP="006E212C">
            <w:pPr>
              <w:pStyle w:val="ParaTablepara"/>
            </w:pPr>
          </w:p>
        </w:tc>
        <w:tc>
          <w:tcPr>
            <w:tcW w:w="672" w:type="dxa"/>
            <w:gridSpan w:val="2"/>
            <w:tcBorders>
              <w:top w:val="nil"/>
              <w:left w:val="nil"/>
              <w:bottom w:val="nil"/>
              <w:right w:val="nil"/>
            </w:tcBorders>
            <w:shd w:val="clear" w:color="auto" w:fill="auto"/>
            <w:tcMar>
              <w:top w:w="60" w:type="dxa"/>
              <w:left w:w="60" w:type="dxa"/>
              <w:bottom w:w="60" w:type="dxa"/>
              <w:right w:w="60" w:type="dxa"/>
            </w:tcMar>
          </w:tcPr>
          <w:p w14:paraId="644B05A0" w14:textId="77777777" w:rsidR="007A4E79" w:rsidRDefault="007A4E79" w:rsidP="006E212C">
            <w:pPr>
              <w:pStyle w:val="ParaTablepara"/>
              <w:jc w:val="center"/>
            </w:pPr>
            <w:r>
              <w:t>6.2</w:t>
            </w:r>
          </w:p>
        </w:tc>
        <w:tc>
          <w:tcPr>
            <w:tcW w:w="8952" w:type="dxa"/>
            <w:gridSpan w:val="2"/>
            <w:tcBorders>
              <w:top w:val="nil"/>
              <w:left w:val="nil"/>
              <w:bottom w:val="nil"/>
              <w:right w:val="nil"/>
            </w:tcBorders>
            <w:shd w:val="clear" w:color="auto" w:fill="auto"/>
            <w:tcMar>
              <w:top w:w="60" w:type="dxa"/>
              <w:left w:w="60" w:type="dxa"/>
              <w:bottom w:w="60" w:type="dxa"/>
              <w:right w:w="60" w:type="dxa"/>
            </w:tcMar>
          </w:tcPr>
          <w:p w14:paraId="2D23C256" w14:textId="32E65979" w:rsidR="007A4E79" w:rsidRDefault="007A4E79" w:rsidP="006E212C">
            <w:pPr>
              <w:pStyle w:val="ParaTablepara"/>
            </w:pPr>
            <w:r>
              <w:t>Recordkeeping SOP</w:t>
            </w:r>
          </w:p>
        </w:tc>
      </w:tr>
    </w:tbl>
    <w:p w14:paraId="0AA89204" w14:textId="42FF6E3F" w:rsidR="007A4E79" w:rsidRDefault="007A4E79">
      <w:pPr>
        <w:rPr>
          <w:rFonts w:asciiTheme="minorHAnsi" w:hAnsiTheme="minorHAnsi"/>
          <w:b/>
          <w:sz w:val="28"/>
        </w:rPr>
      </w:pPr>
      <w:r>
        <w:rPr>
          <w:rFonts w:asciiTheme="minorHAnsi" w:hAnsiTheme="minorHAnsi"/>
          <w:b/>
          <w:sz w:val="28"/>
        </w:rPr>
        <w:br w:type="page"/>
      </w:r>
    </w:p>
    <w:p w14:paraId="5C35326A" w14:textId="77777777" w:rsidR="003408A0" w:rsidRDefault="003408A0">
      <w:pPr>
        <w:rPr>
          <w:rFonts w:asciiTheme="minorHAnsi" w:hAnsiTheme="minorHAnsi"/>
          <w:b/>
          <w:sz w:val="28"/>
        </w:rPr>
      </w:pPr>
    </w:p>
    <w:p w14:paraId="1071F9AD" w14:textId="636EC44B" w:rsidR="004E662C" w:rsidRDefault="003408A0" w:rsidP="00B35FB0">
      <w:pPr>
        <w:pStyle w:val="Heading1"/>
        <w:spacing w:before="0"/>
        <w:jc w:val="center"/>
      </w:pPr>
      <w:bookmarkStart w:id="149" w:name="_Toc478488639"/>
      <w:r>
        <w:t>Appendix C:</w:t>
      </w:r>
      <w:r w:rsidR="00B35FB0">
        <w:t xml:space="preserve"> </w:t>
      </w:r>
      <w:r>
        <w:t>Framework for Chemical Fingerprint Library</w:t>
      </w:r>
      <w:bookmarkEnd w:id="149"/>
    </w:p>
    <w:p w14:paraId="6F6C2C5C" w14:textId="77777777" w:rsidR="004E662C" w:rsidRDefault="004E662C">
      <w:pPr>
        <w:rPr>
          <w:rFonts w:asciiTheme="minorHAnsi" w:hAnsiTheme="minorHAnsi"/>
          <w:b/>
          <w:sz w:val="28"/>
        </w:rPr>
      </w:pPr>
      <w:r>
        <w:rPr>
          <w:rFonts w:asciiTheme="minorHAnsi" w:hAnsiTheme="minorHAnsi"/>
          <w:b/>
          <w:sz w:val="28"/>
        </w:rPr>
        <w:br w:type="page"/>
      </w:r>
    </w:p>
    <w:p w14:paraId="23EEB6F1" w14:textId="790890FF" w:rsidR="004E662C" w:rsidRPr="003E11ED" w:rsidRDefault="004E662C" w:rsidP="004E662C">
      <w:pPr>
        <w:pStyle w:val="ParaTablepara"/>
        <w:rPr>
          <w:rFonts w:asciiTheme="minorHAnsi" w:hAnsiTheme="minorHAnsi" w:cstheme="minorHAnsi"/>
          <w:sz w:val="24"/>
          <w:szCs w:val="24"/>
        </w:rPr>
      </w:pPr>
      <w:r w:rsidRPr="003E11ED">
        <w:rPr>
          <w:rFonts w:asciiTheme="minorHAnsi" w:hAnsiTheme="minorHAnsi" w:cstheme="minorHAnsi"/>
          <w:sz w:val="24"/>
          <w:szCs w:val="24"/>
        </w:rPr>
        <w:lastRenderedPageBreak/>
        <w:t xml:space="preserve">The Chemical Fingerprint Library (CFL) is used to document chemical attributes of known pollution sources.  In addition, groundwater chemical attributes are also collected as a baseline and reference.  Pollution sources that </w:t>
      </w:r>
      <w:r w:rsidR="00777839" w:rsidRPr="003E11ED">
        <w:rPr>
          <w:rFonts w:asciiTheme="minorHAnsi" w:hAnsiTheme="minorHAnsi" w:cstheme="minorHAnsi"/>
          <w:sz w:val="24"/>
          <w:szCs w:val="24"/>
        </w:rPr>
        <w:t>can be</w:t>
      </w:r>
      <w:r w:rsidRPr="003E11ED">
        <w:rPr>
          <w:rFonts w:asciiTheme="minorHAnsi" w:hAnsiTheme="minorHAnsi" w:cstheme="minorHAnsi"/>
          <w:sz w:val="24"/>
          <w:szCs w:val="24"/>
        </w:rPr>
        <w:t xml:space="preserve"> </w:t>
      </w:r>
      <w:r w:rsidR="008B13BF">
        <w:rPr>
          <w:rFonts w:asciiTheme="minorHAnsi" w:hAnsiTheme="minorHAnsi" w:cstheme="minorHAnsi"/>
          <w:sz w:val="24"/>
          <w:szCs w:val="24"/>
        </w:rPr>
        <w:t xml:space="preserve">identified and </w:t>
      </w:r>
      <w:r w:rsidRPr="003E11ED">
        <w:rPr>
          <w:rFonts w:asciiTheme="minorHAnsi" w:hAnsiTheme="minorHAnsi" w:cstheme="minorHAnsi"/>
          <w:sz w:val="24"/>
          <w:szCs w:val="24"/>
        </w:rPr>
        <w:t xml:space="preserve">tracked with the CFL include: </w:t>
      </w:r>
    </w:p>
    <w:p w14:paraId="0708B430" w14:textId="77777777" w:rsidR="003E11ED" w:rsidRPr="003E11ED" w:rsidRDefault="003E11ED" w:rsidP="004E662C">
      <w:pPr>
        <w:pStyle w:val="ParaTablepara"/>
        <w:rPr>
          <w:rFonts w:asciiTheme="minorHAnsi" w:hAnsiTheme="minorHAnsi" w:cstheme="minorHAnsi"/>
          <w:sz w:val="24"/>
          <w:szCs w:val="24"/>
        </w:rPr>
      </w:pPr>
    </w:p>
    <w:p w14:paraId="17ECF639"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 xml:space="preserve">Residential laundry washwater; </w:t>
      </w:r>
    </w:p>
    <w:p w14:paraId="78AEA4CC"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Residential car washwater;</w:t>
      </w:r>
    </w:p>
    <w:p w14:paraId="5EF519DF"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Commercial laundry washwater;</w:t>
      </w:r>
    </w:p>
    <w:p w14:paraId="7BEE7246"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Commercial car washwater;</w:t>
      </w:r>
    </w:p>
    <w:p w14:paraId="05A2E7B6"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Industrial wastewater;</w:t>
      </w:r>
    </w:p>
    <w:p w14:paraId="559FE365"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Sanitary wastewater;</w:t>
      </w:r>
    </w:p>
    <w:p w14:paraId="12BBD88C" w14:textId="77777777" w:rsidR="004E66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 xml:space="preserve">Drinking water; and </w:t>
      </w:r>
    </w:p>
    <w:p w14:paraId="5571F625" w14:textId="4B6F2BA8" w:rsidR="006F522C" w:rsidRPr="003E11ED" w:rsidRDefault="004E662C" w:rsidP="00E0734F">
      <w:pPr>
        <w:pStyle w:val="ParaTablepara"/>
        <w:numPr>
          <w:ilvl w:val="0"/>
          <w:numId w:val="29"/>
        </w:numPr>
        <w:rPr>
          <w:rFonts w:asciiTheme="minorHAnsi" w:hAnsiTheme="minorHAnsi" w:cstheme="minorHAnsi"/>
          <w:sz w:val="24"/>
          <w:szCs w:val="24"/>
        </w:rPr>
      </w:pPr>
      <w:r w:rsidRPr="003E11ED">
        <w:rPr>
          <w:rFonts w:asciiTheme="minorHAnsi" w:hAnsiTheme="minorHAnsi" w:cstheme="minorHAnsi"/>
          <w:sz w:val="24"/>
          <w:szCs w:val="24"/>
        </w:rPr>
        <w:t>Groundwater.</w:t>
      </w:r>
    </w:p>
    <w:p w14:paraId="6DDA743F" w14:textId="77777777" w:rsidR="004E662C" w:rsidRPr="003E11ED" w:rsidRDefault="004E662C" w:rsidP="004E662C">
      <w:pPr>
        <w:pStyle w:val="ParaTablepara"/>
        <w:rPr>
          <w:rFonts w:asciiTheme="minorHAnsi" w:hAnsiTheme="minorHAnsi" w:cstheme="minorHAnsi"/>
          <w:sz w:val="24"/>
          <w:szCs w:val="24"/>
        </w:rPr>
      </w:pPr>
    </w:p>
    <w:p w14:paraId="5B34C461" w14:textId="76A957F9" w:rsidR="004E662C" w:rsidRPr="003E11ED" w:rsidRDefault="00777839" w:rsidP="004E662C">
      <w:pPr>
        <w:pStyle w:val="ParaTablepara"/>
        <w:rPr>
          <w:rFonts w:asciiTheme="minorHAnsi" w:hAnsiTheme="minorHAnsi" w:cstheme="minorHAnsi"/>
          <w:sz w:val="24"/>
          <w:szCs w:val="24"/>
        </w:rPr>
      </w:pPr>
      <w:r w:rsidRPr="003E11ED">
        <w:rPr>
          <w:rFonts w:asciiTheme="minorHAnsi" w:hAnsiTheme="minorHAnsi" w:cstheme="minorHAnsi"/>
          <w:sz w:val="24"/>
          <w:szCs w:val="24"/>
          <w:shd w:val="clear" w:color="auto" w:fill="FFFFFF"/>
        </w:rPr>
        <w:t xml:space="preserve">Prior to beginning the development of the CFL, the jurisdiction should </w:t>
      </w:r>
      <w:r w:rsidR="003E11ED" w:rsidRPr="003E11ED">
        <w:rPr>
          <w:rFonts w:asciiTheme="minorHAnsi" w:hAnsiTheme="minorHAnsi" w:cstheme="minorHAnsi"/>
          <w:sz w:val="24"/>
          <w:szCs w:val="24"/>
          <w:shd w:val="clear" w:color="auto" w:fill="FFFFFF"/>
        </w:rPr>
        <w:t>develop</w:t>
      </w:r>
      <w:r w:rsidRPr="003E11ED">
        <w:rPr>
          <w:rFonts w:asciiTheme="minorHAnsi" w:hAnsiTheme="minorHAnsi" w:cstheme="minorHAnsi"/>
          <w:sz w:val="24"/>
          <w:szCs w:val="24"/>
          <w:shd w:val="clear" w:color="auto" w:fill="FFFFFF"/>
        </w:rPr>
        <w:t xml:space="preserve"> a Sampling and Analysis Plan.  The intent of the Plan is to serve as documentation of efforts and guidance throughout the project.  </w:t>
      </w:r>
      <w:r w:rsidR="004E662C" w:rsidRPr="003E11ED">
        <w:rPr>
          <w:rFonts w:asciiTheme="minorHAnsi" w:hAnsiTheme="minorHAnsi" w:cstheme="minorHAnsi"/>
          <w:sz w:val="24"/>
          <w:szCs w:val="24"/>
        </w:rPr>
        <w:t xml:space="preserve">Chemical attributes that </w:t>
      </w:r>
      <w:r w:rsidRPr="003E11ED">
        <w:rPr>
          <w:rFonts w:asciiTheme="minorHAnsi" w:hAnsiTheme="minorHAnsi" w:cstheme="minorHAnsi"/>
          <w:sz w:val="24"/>
          <w:szCs w:val="24"/>
        </w:rPr>
        <w:t>may be</w:t>
      </w:r>
      <w:r w:rsidR="004E662C" w:rsidRPr="003E11ED">
        <w:rPr>
          <w:rFonts w:asciiTheme="minorHAnsi" w:hAnsiTheme="minorHAnsi" w:cstheme="minorHAnsi"/>
          <w:sz w:val="24"/>
          <w:szCs w:val="24"/>
        </w:rPr>
        <w:t xml:space="preserve"> monitored for the pollution sources identified include:</w:t>
      </w:r>
    </w:p>
    <w:p w14:paraId="59A0D0C2" w14:textId="77777777" w:rsidR="003E11ED" w:rsidRPr="003E11ED" w:rsidRDefault="003E11ED" w:rsidP="004E662C">
      <w:pPr>
        <w:pStyle w:val="ParaTablepara"/>
        <w:rPr>
          <w:rFonts w:asciiTheme="minorHAnsi" w:hAnsiTheme="minorHAnsi" w:cstheme="minorHAnsi"/>
          <w:sz w:val="24"/>
          <w:szCs w:val="24"/>
        </w:rPr>
      </w:pPr>
    </w:p>
    <w:p w14:paraId="125EA877"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pH</w:t>
      </w:r>
    </w:p>
    <w:p w14:paraId="54718DEF"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Fluoride</w:t>
      </w:r>
    </w:p>
    <w:p w14:paraId="235EE636"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Conductivity</w:t>
      </w:r>
    </w:p>
    <w:p w14:paraId="0AB27E09"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Anionic detergents</w:t>
      </w:r>
    </w:p>
    <w:p w14:paraId="3FE6B0FC" w14:textId="102079D5"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Optical brighteners</w:t>
      </w:r>
    </w:p>
    <w:p w14:paraId="7C99DFA1"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Ammonia</w:t>
      </w:r>
    </w:p>
    <w:p w14:paraId="362524D1"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Total nitrogen</w:t>
      </w:r>
    </w:p>
    <w:p w14:paraId="4A022D08"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Total phosphorus</w:t>
      </w:r>
    </w:p>
    <w:p w14:paraId="50867435"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Potassium</w:t>
      </w:r>
    </w:p>
    <w:p w14:paraId="5124E919"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E. coli</w:t>
      </w:r>
    </w:p>
    <w:p w14:paraId="48EEA264" w14:textId="47AEFE3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Enterococcus</w:t>
      </w:r>
    </w:p>
    <w:p w14:paraId="70AA9576" w14:textId="6ADC2DF6"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Total coliform</w:t>
      </w:r>
    </w:p>
    <w:p w14:paraId="5783EE74" w14:textId="77777777" w:rsidR="004E662C" w:rsidRPr="003E11ED" w:rsidRDefault="004E662C" w:rsidP="00E0734F">
      <w:pPr>
        <w:pStyle w:val="ParaTablepara"/>
        <w:numPr>
          <w:ilvl w:val="0"/>
          <w:numId w:val="30"/>
        </w:numPr>
        <w:rPr>
          <w:rFonts w:asciiTheme="minorHAnsi" w:hAnsiTheme="minorHAnsi" w:cstheme="minorHAnsi"/>
          <w:sz w:val="24"/>
          <w:szCs w:val="24"/>
        </w:rPr>
      </w:pPr>
      <w:r w:rsidRPr="003E11ED">
        <w:rPr>
          <w:rFonts w:asciiTheme="minorHAnsi" w:hAnsiTheme="minorHAnsi" w:cstheme="minorHAnsi"/>
          <w:sz w:val="24"/>
          <w:szCs w:val="24"/>
        </w:rPr>
        <w:t xml:space="preserve">Temperature </w:t>
      </w:r>
    </w:p>
    <w:p w14:paraId="3DC20699" w14:textId="77777777" w:rsidR="004E662C" w:rsidRPr="003E11ED" w:rsidRDefault="004E662C" w:rsidP="004E662C">
      <w:pPr>
        <w:pStyle w:val="ParaTablepara"/>
        <w:rPr>
          <w:rFonts w:asciiTheme="minorHAnsi" w:hAnsiTheme="minorHAnsi" w:cstheme="minorHAnsi"/>
          <w:sz w:val="24"/>
          <w:szCs w:val="24"/>
        </w:rPr>
      </w:pPr>
    </w:p>
    <w:p w14:paraId="214F4EAB" w14:textId="0A26237D" w:rsidR="009C7A23" w:rsidRPr="003E11ED" w:rsidRDefault="00174F87" w:rsidP="004E662C">
      <w:pPr>
        <w:pStyle w:val="ParaTablepara"/>
        <w:rPr>
          <w:rFonts w:asciiTheme="minorHAnsi" w:hAnsiTheme="minorHAnsi" w:cstheme="minorHAnsi"/>
          <w:sz w:val="24"/>
          <w:szCs w:val="24"/>
        </w:rPr>
      </w:pPr>
      <w:r w:rsidRPr="003E11ED">
        <w:rPr>
          <w:rFonts w:asciiTheme="minorHAnsi" w:hAnsiTheme="minorHAnsi" w:cstheme="minorHAnsi"/>
          <w:sz w:val="24"/>
          <w:szCs w:val="24"/>
        </w:rPr>
        <w:t xml:space="preserve">To begin building the CFL, </w:t>
      </w:r>
      <w:r w:rsidR="00777839" w:rsidRPr="003E11ED">
        <w:rPr>
          <w:rFonts w:asciiTheme="minorHAnsi" w:hAnsiTheme="minorHAnsi" w:cstheme="minorHAnsi"/>
          <w:sz w:val="24"/>
          <w:szCs w:val="24"/>
        </w:rPr>
        <w:t>data can be</w:t>
      </w:r>
      <w:r w:rsidR="009C7A23" w:rsidRPr="003E11ED">
        <w:rPr>
          <w:rFonts w:asciiTheme="minorHAnsi" w:hAnsiTheme="minorHAnsi" w:cstheme="minorHAnsi"/>
          <w:sz w:val="24"/>
          <w:szCs w:val="24"/>
        </w:rPr>
        <w:t xml:space="preserve"> collected </w:t>
      </w:r>
      <w:r w:rsidR="00777839" w:rsidRPr="003E11ED">
        <w:rPr>
          <w:rFonts w:asciiTheme="minorHAnsi" w:hAnsiTheme="minorHAnsi" w:cstheme="minorHAnsi"/>
          <w:sz w:val="24"/>
          <w:szCs w:val="24"/>
        </w:rPr>
        <w:t xml:space="preserve">from </w:t>
      </w:r>
      <w:r w:rsidRPr="003E11ED">
        <w:rPr>
          <w:rFonts w:asciiTheme="minorHAnsi" w:hAnsiTheme="minorHAnsi" w:cstheme="minorHAnsi"/>
          <w:sz w:val="24"/>
          <w:szCs w:val="24"/>
        </w:rPr>
        <w:t xml:space="preserve">1) </w:t>
      </w:r>
      <w:r w:rsidR="00777839" w:rsidRPr="003E11ED">
        <w:rPr>
          <w:rFonts w:asciiTheme="minorHAnsi" w:hAnsiTheme="minorHAnsi" w:cstheme="minorHAnsi"/>
          <w:sz w:val="24"/>
          <w:szCs w:val="24"/>
        </w:rPr>
        <w:t>known sources</w:t>
      </w:r>
      <w:r w:rsidRPr="003E11ED">
        <w:rPr>
          <w:rFonts w:asciiTheme="minorHAnsi" w:hAnsiTheme="minorHAnsi" w:cstheme="minorHAnsi"/>
          <w:sz w:val="24"/>
          <w:szCs w:val="24"/>
        </w:rPr>
        <w:t>, 2) scientific literature and 3) from</w:t>
      </w:r>
      <w:r w:rsidR="009C7A23" w:rsidRPr="003E11ED">
        <w:rPr>
          <w:rFonts w:asciiTheme="minorHAnsi" w:hAnsiTheme="minorHAnsi" w:cstheme="minorHAnsi"/>
          <w:sz w:val="24"/>
          <w:szCs w:val="24"/>
        </w:rPr>
        <w:t xml:space="preserve"> outfall screening.  If an </w:t>
      </w:r>
      <w:r w:rsidR="00777839" w:rsidRPr="003E11ED">
        <w:rPr>
          <w:rFonts w:asciiTheme="minorHAnsi" w:hAnsiTheme="minorHAnsi" w:cstheme="minorHAnsi"/>
          <w:sz w:val="24"/>
          <w:szCs w:val="24"/>
        </w:rPr>
        <w:t xml:space="preserve">illicit discharge </w:t>
      </w:r>
      <w:r w:rsidR="009C7A23" w:rsidRPr="003E11ED">
        <w:rPr>
          <w:rFonts w:asciiTheme="minorHAnsi" w:hAnsiTheme="minorHAnsi" w:cstheme="minorHAnsi"/>
          <w:sz w:val="24"/>
          <w:szCs w:val="24"/>
        </w:rPr>
        <w:t xml:space="preserve">is detected during outfall screening, the </w:t>
      </w:r>
      <w:r w:rsidR="00777839" w:rsidRPr="003E11ED">
        <w:rPr>
          <w:rFonts w:asciiTheme="minorHAnsi" w:hAnsiTheme="minorHAnsi" w:cstheme="minorHAnsi"/>
          <w:sz w:val="24"/>
          <w:szCs w:val="24"/>
        </w:rPr>
        <w:t>illicit discharge</w:t>
      </w:r>
      <w:r w:rsidR="009C7A23" w:rsidRPr="003E11ED">
        <w:rPr>
          <w:rFonts w:asciiTheme="minorHAnsi" w:hAnsiTheme="minorHAnsi" w:cstheme="minorHAnsi"/>
          <w:sz w:val="24"/>
          <w:szCs w:val="24"/>
        </w:rPr>
        <w:t xml:space="preserve"> is tracked to the source and eliminated </w:t>
      </w:r>
      <w:r w:rsidR="00777839" w:rsidRPr="003E11ED">
        <w:rPr>
          <w:rFonts w:asciiTheme="minorHAnsi" w:hAnsiTheme="minorHAnsi" w:cstheme="minorHAnsi"/>
          <w:sz w:val="24"/>
          <w:szCs w:val="24"/>
        </w:rPr>
        <w:t>as describ</w:t>
      </w:r>
      <w:r w:rsidR="008B13BF">
        <w:rPr>
          <w:rFonts w:asciiTheme="minorHAnsi" w:hAnsiTheme="minorHAnsi" w:cstheme="minorHAnsi"/>
          <w:sz w:val="24"/>
          <w:szCs w:val="24"/>
        </w:rPr>
        <w:t>ed in this guidance manual</w:t>
      </w:r>
      <w:r w:rsidR="009C7A23" w:rsidRPr="003E11ED">
        <w:rPr>
          <w:rFonts w:asciiTheme="minorHAnsi" w:hAnsiTheme="minorHAnsi" w:cstheme="minorHAnsi"/>
          <w:sz w:val="24"/>
          <w:szCs w:val="24"/>
        </w:rPr>
        <w:t>.</w:t>
      </w:r>
      <w:r w:rsidR="00777839" w:rsidRPr="003E11ED">
        <w:rPr>
          <w:rFonts w:asciiTheme="minorHAnsi" w:hAnsiTheme="minorHAnsi" w:cstheme="minorHAnsi"/>
          <w:sz w:val="24"/>
          <w:szCs w:val="24"/>
        </w:rPr>
        <w:t xml:space="preserve">  </w:t>
      </w:r>
      <w:r w:rsidR="009C7A23" w:rsidRPr="003E11ED">
        <w:rPr>
          <w:rFonts w:asciiTheme="minorHAnsi" w:hAnsiTheme="minorHAnsi" w:cstheme="minorHAnsi"/>
          <w:sz w:val="24"/>
          <w:szCs w:val="24"/>
        </w:rPr>
        <w:t xml:space="preserve">After the </w:t>
      </w:r>
      <w:r w:rsidR="00777839" w:rsidRPr="003E11ED">
        <w:rPr>
          <w:rFonts w:asciiTheme="minorHAnsi" w:hAnsiTheme="minorHAnsi" w:cstheme="minorHAnsi"/>
          <w:sz w:val="24"/>
          <w:szCs w:val="24"/>
        </w:rPr>
        <w:t>illicit discharge</w:t>
      </w:r>
      <w:r w:rsidR="009C7A23" w:rsidRPr="003E11ED">
        <w:rPr>
          <w:rFonts w:asciiTheme="minorHAnsi" w:hAnsiTheme="minorHAnsi" w:cstheme="minorHAnsi"/>
          <w:sz w:val="24"/>
          <w:szCs w:val="24"/>
        </w:rPr>
        <w:t xml:space="preserve"> is tracked to the source and eliminated, data collected during the outfall screening process is input into the CFL.</w:t>
      </w:r>
      <w:r w:rsidRPr="003E11ED">
        <w:rPr>
          <w:rFonts w:asciiTheme="minorHAnsi" w:hAnsiTheme="minorHAnsi" w:cstheme="minorHAnsi"/>
          <w:sz w:val="24"/>
          <w:szCs w:val="24"/>
        </w:rPr>
        <w:t xml:space="preserve">  </w:t>
      </w:r>
      <w:r w:rsidR="00777839" w:rsidRPr="003E11ED">
        <w:rPr>
          <w:rFonts w:asciiTheme="minorHAnsi" w:hAnsiTheme="minorHAnsi" w:cstheme="minorHAnsi"/>
          <w:sz w:val="24"/>
          <w:szCs w:val="24"/>
        </w:rPr>
        <w:t>The CFL will be</w:t>
      </w:r>
      <w:r w:rsidR="009C7A23" w:rsidRPr="003E11ED">
        <w:rPr>
          <w:rFonts w:asciiTheme="minorHAnsi" w:hAnsiTheme="minorHAnsi" w:cstheme="minorHAnsi"/>
          <w:sz w:val="24"/>
          <w:szCs w:val="24"/>
        </w:rPr>
        <w:t xml:space="preserve"> an excel-based spreadsheet.</w:t>
      </w:r>
      <w:r w:rsidR="00777839" w:rsidRPr="003E11ED">
        <w:rPr>
          <w:rFonts w:asciiTheme="minorHAnsi" w:hAnsiTheme="minorHAnsi" w:cstheme="minorHAnsi"/>
          <w:sz w:val="24"/>
          <w:szCs w:val="24"/>
        </w:rPr>
        <w:t xml:space="preserve">  A screenshot of a CFL used by the City of Richmond is shown below</w:t>
      </w:r>
      <w:r w:rsidRPr="003E11ED">
        <w:rPr>
          <w:rFonts w:asciiTheme="minorHAnsi" w:hAnsiTheme="minorHAnsi" w:cstheme="minorHAnsi"/>
          <w:sz w:val="24"/>
          <w:szCs w:val="24"/>
        </w:rPr>
        <w:t>:</w:t>
      </w:r>
    </w:p>
    <w:p w14:paraId="387929D0" w14:textId="77777777" w:rsidR="00777839" w:rsidRPr="003E11ED" w:rsidRDefault="00777839" w:rsidP="004E662C">
      <w:pPr>
        <w:pStyle w:val="ParaTablepara"/>
        <w:rPr>
          <w:rFonts w:asciiTheme="minorHAnsi" w:hAnsiTheme="minorHAnsi" w:cstheme="minorHAnsi"/>
          <w:sz w:val="24"/>
          <w:szCs w:val="24"/>
        </w:rPr>
      </w:pPr>
    </w:p>
    <w:p w14:paraId="652CD85B" w14:textId="715F3C6D" w:rsidR="00777839" w:rsidRPr="003E11ED" w:rsidRDefault="00777839" w:rsidP="004E662C">
      <w:pPr>
        <w:pStyle w:val="ParaTablepara"/>
        <w:rPr>
          <w:rFonts w:asciiTheme="minorHAnsi" w:hAnsiTheme="minorHAnsi" w:cstheme="minorHAnsi"/>
          <w:sz w:val="24"/>
          <w:szCs w:val="24"/>
        </w:rPr>
      </w:pPr>
      <w:r w:rsidRPr="003E11ED">
        <w:rPr>
          <w:rFonts w:asciiTheme="minorHAnsi" w:hAnsiTheme="minorHAnsi" w:cstheme="minorHAnsi"/>
          <w:noProof/>
          <w:sz w:val="24"/>
          <w:szCs w:val="24"/>
        </w:rPr>
        <w:lastRenderedPageBreak/>
        <w:drawing>
          <wp:inline distT="0" distB="0" distL="0" distR="0" wp14:anchorId="6D9E0FAA" wp14:editId="7478E748">
            <wp:extent cx="5469844" cy="2324100"/>
            <wp:effectExtent l="19050" t="19050" r="17145" b="1905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2423" cy="2329445"/>
                    </a:xfrm>
                    <a:prstGeom prst="rect">
                      <a:avLst/>
                    </a:prstGeom>
                    <a:ln>
                      <a:solidFill>
                        <a:schemeClr val="accent1"/>
                      </a:solidFill>
                    </a:ln>
                  </pic:spPr>
                </pic:pic>
              </a:graphicData>
            </a:graphic>
          </wp:inline>
        </w:drawing>
      </w:r>
    </w:p>
    <w:p w14:paraId="0BBB7239" w14:textId="77777777" w:rsidR="009C7A23" w:rsidRPr="003E11ED" w:rsidRDefault="009C7A23" w:rsidP="004E662C">
      <w:pPr>
        <w:pStyle w:val="ParaTablepara"/>
        <w:rPr>
          <w:rFonts w:asciiTheme="minorHAnsi" w:hAnsiTheme="minorHAnsi" w:cstheme="minorHAnsi"/>
          <w:sz w:val="24"/>
          <w:szCs w:val="24"/>
        </w:rPr>
      </w:pPr>
    </w:p>
    <w:p w14:paraId="3119AB8E" w14:textId="7BDBED7F" w:rsidR="009C7A23" w:rsidRPr="003E11ED" w:rsidRDefault="009C7A23" w:rsidP="00D85EFA">
      <w:pPr>
        <w:ind w:left="30"/>
        <w:rPr>
          <w:rFonts w:asciiTheme="minorHAnsi" w:hAnsiTheme="minorHAnsi" w:cstheme="minorHAnsi"/>
        </w:rPr>
      </w:pPr>
      <w:r w:rsidRPr="003E11ED">
        <w:rPr>
          <w:rFonts w:asciiTheme="minorHAnsi" w:hAnsiTheme="minorHAnsi" w:cstheme="minorHAnsi"/>
        </w:rPr>
        <w:t xml:space="preserve">New data </w:t>
      </w:r>
      <w:r w:rsidR="00D85EFA" w:rsidRPr="003E11ED">
        <w:rPr>
          <w:rFonts w:asciiTheme="minorHAnsi" w:hAnsiTheme="minorHAnsi" w:cstheme="minorHAnsi"/>
        </w:rPr>
        <w:t xml:space="preserve">can be </w:t>
      </w:r>
      <w:r w:rsidRPr="003E11ED">
        <w:rPr>
          <w:rFonts w:asciiTheme="minorHAnsi" w:hAnsiTheme="minorHAnsi" w:cstheme="minorHAnsi"/>
        </w:rPr>
        <w:t xml:space="preserve">input into </w:t>
      </w:r>
      <w:r w:rsidR="00D85EFA" w:rsidRPr="003E11ED">
        <w:rPr>
          <w:rFonts w:asciiTheme="minorHAnsi" w:hAnsiTheme="minorHAnsi" w:cstheme="minorHAnsi"/>
        </w:rPr>
        <w:t>a separate tab that is integrated with the overall CFL</w:t>
      </w:r>
      <w:r w:rsidRPr="003E11ED">
        <w:rPr>
          <w:rFonts w:asciiTheme="minorHAnsi" w:hAnsiTheme="minorHAnsi" w:cstheme="minorHAnsi"/>
        </w:rPr>
        <w:t xml:space="preserve">.  Depending on the </w:t>
      </w:r>
      <w:r w:rsidR="00174F87" w:rsidRPr="003E11ED">
        <w:rPr>
          <w:rFonts w:asciiTheme="minorHAnsi" w:hAnsiTheme="minorHAnsi" w:cstheme="minorHAnsi"/>
        </w:rPr>
        <w:t>illicit discharge</w:t>
      </w:r>
      <w:r w:rsidRPr="003E11ED">
        <w:rPr>
          <w:rFonts w:asciiTheme="minorHAnsi" w:hAnsiTheme="minorHAnsi" w:cstheme="minorHAnsi"/>
        </w:rPr>
        <w:t xml:space="preserve"> source that was identified from the </w:t>
      </w:r>
      <w:r w:rsidR="00174F87" w:rsidRPr="003E11ED">
        <w:rPr>
          <w:rFonts w:asciiTheme="minorHAnsi" w:hAnsiTheme="minorHAnsi" w:cstheme="minorHAnsi"/>
        </w:rPr>
        <w:t>illicit discharge</w:t>
      </w:r>
      <w:r w:rsidRPr="003E11ED">
        <w:rPr>
          <w:rFonts w:asciiTheme="minorHAnsi" w:hAnsiTheme="minorHAnsi" w:cstheme="minorHAnsi"/>
        </w:rPr>
        <w:t xml:space="preserve"> investigation (e.g. commercial washwater, residential laundry washwater, etc), the appropriate library from the drop down list</w:t>
      </w:r>
      <w:r w:rsidR="00D85EFA" w:rsidRPr="003E11ED">
        <w:rPr>
          <w:rFonts w:asciiTheme="minorHAnsi" w:hAnsiTheme="minorHAnsi" w:cstheme="minorHAnsi"/>
        </w:rPr>
        <w:t xml:space="preserve"> is selected</w:t>
      </w:r>
      <w:r w:rsidRPr="003E11ED">
        <w:rPr>
          <w:rFonts w:asciiTheme="minorHAnsi" w:hAnsiTheme="minorHAnsi" w:cstheme="minorHAnsi"/>
        </w:rPr>
        <w:t>.  Weight</w:t>
      </w:r>
      <w:r w:rsidR="00D85EFA" w:rsidRPr="003E11ED">
        <w:rPr>
          <w:rFonts w:asciiTheme="minorHAnsi" w:hAnsiTheme="minorHAnsi" w:cstheme="minorHAnsi"/>
        </w:rPr>
        <w:t xml:space="preserve">s may be assigned and </w:t>
      </w:r>
      <w:r w:rsidRPr="003E11ED">
        <w:rPr>
          <w:rFonts w:asciiTheme="minorHAnsi" w:hAnsiTheme="minorHAnsi" w:cstheme="minorHAnsi"/>
        </w:rPr>
        <w:t xml:space="preserve">determined by the user – </w:t>
      </w:r>
      <w:r w:rsidR="00D85EFA" w:rsidRPr="003E11ED">
        <w:rPr>
          <w:rFonts w:asciiTheme="minorHAnsi" w:hAnsiTheme="minorHAnsi" w:cstheme="minorHAnsi"/>
        </w:rPr>
        <w:t xml:space="preserve">for example, Richmond’s library assigns the most weight to local data and less weight to regional or national data.  </w:t>
      </w:r>
      <w:r w:rsidR="008B13BF">
        <w:rPr>
          <w:rFonts w:asciiTheme="minorHAnsi" w:hAnsiTheme="minorHAnsi" w:cstheme="minorHAnsi"/>
        </w:rPr>
        <w:t>In this iterative manner of updating the CFL with data, chemical signatures of known pollution sources is isolated along with their coefficient of variation.</w:t>
      </w:r>
    </w:p>
    <w:sectPr w:rsidR="009C7A23" w:rsidRPr="003E11ED" w:rsidSect="00260E8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FFA8C6" w15:done="0"/>
  <w15:commentEx w15:paraId="5A9C5F6E" w15:done="0"/>
  <w15:commentEx w15:paraId="0F1DCB4B" w15:done="0"/>
  <w15:commentEx w15:paraId="0FB1C836" w15:done="0"/>
  <w15:commentEx w15:paraId="6036F6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88241" w14:textId="77777777" w:rsidR="00C112EA" w:rsidRDefault="00C112EA">
      <w:r>
        <w:separator/>
      </w:r>
    </w:p>
  </w:endnote>
  <w:endnote w:type="continuationSeparator" w:id="0">
    <w:p w14:paraId="6DAAA47D" w14:textId="77777777" w:rsidR="00C112EA" w:rsidRDefault="00C1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0B8B" w14:textId="6FF760C3" w:rsidR="00C112EA" w:rsidRPr="00A66F08" w:rsidRDefault="00C112EA" w:rsidP="00A66F08">
    <w:pPr>
      <w:pStyle w:val="Footer"/>
      <w:tabs>
        <w:tab w:val="clear" w:pos="8640"/>
        <w:tab w:val="right" w:pos="7680"/>
      </w:tabs>
    </w:pPr>
    <w:r w:rsidRPr="00A66F08">
      <w:rPr>
        <w:rFonts w:ascii="Calibri" w:hAnsi="Calibri"/>
        <w:bCs/>
        <w:color w:val="000000"/>
        <w:sz w:val="20"/>
        <w:szCs w:val="20"/>
      </w:rPr>
      <w:t xml:space="preserve">IDDE Field Guide: </w:t>
    </w:r>
    <w:r>
      <w:rPr>
        <w:rFonts w:ascii="Calibri" w:hAnsi="Calibri"/>
        <w:bCs/>
        <w:color w:val="000000"/>
        <w:sz w:val="20"/>
        <w:szCs w:val="20"/>
      </w:rPr>
      <w:t>Hampton Roads Planning District Commission MS4 Communities</w:t>
    </w:r>
    <w:r w:rsidRPr="00A66F08">
      <w:rPr>
        <w:rFonts w:ascii="Calibri" w:hAnsi="Calibri"/>
        <w:bCs/>
        <w:color w:val="000000"/>
        <w:sz w:val="20"/>
        <w:szCs w:val="20"/>
      </w:rPr>
      <w:tab/>
    </w:r>
    <w:r w:rsidRPr="00A66F08">
      <w:rPr>
        <w:rFonts w:ascii="Calibri" w:hAnsi="Calibri"/>
        <w:bCs/>
        <w:color w:val="000000"/>
        <w:sz w:val="20"/>
        <w:szCs w:val="20"/>
      </w:rPr>
      <w:tab/>
    </w:r>
    <w:r w:rsidRPr="00A66F08">
      <w:rPr>
        <w:rFonts w:ascii="Calibri" w:hAnsi="Calibri"/>
        <w:bCs/>
        <w:color w:val="000000"/>
        <w:sz w:val="20"/>
        <w:szCs w:val="20"/>
      </w:rPr>
      <w:tab/>
      <w:t xml:space="preserve">Page </w:t>
    </w:r>
    <w:r w:rsidRPr="00F003A3">
      <w:rPr>
        <w:rStyle w:val="PageNumber"/>
        <w:rFonts w:ascii="Calibri" w:eastAsiaTheme="majorEastAsia" w:hAnsi="Calibri"/>
        <w:sz w:val="20"/>
        <w:szCs w:val="20"/>
      </w:rPr>
      <w:fldChar w:fldCharType="begin"/>
    </w:r>
    <w:r w:rsidRPr="00A66F08">
      <w:rPr>
        <w:rStyle w:val="PageNumber"/>
        <w:rFonts w:ascii="Calibri" w:eastAsiaTheme="majorEastAsia" w:hAnsi="Calibri"/>
        <w:sz w:val="20"/>
        <w:szCs w:val="20"/>
      </w:rPr>
      <w:instrText xml:space="preserve"> PAGE </w:instrText>
    </w:r>
    <w:r w:rsidRPr="00F003A3">
      <w:rPr>
        <w:rStyle w:val="PageNumber"/>
        <w:rFonts w:ascii="Calibri" w:eastAsiaTheme="majorEastAsia" w:hAnsi="Calibri"/>
        <w:sz w:val="20"/>
        <w:szCs w:val="20"/>
      </w:rPr>
      <w:fldChar w:fldCharType="separate"/>
    </w:r>
    <w:r w:rsidR="00CC0A52">
      <w:rPr>
        <w:rStyle w:val="PageNumber"/>
        <w:rFonts w:ascii="Calibri" w:eastAsiaTheme="majorEastAsia" w:hAnsi="Calibri"/>
        <w:noProof/>
        <w:sz w:val="20"/>
        <w:szCs w:val="20"/>
      </w:rPr>
      <w:t>34</w:t>
    </w:r>
    <w:r w:rsidRPr="00F003A3">
      <w:rPr>
        <w:rStyle w:val="PageNumber"/>
        <w:rFonts w:ascii="Calibri" w:eastAsiaTheme="majorEastAsia" w:hAnsi="Calibr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102A8" w14:textId="6F108CA4" w:rsidR="00C112EA" w:rsidRDefault="00C112EA">
    <w:pPr>
      <w:pStyle w:val="Footer"/>
    </w:pPr>
    <w:r w:rsidRPr="00A66F08">
      <w:rPr>
        <w:rFonts w:ascii="Calibri" w:hAnsi="Calibri"/>
        <w:bCs/>
        <w:color w:val="000000"/>
        <w:sz w:val="20"/>
        <w:szCs w:val="20"/>
      </w:rPr>
      <w:t xml:space="preserve">IDDE Field Guide: </w:t>
    </w:r>
    <w:r>
      <w:rPr>
        <w:rFonts w:ascii="Calibri" w:hAnsi="Calibri"/>
        <w:bCs/>
        <w:color w:val="000000"/>
        <w:sz w:val="20"/>
        <w:szCs w:val="20"/>
      </w:rPr>
      <w:t>Hampton Roads Planning District Commission MS4 Communities</w:t>
    </w:r>
    <w:r w:rsidRPr="00A66F08">
      <w:rPr>
        <w:rFonts w:ascii="Calibri" w:hAnsi="Calibri"/>
        <w:bCs/>
        <w:color w:val="000000"/>
        <w:sz w:val="20"/>
        <w:szCs w:val="20"/>
      </w:rPr>
      <w:tab/>
    </w:r>
    <w:r w:rsidRPr="00A66F08">
      <w:rPr>
        <w:rFonts w:ascii="Calibri" w:hAnsi="Calibri"/>
        <w:bCs/>
        <w:color w:val="000000"/>
        <w:sz w:val="20"/>
        <w:szCs w:val="20"/>
      </w:rPr>
      <w:tab/>
      <w:t xml:space="preserve">Page </w:t>
    </w:r>
    <w:r w:rsidRPr="00F003A3">
      <w:rPr>
        <w:rStyle w:val="PageNumber"/>
        <w:rFonts w:ascii="Calibri" w:eastAsiaTheme="majorEastAsia" w:hAnsi="Calibri"/>
        <w:sz w:val="20"/>
        <w:szCs w:val="20"/>
      </w:rPr>
      <w:fldChar w:fldCharType="begin"/>
    </w:r>
    <w:r w:rsidRPr="00A66F08">
      <w:rPr>
        <w:rStyle w:val="PageNumber"/>
        <w:rFonts w:ascii="Calibri" w:eastAsiaTheme="majorEastAsia" w:hAnsi="Calibri"/>
        <w:sz w:val="20"/>
        <w:szCs w:val="20"/>
      </w:rPr>
      <w:instrText xml:space="preserve"> PAGE </w:instrText>
    </w:r>
    <w:r w:rsidRPr="00F003A3">
      <w:rPr>
        <w:rStyle w:val="PageNumber"/>
        <w:rFonts w:ascii="Calibri" w:eastAsiaTheme="majorEastAsia" w:hAnsi="Calibri"/>
        <w:sz w:val="20"/>
        <w:szCs w:val="20"/>
      </w:rPr>
      <w:fldChar w:fldCharType="separate"/>
    </w:r>
    <w:r w:rsidR="00CC0A52">
      <w:rPr>
        <w:rStyle w:val="PageNumber"/>
        <w:rFonts w:ascii="Calibri" w:eastAsiaTheme="majorEastAsia" w:hAnsi="Calibri"/>
        <w:noProof/>
        <w:sz w:val="20"/>
        <w:szCs w:val="20"/>
      </w:rPr>
      <w:t>28</w:t>
    </w:r>
    <w:r w:rsidRPr="00F003A3">
      <w:rPr>
        <w:rStyle w:val="PageNumber"/>
        <w:rFonts w:ascii="Calibri" w:eastAsiaTheme="majorEastAsia" w:hAnsi="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DAC2D" w14:textId="77777777" w:rsidR="00C112EA" w:rsidRDefault="00C112EA">
    <w:pPr>
      <w:pStyle w:val="Header"/>
      <w:tabs>
        <w:tab w:val="clear" w:pos="8640"/>
        <w:tab w:val="right" w:pos="9360"/>
      </w:tabs>
    </w:pPr>
    <w:r>
      <w:rPr>
        <w:rStyle w:val="PageNumber"/>
        <w:i/>
      </w:rPr>
      <w:t>D-</w:t>
    </w:r>
    <w:r>
      <w:rPr>
        <w:rStyle w:val="PageNumber"/>
        <w:i/>
      </w:rPr>
      <w:fldChar w:fldCharType="begin"/>
    </w:r>
    <w:r>
      <w:rPr>
        <w:rStyle w:val="PageNumber"/>
        <w:i/>
      </w:rPr>
      <w:instrText xml:space="preserve"> PAGE </w:instrText>
    </w:r>
    <w:r>
      <w:rPr>
        <w:rStyle w:val="PageNumber"/>
        <w:i/>
      </w:rPr>
      <w:fldChar w:fldCharType="separate"/>
    </w:r>
    <w:r>
      <w:rPr>
        <w:rStyle w:val="PageNumber"/>
        <w:i/>
        <w:noProof/>
      </w:rPr>
      <w:t>2</w:t>
    </w:r>
    <w:r>
      <w:rPr>
        <w:rStyle w:val="PageNumber"/>
        <w:i/>
      </w:rPr>
      <w:fldChar w:fldCharType="end"/>
    </w:r>
    <w:r>
      <w:rPr>
        <w:rStyle w:val="PageNumber"/>
        <w:i/>
      </w:rPr>
      <w:tab/>
    </w:r>
    <w:r>
      <w:rPr>
        <w:rStyle w:val="PageNumber"/>
        <w:i/>
      </w:rPr>
      <w:tab/>
      <w:t>Illicit Discharge Detection and Elimination: Technical Appendices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BAD4" w14:textId="4214072D" w:rsidR="00C112EA" w:rsidRPr="00A66F08" w:rsidRDefault="00C112EA" w:rsidP="007B097F">
    <w:pPr>
      <w:pStyle w:val="Footer"/>
      <w:tabs>
        <w:tab w:val="clear" w:pos="8640"/>
        <w:tab w:val="right" w:pos="7680"/>
      </w:tabs>
    </w:pPr>
    <w:r w:rsidRPr="00A66F08">
      <w:rPr>
        <w:rFonts w:ascii="Calibri" w:hAnsi="Calibri"/>
        <w:bCs/>
        <w:color w:val="000000"/>
        <w:sz w:val="20"/>
        <w:szCs w:val="20"/>
      </w:rPr>
      <w:t xml:space="preserve">IDDE Field Guide: </w:t>
    </w:r>
    <w:r>
      <w:rPr>
        <w:rFonts w:ascii="Calibri" w:hAnsi="Calibri"/>
        <w:bCs/>
        <w:color w:val="000000"/>
        <w:sz w:val="20"/>
        <w:szCs w:val="20"/>
      </w:rPr>
      <w:t>Hampton Roads Planning District Commission MS4 Communities</w:t>
    </w:r>
    <w:r w:rsidRPr="00A66F08">
      <w:rPr>
        <w:rFonts w:ascii="Calibri" w:hAnsi="Calibri"/>
        <w:bCs/>
        <w:color w:val="000000"/>
        <w:sz w:val="20"/>
        <w:szCs w:val="20"/>
      </w:rPr>
      <w:tab/>
    </w:r>
    <w:r w:rsidRPr="00A66F08">
      <w:rPr>
        <w:rFonts w:ascii="Calibri" w:hAnsi="Calibri"/>
        <w:bCs/>
        <w:color w:val="000000"/>
        <w:sz w:val="20"/>
        <w:szCs w:val="20"/>
      </w:rPr>
      <w:tab/>
    </w:r>
    <w:r w:rsidRPr="00A66F08">
      <w:rPr>
        <w:rFonts w:ascii="Calibri" w:hAnsi="Calibri"/>
        <w:bCs/>
        <w:color w:val="000000"/>
        <w:sz w:val="20"/>
        <w:szCs w:val="20"/>
      </w:rPr>
      <w:tab/>
      <w:t xml:space="preserve">Page </w:t>
    </w:r>
    <w:r w:rsidRPr="00F003A3">
      <w:rPr>
        <w:rStyle w:val="PageNumber"/>
        <w:rFonts w:ascii="Calibri" w:eastAsiaTheme="majorEastAsia" w:hAnsi="Calibri"/>
        <w:sz w:val="20"/>
        <w:szCs w:val="20"/>
      </w:rPr>
      <w:fldChar w:fldCharType="begin"/>
    </w:r>
    <w:r w:rsidRPr="00A66F08">
      <w:rPr>
        <w:rStyle w:val="PageNumber"/>
        <w:rFonts w:ascii="Calibri" w:eastAsiaTheme="majorEastAsia" w:hAnsi="Calibri"/>
        <w:sz w:val="20"/>
        <w:szCs w:val="20"/>
      </w:rPr>
      <w:instrText xml:space="preserve"> PAGE </w:instrText>
    </w:r>
    <w:r w:rsidRPr="00F003A3">
      <w:rPr>
        <w:rStyle w:val="PageNumber"/>
        <w:rFonts w:ascii="Calibri" w:eastAsiaTheme="majorEastAsia" w:hAnsi="Calibri"/>
        <w:sz w:val="20"/>
        <w:szCs w:val="20"/>
      </w:rPr>
      <w:fldChar w:fldCharType="separate"/>
    </w:r>
    <w:r w:rsidR="00CC0A52">
      <w:rPr>
        <w:rStyle w:val="PageNumber"/>
        <w:rFonts w:ascii="Calibri" w:eastAsiaTheme="majorEastAsia" w:hAnsi="Calibri"/>
        <w:noProof/>
        <w:sz w:val="20"/>
        <w:szCs w:val="20"/>
      </w:rPr>
      <w:t>35</w:t>
    </w:r>
    <w:r w:rsidRPr="00F003A3">
      <w:rPr>
        <w:rStyle w:val="PageNumber"/>
        <w:rFonts w:ascii="Calibri" w:eastAsiaTheme="majorEastAsia" w:hAnsi="Calibri"/>
        <w:sz w:val="20"/>
        <w:szCs w:val="20"/>
      </w:rPr>
      <w:fldChar w:fldCharType="end"/>
    </w:r>
  </w:p>
  <w:p w14:paraId="0ED6AA8C" w14:textId="3921D665" w:rsidR="00C112EA" w:rsidRPr="006F522C" w:rsidRDefault="00C112EA" w:rsidP="0013643A">
    <w:pPr>
      <w:pStyle w:val="Foote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AD38" w14:textId="428ED3D3" w:rsidR="00C112EA" w:rsidRPr="00103D6B" w:rsidRDefault="00C112EA" w:rsidP="007B097F">
    <w:pPr>
      <w:pStyle w:val="Footer"/>
      <w:tabs>
        <w:tab w:val="clear" w:pos="8640"/>
        <w:tab w:val="right" w:pos="7680"/>
      </w:tabs>
    </w:pPr>
    <w:r w:rsidRPr="00A66F08">
      <w:rPr>
        <w:rFonts w:ascii="Calibri" w:hAnsi="Calibri"/>
        <w:bCs/>
        <w:color w:val="000000"/>
        <w:sz w:val="20"/>
        <w:szCs w:val="20"/>
      </w:rPr>
      <w:t xml:space="preserve">IDDE Field Guide: </w:t>
    </w:r>
    <w:r>
      <w:rPr>
        <w:rFonts w:ascii="Calibri" w:hAnsi="Calibri"/>
        <w:bCs/>
        <w:color w:val="000000"/>
        <w:sz w:val="20"/>
        <w:szCs w:val="20"/>
      </w:rPr>
      <w:t>Hampton Roads Planning District Commission MS4 Communities</w:t>
    </w:r>
    <w:r w:rsidRPr="00A66F08">
      <w:rPr>
        <w:rFonts w:ascii="Calibri" w:hAnsi="Calibri"/>
        <w:bCs/>
        <w:color w:val="000000"/>
        <w:sz w:val="20"/>
        <w:szCs w:val="20"/>
      </w:rPr>
      <w:tab/>
    </w:r>
    <w:r w:rsidRPr="00A66F08">
      <w:rPr>
        <w:rFonts w:ascii="Calibri" w:hAnsi="Calibri"/>
        <w:bCs/>
        <w:color w:val="000000"/>
        <w:sz w:val="20"/>
        <w:szCs w:val="20"/>
      </w:rPr>
      <w:tab/>
    </w:r>
    <w:r w:rsidRPr="00A66F08">
      <w:rPr>
        <w:rFonts w:ascii="Calibri" w:hAnsi="Calibri"/>
        <w:bCs/>
        <w:color w:val="000000"/>
        <w:sz w:val="20"/>
        <w:szCs w:val="20"/>
      </w:rPr>
      <w:tab/>
      <w:t xml:space="preserve">Page </w:t>
    </w:r>
    <w:r w:rsidRPr="00F003A3">
      <w:rPr>
        <w:rStyle w:val="PageNumber"/>
        <w:rFonts w:ascii="Calibri" w:eastAsiaTheme="majorEastAsia" w:hAnsi="Calibri"/>
        <w:sz w:val="20"/>
        <w:szCs w:val="20"/>
      </w:rPr>
      <w:fldChar w:fldCharType="begin"/>
    </w:r>
    <w:r w:rsidRPr="00A66F08">
      <w:rPr>
        <w:rStyle w:val="PageNumber"/>
        <w:rFonts w:ascii="Calibri" w:eastAsiaTheme="majorEastAsia" w:hAnsi="Calibri"/>
        <w:sz w:val="20"/>
        <w:szCs w:val="20"/>
      </w:rPr>
      <w:instrText xml:space="preserve"> PAGE </w:instrText>
    </w:r>
    <w:r w:rsidRPr="00F003A3">
      <w:rPr>
        <w:rStyle w:val="PageNumber"/>
        <w:rFonts w:ascii="Calibri" w:eastAsiaTheme="majorEastAsia" w:hAnsi="Calibri"/>
        <w:sz w:val="20"/>
        <w:szCs w:val="20"/>
      </w:rPr>
      <w:fldChar w:fldCharType="separate"/>
    </w:r>
    <w:r w:rsidR="00CC0A52">
      <w:rPr>
        <w:rStyle w:val="PageNumber"/>
        <w:rFonts w:ascii="Calibri" w:eastAsiaTheme="majorEastAsia" w:hAnsi="Calibri"/>
        <w:noProof/>
        <w:sz w:val="20"/>
        <w:szCs w:val="20"/>
      </w:rPr>
      <w:t>52</w:t>
    </w:r>
    <w:r w:rsidRPr="00F003A3">
      <w:rPr>
        <w:rStyle w:val="PageNumber"/>
        <w:rFonts w:ascii="Calibri" w:eastAsiaTheme="majorEastAsia"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46A3F" w14:textId="77777777" w:rsidR="00C112EA" w:rsidRDefault="00C112EA">
      <w:r>
        <w:separator/>
      </w:r>
    </w:p>
  </w:footnote>
  <w:footnote w:type="continuationSeparator" w:id="0">
    <w:p w14:paraId="45DF1195" w14:textId="77777777" w:rsidR="00C112EA" w:rsidRDefault="00C112EA">
      <w:r>
        <w:continuationSeparator/>
      </w:r>
    </w:p>
  </w:footnote>
  <w:footnote w:id="1">
    <w:p w14:paraId="5368326C" w14:textId="3B17A94F" w:rsidR="00C112EA" w:rsidRDefault="00C112EA">
      <w:pPr>
        <w:pStyle w:val="FootnoteText"/>
      </w:pPr>
      <w:r>
        <w:rPr>
          <w:rStyle w:val="FootnoteReference"/>
        </w:rPr>
        <w:footnoteRef/>
      </w:r>
      <w:r>
        <w:t xml:space="preserve"> </w:t>
      </w:r>
      <w:hyperlink r:id="rId1" w:history="1">
        <w:r w:rsidRPr="000449DD">
          <w:rPr>
            <w:rStyle w:val="Hyperlink"/>
          </w:rPr>
          <w:t>https://eros.usgs.gov/aerial-photography</w:t>
        </w:r>
      </w:hyperlink>
      <w:r>
        <w:t xml:space="preserve"> </w:t>
      </w:r>
    </w:p>
  </w:footnote>
  <w:footnote w:id="2">
    <w:p w14:paraId="04E6F73F" w14:textId="6E8554C3" w:rsidR="00C112EA" w:rsidRDefault="00C112EA">
      <w:pPr>
        <w:pStyle w:val="FootnoteText"/>
      </w:pPr>
      <w:r>
        <w:rPr>
          <w:rStyle w:val="FootnoteReference"/>
        </w:rPr>
        <w:footnoteRef/>
      </w:r>
      <w:r>
        <w:t xml:space="preserve"> All thresholds should be established against a locally developed chemical fingerprint library.</w:t>
      </w:r>
    </w:p>
  </w:footnote>
  <w:footnote w:id="3">
    <w:p w14:paraId="3A24D46A" w14:textId="51B2A4D1" w:rsidR="00C112EA" w:rsidRDefault="00C112EA">
      <w:pPr>
        <w:pStyle w:val="FootnoteText"/>
      </w:pPr>
      <w:r>
        <w:rPr>
          <w:rStyle w:val="FootnoteReference"/>
        </w:rPr>
        <w:footnoteRef/>
      </w:r>
      <w:r>
        <w:t xml:space="preserve"> Optical brightener thresholds are still being researched; their use in an IDDE program should be considered within the framework of an adaptive chemical fingerprint library.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F6ABE" w14:textId="77777777" w:rsidR="00C112EA" w:rsidRDefault="00C112EA">
    <w:pPr>
      <w:pStyle w:val="Header"/>
    </w:pPr>
    <w:r>
      <w:t>Appendix D: Outfall Reconnaissance Inventory Field Sheet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6056F" w14:textId="77777777" w:rsidR="00C112EA" w:rsidRDefault="00C112E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090D"/>
    <w:multiLevelType w:val="hybridMultilevel"/>
    <w:tmpl w:val="AC62C28E"/>
    <w:lvl w:ilvl="0" w:tplc="54441628">
      <w:start w:val="1"/>
      <w:numFmt w:val="bullet"/>
      <w:lvlText w:val=""/>
      <w:lvlJc w:val="left"/>
      <w:pPr>
        <w:tabs>
          <w:tab w:val="num" w:pos="-720"/>
        </w:tabs>
        <w:ind w:left="-720" w:firstLine="0"/>
      </w:pPr>
      <w:rPr>
        <w:rFonts w:ascii="Symbol" w:hAnsi="Symbol" w:cs="Cambria" w:hint="default"/>
        <w:color w:val="auto"/>
        <w:sz w:val="20"/>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nsid w:val="0B15451A"/>
    <w:multiLevelType w:val="hybridMultilevel"/>
    <w:tmpl w:val="804E9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56A6F"/>
    <w:multiLevelType w:val="hybridMultilevel"/>
    <w:tmpl w:val="F7F2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743A4"/>
    <w:multiLevelType w:val="hybridMultilevel"/>
    <w:tmpl w:val="497E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36EAE"/>
    <w:multiLevelType w:val="hybridMultilevel"/>
    <w:tmpl w:val="A93A95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64228FD"/>
    <w:multiLevelType w:val="hybridMultilevel"/>
    <w:tmpl w:val="4D8C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C7E95"/>
    <w:multiLevelType w:val="hybridMultilevel"/>
    <w:tmpl w:val="BFAC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34E61"/>
    <w:multiLevelType w:val="hybridMultilevel"/>
    <w:tmpl w:val="5DAC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16B18"/>
    <w:multiLevelType w:val="hybridMultilevel"/>
    <w:tmpl w:val="6896A544"/>
    <w:lvl w:ilvl="0" w:tplc="141A6B62">
      <w:start w:val="1"/>
      <w:numFmt w:val="bullet"/>
      <w:lvlText w:val="o"/>
      <w:lvlJc w:val="left"/>
      <w:pPr>
        <w:tabs>
          <w:tab w:val="num" w:pos="360"/>
        </w:tabs>
        <w:ind w:left="360" w:hanging="360"/>
      </w:pPr>
      <w:rPr>
        <w:rFonts w:ascii="Courier New" w:hAnsi="Courier New" w:hint="default"/>
        <w:color w:val="auto"/>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nsid w:val="2AC05547"/>
    <w:multiLevelType w:val="hybridMultilevel"/>
    <w:tmpl w:val="82CE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553919"/>
    <w:multiLevelType w:val="hybridMultilevel"/>
    <w:tmpl w:val="4F2E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73099"/>
    <w:multiLevelType w:val="hybridMultilevel"/>
    <w:tmpl w:val="3FE6BC5A"/>
    <w:lvl w:ilvl="0" w:tplc="54441628">
      <w:start w:val="1"/>
      <w:numFmt w:val="bullet"/>
      <w:lvlText w:val=""/>
      <w:lvlJc w:val="left"/>
      <w:pPr>
        <w:tabs>
          <w:tab w:val="num" w:pos="-720"/>
        </w:tabs>
        <w:ind w:left="-720" w:firstLine="0"/>
      </w:pPr>
      <w:rPr>
        <w:rFonts w:ascii="Symbol" w:hAnsi="Symbol" w:cs="Cambria" w:hint="default"/>
        <w:color w:val="auto"/>
        <w:sz w:val="20"/>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2">
    <w:nsid w:val="41B3405D"/>
    <w:multiLevelType w:val="hybridMultilevel"/>
    <w:tmpl w:val="ED96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E065F"/>
    <w:multiLevelType w:val="hybridMultilevel"/>
    <w:tmpl w:val="2FFE79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49453195"/>
    <w:multiLevelType w:val="hybridMultilevel"/>
    <w:tmpl w:val="EF8A09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E60473"/>
    <w:multiLevelType w:val="hybridMultilevel"/>
    <w:tmpl w:val="04707766"/>
    <w:lvl w:ilvl="0" w:tplc="2702FA4C">
      <w:start w:val="1"/>
      <w:numFmt w:val="decimal"/>
      <w:lvlText w:val="%1."/>
      <w:lvlJc w:val="left"/>
      <w:pPr>
        <w:tabs>
          <w:tab w:val="num" w:pos="576"/>
        </w:tabs>
        <w:ind w:left="576" w:hanging="360"/>
      </w:pPr>
      <w:rPr>
        <w:rFonts w:hint="default"/>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00F14AA"/>
    <w:multiLevelType w:val="hybridMultilevel"/>
    <w:tmpl w:val="9A8A4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05478D2"/>
    <w:multiLevelType w:val="hybridMultilevel"/>
    <w:tmpl w:val="D108C1EA"/>
    <w:lvl w:ilvl="0" w:tplc="04090001">
      <w:start w:val="1"/>
      <w:numFmt w:val="bullet"/>
      <w:lvlText w:val=""/>
      <w:lvlJc w:val="left"/>
      <w:pPr>
        <w:ind w:left="-612" w:hanging="360"/>
      </w:pPr>
      <w:rPr>
        <w:rFonts w:ascii="Symbol" w:hAnsi="Symbol" w:hint="default"/>
      </w:rPr>
    </w:lvl>
    <w:lvl w:ilvl="1" w:tplc="04090003">
      <w:start w:val="1"/>
      <w:numFmt w:val="bullet"/>
      <w:lvlText w:val="o"/>
      <w:lvlJc w:val="left"/>
      <w:pPr>
        <w:ind w:left="108" w:hanging="360"/>
      </w:pPr>
      <w:rPr>
        <w:rFonts w:ascii="Courier New" w:hAnsi="Courier New" w:cs="Courier New" w:hint="default"/>
      </w:rPr>
    </w:lvl>
    <w:lvl w:ilvl="2" w:tplc="04090005">
      <w:start w:val="1"/>
      <w:numFmt w:val="bullet"/>
      <w:lvlText w:val=""/>
      <w:lvlJc w:val="left"/>
      <w:pPr>
        <w:ind w:left="828" w:hanging="360"/>
      </w:pPr>
      <w:rPr>
        <w:rFonts w:ascii="Wingdings" w:hAnsi="Wingdings" w:hint="default"/>
      </w:rPr>
    </w:lvl>
    <w:lvl w:ilvl="3" w:tplc="04090001">
      <w:start w:val="1"/>
      <w:numFmt w:val="bullet"/>
      <w:lvlText w:val=""/>
      <w:lvlJc w:val="left"/>
      <w:pPr>
        <w:ind w:left="1548" w:hanging="360"/>
      </w:pPr>
      <w:rPr>
        <w:rFonts w:ascii="Symbol" w:hAnsi="Symbol" w:hint="default"/>
      </w:rPr>
    </w:lvl>
    <w:lvl w:ilvl="4" w:tplc="04090003" w:tentative="1">
      <w:start w:val="1"/>
      <w:numFmt w:val="bullet"/>
      <w:lvlText w:val="o"/>
      <w:lvlJc w:val="left"/>
      <w:pPr>
        <w:ind w:left="2268" w:hanging="360"/>
      </w:pPr>
      <w:rPr>
        <w:rFonts w:ascii="Courier New" w:hAnsi="Courier New" w:cs="Courier New" w:hint="default"/>
      </w:rPr>
    </w:lvl>
    <w:lvl w:ilvl="5" w:tplc="04090005" w:tentative="1">
      <w:start w:val="1"/>
      <w:numFmt w:val="bullet"/>
      <w:lvlText w:val=""/>
      <w:lvlJc w:val="left"/>
      <w:pPr>
        <w:ind w:left="2988" w:hanging="360"/>
      </w:pPr>
      <w:rPr>
        <w:rFonts w:ascii="Wingdings" w:hAnsi="Wingdings" w:hint="default"/>
      </w:rPr>
    </w:lvl>
    <w:lvl w:ilvl="6" w:tplc="04090001" w:tentative="1">
      <w:start w:val="1"/>
      <w:numFmt w:val="bullet"/>
      <w:lvlText w:val=""/>
      <w:lvlJc w:val="left"/>
      <w:pPr>
        <w:ind w:left="3708" w:hanging="360"/>
      </w:pPr>
      <w:rPr>
        <w:rFonts w:ascii="Symbol" w:hAnsi="Symbol" w:hint="default"/>
      </w:rPr>
    </w:lvl>
    <w:lvl w:ilvl="7" w:tplc="04090003" w:tentative="1">
      <w:start w:val="1"/>
      <w:numFmt w:val="bullet"/>
      <w:lvlText w:val="o"/>
      <w:lvlJc w:val="left"/>
      <w:pPr>
        <w:ind w:left="4428" w:hanging="360"/>
      </w:pPr>
      <w:rPr>
        <w:rFonts w:ascii="Courier New" w:hAnsi="Courier New" w:cs="Courier New" w:hint="default"/>
      </w:rPr>
    </w:lvl>
    <w:lvl w:ilvl="8" w:tplc="04090005" w:tentative="1">
      <w:start w:val="1"/>
      <w:numFmt w:val="bullet"/>
      <w:lvlText w:val=""/>
      <w:lvlJc w:val="left"/>
      <w:pPr>
        <w:ind w:left="5148" w:hanging="360"/>
      </w:pPr>
      <w:rPr>
        <w:rFonts w:ascii="Wingdings" w:hAnsi="Wingdings" w:hint="default"/>
      </w:rPr>
    </w:lvl>
  </w:abstractNum>
  <w:abstractNum w:abstractNumId="18">
    <w:nsid w:val="508C5272"/>
    <w:multiLevelType w:val="hybridMultilevel"/>
    <w:tmpl w:val="40BE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4B7B7A"/>
    <w:multiLevelType w:val="hybridMultilevel"/>
    <w:tmpl w:val="83DE79B6"/>
    <w:lvl w:ilvl="0" w:tplc="54441628">
      <w:start w:val="1"/>
      <w:numFmt w:val="bullet"/>
      <w:lvlText w:val=""/>
      <w:lvlJc w:val="left"/>
      <w:pPr>
        <w:tabs>
          <w:tab w:val="num" w:pos="-720"/>
        </w:tabs>
        <w:ind w:left="-720" w:firstLine="0"/>
      </w:pPr>
      <w:rPr>
        <w:rFonts w:ascii="Symbol" w:hAnsi="Symbol" w:cs="Cambria" w:hint="default"/>
        <w:color w:val="auto"/>
        <w:sz w:val="20"/>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nsid w:val="535531BE"/>
    <w:multiLevelType w:val="hybridMultilevel"/>
    <w:tmpl w:val="912CEB86"/>
    <w:lvl w:ilvl="0" w:tplc="04090003">
      <w:start w:val="1"/>
      <w:numFmt w:val="bullet"/>
      <w:lvlText w:val="o"/>
      <w:lvlJc w:val="left"/>
      <w:pPr>
        <w:tabs>
          <w:tab w:val="num" w:pos="-720"/>
        </w:tabs>
        <w:ind w:left="-720" w:firstLine="0"/>
      </w:pPr>
      <w:rPr>
        <w:rFonts w:ascii="Courier New" w:hAnsi="Courier New" w:cs="Courier New" w:hint="default"/>
        <w:color w:val="auto"/>
        <w:sz w:val="20"/>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1">
    <w:nsid w:val="56524C23"/>
    <w:multiLevelType w:val="hybridMultilevel"/>
    <w:tmpl w:val="7578E32C"/>
    <w:lvl w:ilvl="0" w:tplc="F60CEF06">
      <w:start w:val="1"/>
      <w:numFmt w:val="decimal"/>
      <w:lvlText w:val="%1"/>
      <w:lvlJc w:val="left"/>
      <w:pPr>
        <w:tabs>
          <w:tab w:val="num" w:pos="2250"/>
        </w:tabs>
        <w:ind w:left="225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8476236"/>
    <w:multiLevelType w:val="hybridMultilevel"/>
    <w:tmpl w:val="0F2E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66AF1"/>
    <w:multiLevelType w:val="hybridMultilevel"/>
    <w:tmpl w:val="2A5C5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7779D"/>
    <w:multiLevelType w:val="hybridMultilevel"/>
    <w:tmpl w:val="48427E82"/>
    <w:lvl w:ilvl="0" w:tplc="54441628">
      <w:start w:val="1"/>
      <w:numFmt w:val="bullet"/>
      <w:lvlText w:val=""/>
      <w:lvlJc w:val="left"/>
      <w:pPr>
        <w:tabs>
          <w:tab w:val="num" w:pos="2160"/>
        </w:tabs>
        <w:ind w:left="2160" w:firstLine="0"/>
      </w:pPr>
      <w:rPr>
        <w:rFonts w:ascii="Symbol" w:hAnsi="Symbol" w:cs="Cambria" w:hint="default"/>
        <w:color w:val="auto"/>
        <w:sz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6CB414F3"/>
    <w:multiLevelType w:val="hybridMultilevel"/>
    <w:tmpl w:val="B8E845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6D0E0DA5"/>
    <w:multiLevelType w:val="hybridMultilevel"/>
    <w:tmpl w:val="29D8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1906C5"/>
    <w:multiLevelType w:val="hybridMultilevel"/>
    <w:tmpl w:val="B69E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8A4EF7"/>
    <w:multiLevelType w:val="hybridMultilevel"/>
    <w:tmpl w:val="4D0A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B96E48"/>
    <w:multiLevelType w:val="hybridMultilevel"/>
    <w:tmpl w:val="2F1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B07DFC"/>
    <w:multiLevelType w:val="hybridMultilevel"/>
    <w:tmpl w:val="EF22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0D7966"/>
    <w:multiLevelType w:val="hybridMultilevel"/>
    <w:tmpl w:val="823E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5"/>
  </w:num>
  <w:num w:numId="4">
    <w:abstractNumId w:val="25"/>
  </w:num>
  <w:num w:numId="5">
    <w:abstractNumId w:val="18"/>
  </w:num>
  <w:num w:numId="6">
    <w:abstractNumId w:val="29"/>
  </w:num>
  <w:num w:numId="7">
    <w:abstractNumId w:val="30"/>
  </w:num>
  <w:num w:numId="8">
    <w:abstractNumId w:val="3"/>
  </w:num>
  <w:num w:numId="9">
    <w:abstractNumId w:val="31"/>
  </w:num>
  <w:num w:numId="10">
    <w:abstractNumId w:val="0"/>
  </w:num>
  <w:num w:numId="11">
    <w:abstractNumId w:val="8"/>
  </w:num>
  <w:num w:numId="12">
    <w:abstractNumId w:val="20"/>
  </w:num>
  <w:num w:numId="13">
    <w:abstractNumId w:val="19"/>
  </w:num>
  <w:num w:numId="14">
    <w:abstractNumId w:val="24"/>
  </w:num>
  <w:num w:numId="15">
    <w:abstractNumId w:val="11"/>
  </w:num>
  <w:num w:numId="16">
    <w:abstractNumId w:val="23"/>
  </w:num>
  <w:num w:numId="17">
    <w:abstractNumId w:val="4"/>
  </w:num>
  <w:num w:numId="18">
    <w:abstractNumId w:val="28"/>
  </w:num>
  <w:num w:numId="19">
    <w:abstractNumId w:val="9"/>
  </w:num>
  <w:num w:numId="20">
    <w:abstractNumId w:val="7"/>
  </w:num>
  <w:num w:numId="21">
    <w:abstractNumId w:val="27"/>
  </w:num>
  <w:num w:numId="22">
    <w:abstractNumId w:val="26"/>
  </w:num>
  <w:num w:numId="23">
    <w:abstractNumId w:val="10"/>
  </w:num>
  <w:num w:numId="24">
    <w:abstractNumId w:val="6"/>
  </w:num>
  <w:num w:numId="25">
    <w:abstractNumId w:val="17"/>
  </w:num>
  <w:num w:numId="26">
    <w:abstractNumId w:val="15"/>
  </w:num>
  <w:num w:numId="27">
    <w:abstractNumId w:val="22"/>
  </w:num>
  <w:num w:numId="28">
    <w:abstractNumId w:val="16"/>
  </w:num>
  <w:num w:numId="29">
    <w:abstractNumId w:val="12"/>
  </w:num>
  <w:num w:numId="30">
    <w:abstractNumId w:val="2"/>
  </w:num>
  <w:num w:numId="31">
    <w:abstractNumId w:val="13"/>
  </w:num>
  <w:num w:numId="32">
    <w:abstractNumId w:val="1"/>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l Williamson">
    <w15:presenceInfo w15:providerId="None" w15:userId="Laurel William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62"/>
    <w:rsid w:val="00000744"/>
    <w:rsid w:val="000019D4"/>
    <w:rsid w:val="00004D87"/>
    <w:rsid w:val="00012983"/>
    <w:rsid w:val="00014728"/>
    <w:rsid w:val="0002613D"/>
    <w:rsid w:val="000458FF"/>
    <w:rsid w:val="000467FE"/>
    <w:rsid w:val="00052CA9"/>
    <w:rsid w:val="00052DC3"/>
    <w:rsid w:val="00055E45"/>
    <w:rsid w:val="00057F41"/>
    <w:rsid w:val="00061E93"/>
    <w:rsid w:val="00064E3C"/>
    <w:rsid w:val="000707E4"/>
    <w:rsid w:val="00085F0C"/>
    <w:rsid w:val="00093EA7"/>
    <w:rsid w:val="00095DB1"/>
    <w:rsid w:val="00096BB1"/>
    <w:rsid w:val="000A5F19"/>
    <w:rsid w:val="000B4C84"/>
    <w:rsid w:val="000C001F"/>
    <w:rsid w:val="000D4F01"/>
    <w:rsid w:val="000D4F4E"/>
    <w:rsid w:val="00102576"/>
    <w:rsid w:val="0010330C"/>
    <w:rsid w:val="00103D6B"/>
    <w:rsid w:val="0010569B"/>
    <w:rsid w:val="001119A7"/>
    <w:rsid w:val="001213AC"/>
    <w:rsid w:val="00123D53"/>
    <w:rsid w:val="00127530"/>
    <w:rsid w:val="00135165"/>
    <w:rsid w:val="0013643A"/>
    <w:rsid w:val="00137C6F"/>
    <w:rsid w:val="00140816"/>
    <w:rsid w:val="00147943"/>
    <w:rsid w:val="00155015"/>
    <w:rsid w:val="00163430"/>
    <w:rsid w:val="0017050C"/>
    <w:rsid w:val="00170A0B"/>
    <w:rsid w:val="00173F0C"/>
    <w:rsid w:val="00174F87"/>
    <w:rsid w:val="0019199A"/>
    <w:rsid w:val="00191CDB"/>
    <w:rsid w:val="00195069"/>
    <w:rsid w:val="00195A4D"/>
    <w:rsid w:val="00197641"/>
    <w:rsid w:val="00197A8D"/>
    <w:rsid w:val="001A36EA"/>
    <w:rsid w:val="001A57CA"/>
    <w:rsid w:val="001B173F"/>
    <w:rsid w:val="001B7986"/>
    <w:rsid w:val="001D0C86"/>
    <w:rsid w:val="001D63BD"/>
    <w:rsid w:val="001E4B3E"/>
    <w:rsid w:val="001E6683"/>
    <w:rsid w:val="001E6E4E"/>
    <w:rsid w:val="00211290"/>
    <w:rsid w:val="00221357"/>
    <w:rsid w:val="00222E15"/>
    <w:rsid w:val="00227168"/>
    <w:rsid w:val="00236334"/>
    <w:rsid w:val="00250F70"/>
    <w:rsid w:val="002531BE"/>
    <w:rsid w:val="00255D2C"/>
    <w:rsid w:val="00256968"/>
    <w:rsid w:val="00260E86"/>
    <w:rsid w:val="00264BB6"/>
    <w:rsid w:val="002662E3"/>
    <w:rsid w:val="0027043B"/>
    <w:rsid w:val="002706B5"/>
    <w:rsid w:val="00277559"/>
    <w:rsid w:val="0028397D"/>
    <w:rsid w:val="002903EF"/>
    <w:rsid w:val="00291E14"/>
    <w:rsid w:val="00297442"/>
    <w:rsid w:val="002A1F67"/>
    <w:rsid w:val="002A5B42"/>
    <w:rsid w:val="002B02A6"/>
    <w:rsid w:val="002C4AB5"/>
    <w:rsid w:val="002E1407"/>
    <w:rsid w:val="002E5A3B"/>
    <w:rsid w:val="002F2E5B"/>
    <w:rsid w:val="002F5058"/>
    <w:rsid w:val="002F59F9"/>
    <w:rsid w:val="002F7093"/>
    <w:rsid w:val="00301BD2"/>
    <w:rsid w:val="00317193"/>
    <w:rsid w:val="003172B4"/>
    <w:rsid w:val="00326093"/>
    <w:rsid w:val="00327894"/>
    <w:rsid w:val="00327A68"/>
    <w:rsid w:val="00333422"/>
    <w:rsid w:val="003408A0"/>
    <w:rsid w:val="0034661C"/>
    <w:rsid w:val="00350FD7"/>
    <w:rsid w:val="00353E3A"/>
    <w:rsid w:val="0035521D"/>
    <w:rsid w:val="0035780A"/>
    <w:rsid w:val="00361AE8"/>
    <w:rsid w:val="00365757"/>
    <w:rsid w:val="00377D0F"/>
    <w:rsid w:val="0038146C"/>
    <w:rsid w:val="00384151"/>
    <w:rsid w:val="00391DD3"/>
    <w:rsid w:val="003964B9"/>
    <w:rsid w:val="003A0168"/>
    <w:rsid w:val="003A0281"/>
    <w:rsid w:val="003A3D48"/>
    <w:rsid w:val="003A6535"/>
    <w:rsid w:val="003A72D2"/>
    <w:rsid w:val="003B05D3"/>
    <w:rsid w:val="003B33D7"/>
    <w:rsid w:val="003B3E5A"/>
    <w:rsid w:val="003C2953"/>
    <w:rsid w:val="003C33C6"/>
    <w:rsid w:val="003C55F3"/>
    <w:rsid w:val="003C7CDF"/>
    <w:rsid w:val="003D1308"/>
    <w:rsid w:val="003D4FD5"/>
    <w:rsid w:val="003E11ED"/>
    <w:rsid w:val="003E1474"/>
    <w:rsid w:val="003E2ADD"/>
    <w:rsid w:val="003E5919"/>
    <w:rsid w:val="003E6B1F"/>
    <w:rsid w:val="00400FBE"/>
    <w:rsid w:val="00406133"/>
    <w:rsid w:val="00420505"/>
    <w:rsid w:val="00436918"/>
    <w:rsid w:val="004376FE"/>
    <w:rsid w:val="00443CD2"/>
    <w:rsid w:val="004506D7"/>
    <w:rsid w:val="004530BC"/>
    <w:rsid w:val="00455236"/>
    <w:rsid w:val="00463D76"/>
    <w:rsid w:val="0046418E"/>
    <w:rsid w:val="004661D2"/>
    <w:rsid w:val="00470B49"/>
    <w:rsid w:val="00473D19"/>
    <w:rsid w:val="00495D05"/>
    <w:rsid w:val="004B1FBE"/>
    <w:rsid w:val="004B2452"/>
    <w:rsid w:val="004B6F6E"/>
    <w:rsid w:val="004D1D5B"/>
    <w:rsid w:val="004D4820"/>
    <w:rsid w:val="004D48E5"/>
    <w:rsid w:val="004E1B92"/>
    <w:rsid w:val="004E3E00"/>
    <w:rsid w:val="004E662C"/>
    <w:rsid w:val="004F43E7"/>
    <w:rsid w:val="004F7EE2"/>
    <w:rsid w:val="004F7F06"/>
    <w:rsid w:val="005079B2"/>
    <w:rsid w:val="00507C04"/>
    <w:rsid w:val="0051042F"/>
    <w:rsid w:val="00511051"/>
    <w:rsid w:val="005161CF"/>
    <w:rsid w:val="00520E1C"/>
    <w:rsid w:val="005240BD"/>
    <w:rsid w:val="00527983"/>
    <w:rsid w:val="00532C73"/>
    <w:rsid w:val="00535DA1"/>
    <w:rsid w:val="0053782D"/>
    <w:rsid w:val="00543B62"/>
    <w:rsid w:val="00545898"/>
    <w:rsid w:val="00562DCE"/>
    <w:rsid w:val="00563835"/>
    <w:rsid w:val="00570DE0"/>
    <w:rsid w:val="0057156A"/>
    <w:rsid w:val="005760A5"/>
    <w:rsid w:val="005762A2"/>
    <w:rsid w:val="00576E2D"/>
    <w:rsid w:val="0057746A"/>
    <w:rsid w:val="005800D0"/>
    <w:rsid w:val="0058048F"/>
    <w:rsid w:val="005814C4"/>
    <w:rsid w:val="00585FD3"/>
    <w:rsid w:val="0058676C"/>
    <w:rsid w:val="00593FEC"/>
    <w:rsid w:val="005A0C75"/>
    <w:rsid w:val="005A3AF1"/>
    <w:rsid w:val="005B610C"/>
    <w:rsid w:val="005C331F"/>
    <w:rsid w:val="005E0444"/>
    <w:rsid w:val="005E0C96"/>
    <w:rsid w:val="005E15C0"/>
    <w:rsid w:val="005E4F42"/>
    <w:rsid w:val="005E63BD"/>
    <w:rsid w:val="005F5E9D"/>
    <w:rsid w:val="0060208F"/>
    <w:rsid w:val="00614EBC"/>
    <w:rsid w:val="00621BA5"/>
    <w:rsid w:val="00624BC4"/>
    <w:rsid w:val="00627578"/>
    <w:rsid w:val="00637610"/>
    <w:rsid w:val="0064071F"/>
    <w:rsid w:val="0064149F"/>
    <w:rsid w:val="00642683"/>
    <w:rsid w:val="0066133E"/>
    <w:rsid w:val="006708B9"/>
    <w:rsid w:val="006736FA"/>
    <w:rsid w:val="006864A0"/>
    <w:rsid w:val="006904E0"/>
    <w:rsid w:val="0069675C"/>
    <w:rsid w:val="006A2019"/>
    <w:rsid w:val="006A6BF4"/>
    <w:rsid w:val="006A72A1"/>
    <w:rsid w:val="006C1A0F"/>
    <w:rsid w:val="006C4572"/>
    <w:rsid w:val="006C5821"/>
    <w:rsid w:val="006C6C09"/>
    <w:rsid w:val="006D528F"/>
    <w:rsid w:val="006D691D"/>
    <w:rsid w:val="006E212C"/>
    <w:rsid w:val="006E5292"/>
    <w:rsid w:val="006E6BCF"/>
    <w:rsid w:val="006F250B"/>
    <w:rsid w:val="006F4BA8"/>
    <w:rsid w:val="006F522C"/>
    <w:rsid w:val="00703D17"/>
    <w:rsid w:val="0070648C"/>
    <w:rsid w:val="00707323"/>
    <w:rsid w:val="0071257A"/>
    <w:rsid w:val="00712BD2"/>
    <w:rsid w:val="007135D6"/>
    <w:rsid w:val="007149E0"/>
    <w:rsid w:val="00717AAE"/>
    <w:rsid w:val="0072584E"/>
    <w:rsid w:val="00737EA6"/>
    <w:rsid w:val="00740C24"/>
    <w:rsid w:val="00746B00"/>
    <w:rsid w:val="00766895"/>
    <w:rsid w:val="00773D7A"/>
    <w:rsid w:val="00774941"/>
    <w:rsid w:val="00777839"/>
    <w:rsid w:val="00781B64"/>
    <w:rsid w:val="00781FAA"/>
    <w:rsid w:val="0079176B"/>
    <w:rsid w:val="00796629"/>
    <w:rsid w:val="007A10A9"/>
    <w:rsid w:val="007A2F69"/>
    <w:rsid w:val="007A39D4"/>
    <w:rsid w:val="007A4E79"/>
    <w:rsid w:val="007B097F"/>
    <w:rsid w:val="007B367D"/>
    <w:rsid w:val="007D0E63"/>
    <w:rsid w:val="007D5130"/>
    <w:rsid w:val="007E177C"/>
    <w:rsid w:val="007E4042"/>
    <w:rsid w:val="007F0694"/>
    <w:rsid w:val="007F4660"/>
    <w:rsid w:val="0080426B"/>
    <w:rsid w:val="00805862"/>
    <w:rsid w:val="00812564"/>
    <w:rsid w:val="00820417"/>
    <w:rsid w:val="00824879"/>
    <w:rsid w:val="00832A80"/>
    <w:rsid w:val="00832FDB"/>
    <w:rsid w:val="00841609"/>
    <w:rsid w:val="00862AD5"/>
    <w:rsid w:val="008677EE"/>
    <w:rsid w:val="00871E02"/>
    <w:rsid w:val="008764A6"/>
    <w:rsid w:val="00876FEE"/>
    <w:rsid w:val="00884A5A"/>
    <w:rsid w:val="00885A22"/>
    <w:rsid w:val="00886BCE"/>
    <w:rsid w:val="00893C8C"/>
    <w:rsid w:val="008A3322"/>
    <w:rsid w:val="008A6338"/>
    <w:rsid w:val="008B13BF"/>
    <w:rsid w:val="008B2201"/>
    <w:rsid w:val="008B344D"/>
    <w:rsid w:val="008B7995"/>
    <w:rsid w:val="008B7DAE"/>
    <w:rsid w:val="008D12E5"/>
    <w:rsid w:val="008F0D12"/>
    <w:rsid w:val="008F0D84"/>
    <w:rsid w:val="009010C9"/>
    <w:rsid w:val="009073A0"/>
    <w:rsid w:val="009166C2"/>
    <w:rsid w:val="00925842"/>
    <w:rsid w:val="00925ABF"/>
    <w:rsid w:val="00931BE1"/>
    <w:rsid w:val="0093217C"/>
    <w:rsid w:val="00932CB4"/>
    <w:rsid w:val="0093798B"/>
    <w:rsid w:val="00944181"/>
    <w:rsid w:val="0094765B"/>
    <w:rsid w:val="00954659"/>
    <w:rsid w:val="00964773"/>
    <w:rsid w:val="00973424"/>
    <w:rsid w:val="00974AD3"/>
    <w:rsid w:val="00992850"/>
    <w:rsid w:val="00993839"/>
    <w:rsid w:val="009B2988"/>
    <w:rsid w:val="009B4022"/>
    <w:rsid w:val="009B4A5C"/>
    <w:rsid w:val="009B7E77"/>
    <w:rsid w:val="009C052C"/>
    <w:rsid w:val="009C0AA1"/>
    <w:rsid w:val="009C1933"/>
    <w:rsid w:val="009C585E"/>
    <w:rsid w:val="009C5E67"/>
    <w:rsid w:val="009C7A23"/>
    <w:rsid w:val="009D20B0"/>
    <w:rsid w:val="009E54B5"/>
    <w:rsid w:val="009E630F"/>
    <w:rsid w:val="009F04A3"/>
    <w:rsid w:val="009F2EFB"/>
    <w:rsid w:val="00A024F3"/>
    <w:rsid w:val="00A051A0"/>
    <w:rsid w:val="00A07A7F"/>
    <w:rsid w:val="00A1305E"/>
    <w:rsid w:val="00A138A8"/>
    <w:rsid w:val="00A14EE5"/>
    <w:rsid w:val="00A22CEE"/>
    <w:rsid w:val="00A25A4E"/>
    <w:rsid w:val="00A31F85"/>
    <w:rsid w:val="00A42C5D"/>
    <w:rsid w:val="00A525C0"/>
    <w:rsid w:val="00A573F9"/>
    <w:rsid w:val="00A65E20"/>
    <w:rsid w:val="00A663EA"/>
    <w:rsid w:val="00A66F08"/>
    <w:rsid w:val="00A70032"/>
    <w:rsid w:val="00A725E3"/>
    <w:rsid w:val="00A73115"/>
    <w:rsid w:val="00A8404E"/>
    <w:rsid w:val="00A9076D"/>
    <w:rsid w:val="00A92DE1"/>
    <w:rsid w:val="00A94952"/>
    <w:rsid w:val="00AB5D72"/>
    <w:rsid w:val="00AB6D7F"/>
    <w:rsid w:val="00AC6D0E"/>
    <w:rsid w:val="00AC7BCA"/>
    <w:rsid w:val="00AD5E9D"/>
    <w:rsid w:val="00AD77BC"/>
    <w:rsid w:val="00AE30C9"/>
    <w:rsid w:val="00AF4441"/>
    <w:rsid w:val="00B02AE1"/>
    <w:rsid w:val="00B03526"/>
    <w:rsid w:val="00B03DEC"/>
    <w:rsid w:val="00B047D1"/>
    <w:rsid w:val="00B0706C"/>
    <w:rsid w:val="00B10AE4"/>
    <w:rsid w:val="00B11693"/>
    <w:rsid w:val="00B13059"/>
    <w:rsid w:val="00B1444F"/>
    <w:rsid w:val="00B20EF9"/>
    <w:rsid w:val="00B211B3"/>
    <w:rsid w:val="00B35FB0"/>
    <w:rsid w:val="00B37407"/>
    <w:rsid w:val="00B41820"/>
    <w:rsid w:val="00B47B68"/>
    <w:rsid w:val="00B872A5"/>
    <w:rsid w:val="00B93B01"/>
    <w:rsid w:val="00BA7ABD"/>
    <w:rsid w:val="00BB283B"/>
    <w:rsid w:val="00BB2D9E"/>
    <w:rsid w:val="00BB46AE"/>
    <w:rsid w:val="00BB5BCA"/>
    <w:rsid w:val="00BB7597"/>
    <w:rsid w:val="00BC0B08"/>
    <w:rsid w:val="00BC1D69"/>
    <w:rsid w:val="00BC2FB3"/>
    <w:rsid w:val="00BC7C18"/>
    <w:rsid w:val="00BD4425"/>
    <w:rsid w:val="00BD6507"/>
    <w:rsid w:val="00BF127E"/>
    <w:rsid w:val="00BF2978"/>
    <w:rsid w:val="00BF355E"/>
    <w:rsid w:val="00BF4348"/>
    <w:rsid w:val="00C03E13"/>
    <w:rsid w:val="00C05C24"/>
    <w:rsid w:val="00C077A0"/>
    <w:rsid w:val="00C112EA"/>
    <w:rsid w:val="00C159B4"/>
    <w:rsid w:val="00C15EBC"/>
    <w:rsid w:val="00C223A5"/>
    <w:rsid w:val="00C25D1B"/>
    <w:rsid w:val="00C27889"/>
    <w:rsid w:val="00C30E30"/>
    <w:rsid w:val="00C3711D"/>
    <w:rsid w:val="00C4366A"/>
    <w:rsid w:val="00C44BC0"/>
    <w:rsid w:val="00C5171B"/>
    <w:rsid w:val="00C52094"/>
    <w:rsid w:val="00C55F0F"/>
    <w:rsid w:val="00C62C0B"/>
    <w:rsid w:val="00C70E46"/>
    <w:rsid w:val="00C721DB"/>
    <w:rsid w:val="00C77D3B"/>
    <w:rsid w:val="00C83343"/>
    <w:rsid w:val="00C927D5"/>
    <w:rsid w:val="00CB1ECF"/>
    <w:rsid w:val="00CC0A52"/>
    <w:rsid w:val="00CC1D18"/>
    <w:rsid w:val="00CC29AA"/>
    <w:rsid w:val="00CC660E"/>
    <w:rsid w:val="00CC6CA4"/>
    <w:rsid w:val="00CC72B7"/>
    <w:rsid w:val="00CD62E5"/>
    <w:rsid w:val="00CE35D4"/>
    <w:rsid w:val="00CE6298"/>
    <w:rsid w:val="00CF446B"/>
    <w:rsid w:val="00D0001E"/>
    <w:rsid w:val="00D03248"/>
    <w:rsid w:val="00D046C2"/>
    <w:rsid w:val="00D20DC7"/>
    <w:rsid w:val="00D21603"/>
    <w:rsid w:val="00D2459D"/>
    <w:rsid w:val="00D31292"/>
    <w:rsid w:val="00D316BE"/>
    <w:rsid w:val="00D52A54"/>
    <w:rsid w:val="00D54AAF"/>
    <w:rsid w:val="00D62CAA"/>
    <w:rsid w:val="00D648F9"/>
    <w:rsid w:val="00D70631"/>
    <w:rsid w:val="00D75355"/>
    <w:rsid w:val="00D77990"/>
    <w:rsid w:val="00D83919"/>
    <w:rsid w:val="00D8547A"/>
    <w:rsid w:val="00D85EFA"/>
    <w:rsid w:val="00D90C08"/>
    <w:rsid w:val="00DA05BC"/>
    <w:rsid w:val="00DA5B16"/>
    <w:rsid w:val="00DB4ED4"/>
    <w:rsid w:val="00DB631C"/>
    <w:rsid w:val="00DC1687"/>
    <w:rsid w:val="00DC21E2"/>
    <w:rsid w:val="00DC5814"/>
    <w:rsid w:val="00DD6C6A"/>
    <w:rsid w:val="00DE1D7D"/>
    <w:rsid w:val="00DE4F0B"/>
    <w:rsid w:val="00DE6C47"/>
    <w:rsid w:val="00E0734F"/>
    <w:rsid w:val="00E15B35"/>
    <w:rsid w:val="00E30DEF"/>
    <w:rsid w:val="00E34438"/>
    <w:rsid w:val="00E403E8"/>
    <w:rsid w:val="00E5760D"/>
    <w:rsid w:val="00E710F8"/>
    <w:rsid w:val="00E7618C"/>
    <w:rsid w:val="00E85054"/>
    <w:rsid w:val="00E969A3"/>
    <w:rsid w:val="00EA33FB"/>
    <w:rsid w:val="00EA4CE6"/>
    <w:rsid w:val="00EA6DE3"/>
    <w:rsid w:val="00EB374B"/>
    <w:rsid w:val="00EB7EC4"/>
    <w:rsid w:val="00EC095F"/>
    <w:rsid w:val="00EC0AD6"/>
    <w:rsid w:val="00EC1692"/>
    <w:rsid w:val="00EC5247"/>
    <w:rsid w:val="00EC5AF8"/>
    <w:rsid w:val="00EF02B7"/>
    <w:rsid w:val="00EF7A38"/>
    <w:rsid w:val="00F015E1"/>
    <w:rsid w:val="00F126F0"/>
    <w:rsid w:val="00F17AE2"/>
    <w:rsid w:val="00F21BAB"/>
    <w:rsid w:val="00F27D12"/>
    <w:rsid w:val="00F332E7"/>
    <w:rsid w:val="00F33913"/>
    <w:rsid w:val="00F5137D"/>
    <w:rsid w:val="00F51756"/>
    <w:rsid w:val="00F63F8E"/>
    <w:rsid w:val="00F652E0"/>
    <w:rsid w:val="00F7101B"/>
    <w:rsid w:val="00F87706"/>
    <w:rsid w:val="00F901B6"/>
    <w:rsid w:val="00F915FD"/>
    <w:rsid w:val="00F95037"/>
    <w:rsid w:val="00FA0522"/>
    <w:rsid w:val="00FA4DFD"/>
    <w:rsid w:val="00FB2FB5"/>
    <w:rsid w:val="00FB526A"/>
    <w:rsid w:val="00FB71FB"/>
    <w:rsid w:val="00FC0D21"/>
    <w:rsid w:val="00FC3DAF"/>
    <w:rsid w:val="00FC5F03"/>
    <w:rsid w:val="00FD54A6"/>
    <w:rsid w:val="00FE0894"/>
    <w:rsid w:val="00FE118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3C59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6B"/>
    <w:rPr>
      <w:sz w:val="24"/>
      <w:szCs w:val="24"/>
    </w:rPr>
  </w:style>
  <w:style w:type="paragraph" w:styleId="Heading1">
    <w:name w:val="heading 1"/>
    <w:basedOn w:val="Normal"/>
    <w:next w:val="Normal"/>
    <w:link w:val="Heading1Char"/>
    <w:qFormat/>
    <w:rsid w:val="007917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917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917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917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917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917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917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917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917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08B9"/>
    <w:pPr>
      <w:tabs>
        <w:tab w:val="center" w:pos="4320"/>
        <w:tab w:val="right" w:pos="8640"/>
      </w:tabs>
    </w:pPr>
  </w:style>
  <w:style w:type="paragraph" w:styleId="Footer">
    <w:name w:val="footer"/>
    <w:basedOn w:val="Normal"/>
    <w:link w:val="FooterChar"/>
    <w:rsid w:val="006708B9"/>
    <w:pPr>
      <w:tabs>
        <w:tab w:val="center" w:pos="4320"/>
        <w:tab w:val="right" w:pos="8640"/>
      </w:tabs>
    </w:pPr>
  </w:style>
  <w:style w:type="paragraph" w:styleId="NormalWeb">
    <w:name w:val="Normal (Web)"/>
    <w:basedOn w:val="Normal"/>
    <w:uiPriority w:val="99"/>
    <w:rsid w:val="004F7EE2"/>
    <w:pPr>
      <w:spacing w:before="100" w:beforeAutospacing="1" w:after="100" w:afterAutospacing="1"/>
    </w:pPr>
    <w:rPr>
      <w:rFonts w:ascii="Verdana" w:hAnsi="Verdana"/>
      <w:color w:val="000000"/>
      <w:sz w:val="17"/>
      <w:szCs w:val="17"/>
    </w:rPr>
  </w:style>
  <w:style w:type="table" w:styleId="TableGrid">
    <w:name w:val="Table Grid"/>
    <w:basedOn w:val="TableNormal"/>
    <w:uiPriority w:val="59"/>
    <w:rsid w:val="002E5A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176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176B"/>
    <w:pPr>
      <w:ind w:left="720"/>
      <w:contextualSpacing/>
    </w:pPr>
  </w:style>
  <w:style w:type="character" w:customStyle="1" w:styleId="Heading2Char">
    <w:name w:val="Heading 2 Char"/>
    <w:basedOn w:val="DefaultParagraphFont"/>
    <w:link w:val="Heading2"/>
    <w:uiPriority w:val="9"/>
    <w:rsid w:val="007917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176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9176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79176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9176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79176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917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9176B"/>
    <w:rPr>
      <w:rFonts w:asciiTheme="majorHAnsi" w:eastAsiaTheme="majorEastAsia" w:hAnsiTheme="majorHAnsi" w:cstheme="majorBidi"/>
      <w:i/>
      <w:iCs/>
      <w:color w:val="404040" w:themeColor="text1" w:themeTint="BF"/>
    </w:rPr>
  </w:style>
  <w:style w:type="paragraph" w:styleId="Caption">
    <w:name w:val="caption"/>
    <w:basedOn w:val="Normal"/>
    <w:next w:val="Normal"/>
    <w:unhideWhenUsed/>
    <w:qFormat/>
    <w:rsid w:val="0079176B"/>
    <w:pPr>
      <w:spacing w:after="200"/>
    </w:pPr>
    <w:rPr>
      <w:b/>
      <w:bCs/>
      <w:color w:val="4F81BD" w:themeColor="accent1"/>
      <w:sz w:val="18"/>
      <w:szCs w:val="18"/>
    </w:rPr>
  </w:style>
  <w:style w:type="paragraph" w:styleId="Title">
    <w:name w:val="Title"/>
    <w:basedOn w:val="Normal"/>
    <w:next w:val="Normal"/>
    <w:link w:val="TitleChar"/>
    <w:qFormat/>
    <w:rsid w:val="007917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17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79176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9176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9176B"/>
    <w:rPr>
      <w:b/>
      <w:bCs/>
    </w:rPr>
  </w:style>
  <w:style w:type="character" w:styleId="Emphasis">
    <w:name w:val="Emphasis"/>
    <w:basedOn w:val="DefaultParagraphFont"/>
    <w:uiPriority w:val="20"/>
    <w:qFormat/>
    <w:rsid w:val="0079176B"/>
    <w:rPr>
      <w:i/>
      <w:iCs/>
    </w:rPr>
  </w:style>
  <w:style w:type="paragraph" w:styleId="NoSpacing">
    <w:name w:val="No Spacing"/>
    <w:uiPriority w:val="1"/>
    <w:qFormat/>
    <w:rsid w:val="0079176B"/>
    <w:rPr>
      <w:sz w:val="24"/>
      <w:szCs w:val="24"/>
    </w:rPr>
  </w:style>
  <w:style w:type="paragraph" w:styleId="Quote">
    <w:name w:val="Quote"/>
    <w:basedOn w:val="Normal"/>
    <w:next w:val="Normal"/>
    <w:link w:val="QuoteChar"/>
    <w:uiPriority w:val="29"/>
    <w:qFormat/>
    <w:rsid w:val="0079176B"/>
    <w:rPr>
      <w:i/>
      <w:iCs/>
      <w:color w:val="000000" w:themeColor="text1"/>
    </w:rPr>
  </w:style>
  <w:style w:type="character" w:customStyle="1" w:styleId="QuoteChar">
    <w:name w:val="Quote Char"/>
    <w:basedOn w:val="DefaultParagraphFont"/>
    <w:link w:val="Quote"/>
    <w:uiPriority w:val="29"/>
    <w:rsid w:val="0079176B"/>
    <w:rPr>
      <w:i/>
      <w:iCs/>
      <w:color w:val="000000" w:themeColor="text1"/>
      <w:sz w:val="24"/>
      <w:szCs w:val="24"/>
    </w:rPr>
  </w:style>
  <w:style w:type="paragraph" w:styleId="IntenseQuote">
    <w:name w:val="Intense Quote"/>
    <w:basedOn w:val="Normal"/>
    <w:next w:val="Normal"/>
    <w:link w:val="IntenseQuoteChar"/>
    <w:uiPriority w:val="30"/>
    <w:qFormat/>
    <w:rsid w:val="0079176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176B"/>
    <w:rPr>
      <w:b/>
      <w:bCs/>
      <w:i/>
      <w:iCs/>
      <w:color w:val="4F81BD" w:themeColor="accent1"/>
      <w:sz w:val="24"/>
      <w:szCs w:val="24"/>
    </w:rPr>
  </w:style>
  <w:style w:type="character" w:styleId="SubtleEmphasis">
    <w:name w:val="Subtle Emphasis"/>
    <w:basedOn w:val="DefaultParagraphFont"/>
    <w:uiPriority w:val="19"/>
    <w:qFormat/>
    <w:rsid w:val="0079176B"/>
    <w:rPr>
      <w:i/>
      <w:iCs/>
      <w:color w:val="808080" w:themeColor="text1" w:themeTint="7F"/>
    </w:rPr>
  </w:style>
  <w:style w:type="character" w:styleId="IntenseEmphasis">
    <w:name w:val="Intense Emphasis"/>
    <w:basedOn w:val="DefaultParagraphFont"/>
    <w:uiPriority w:val="21"/>
    <w:qFormat/>
    <w:rsid w:val="0079176B"/>
    <w:rPr>
      <w:b/>
      <w:bCs/>
      <w:i/>
      <w:iCs/>
      <w:color w:val="4F81BD" w:themeColor="accent1"/>
    </w:rPr>
  </w:style>
  <w:style w:type="character" w:styleId="SubtleReference">
    <w:name w:val="Subtle Reference"/>
    <w:basedOn w:val="DefaultParagraphFont"/>
    <w:uiPriority w:val="31"/>
    <w:qFormat/>
    <w:rsid w:val="0079176B"/>
    <w:rPr>
      <w:smallCaps/>
      <w:color w:val="C0504D" w:themeColor="accent2"/>
      <w:u w:val="single"/>
    </w:rPr>
  </w:style>
  <w:style w:type="character" w:styleId="IntenseReference">
    <w:name w:val="Intense Reference"/>
    <w:basedOn w:val="DefaultParagraphFont"/>
    <w:uiPriority w:val="32"/>
    <w:qFormat/>
    <w:rsid w:val="0079176B"/>
    <w:rPr>
      <w:b/>
      <w:bCs/>
      <w:smallCaps/>
      <w:color w:val="C0504D" w:themeColor="accent2"/>
      <w:spacing w:val="5"/>
      <w:u w:val="single"/>
    </w:rPr>
  </w:style>
  <w:style w:type="character" w:styleId="BookTitle">
    <w:name w:val="Book Title"/>
    <w:basedOn w:val="DefaultParagraphFont"/>
    <w:uiPriority w:val="33"/>
    <w:qFormat/>
    <w:rsid w:val="0079176B"/>
    <w:rPr>
      <w:b/>
      <w:bCs/>
      <w:smallCaps/>
      <w:spacing w:val="5"/>
    </w:rPr>
  </w:style>
  <w:style w:type="paragraph" w:styleId="TOCHeading">
    <w:name w:val="TOC Heading"/>
    <w:basedOn w:val="Heading1"/>
    <w:next w:val="Normal"/>
    <w:uiPriority w:val="39"/>
    <w:semiHidden/>
    <w:unhideWhenUsed/>
    <w:qFormat/>
    <w:rsid w:val="0079176B"/>
    <w:pPr>
      <w:outlineLvl w:val="9"/>
    </w:pPr>
  </w:style>
  <w:style w:type="paragraph" w:styleId="TOC1">
    <w:name w:val="toc 1"/>
    <w:basedOn w:val="Normal"/>
    <w:next w:val="Normal"/>
    <w:autoRedefine/>
    <w:uiPriority w:val="39"/>
    <w:unhideWhenUsed/>
    <w:rsid w:val="00B35FB0"/>
    <w:pPr>
      <w:tabs>
        <w:tab w:val="right" w:leader="dot" w:pos="10080"/>
      </w:tabs>
      <w:spacing w:after="100"/>
    </w:pPr>
    <w:rPr>
      <w:rFonts w:eastAsiaTheme="majorEastAsia"/>
      <w:b/>
      <w:noProof/>
    </w:rPr>
  </w:style>
  <w:style w:type="paragraph" w:styleId="TOC2">
    <w:name w:val="toc 2"/>
    <w:basedOn w:val="Normal"/>
    <w:next w:val="Normal"/>
    <w:autoRedefine/>
    <w:uiPriority w:val="39"/>
    <w:unhideWhenUsed/>
    <w:rsid w:val="0079176B"/>
    <w:pPr>
      <w:spacing w:after="100"/>
      <w:ind w:left="240"/>
    </w:pPr>
  </w:style>
  <w:style w:type="character" w:styleId="Hyperlink">
    <w:name w:val="Hyperlink"/>
    <w:basedOn w:val="DefaultParagraphFont"/>
    <w:uiPriority w:val="99"/>
    <w:unhideWhenUsed/>
    <w:rsid w:val="0079176B"/>
    <w:rPr>
      <w:color w:val="0000FF" w:themeColor="hyperlink"/>
      <w:u w:val="single"/>
    </w:rPr>
  </w:style>
  <w:style w:type="paragraph" w:styleId="BalloonText">
    <w:name w:val="Balloon Text"/>
    <w:basedOn w:val="Normal"/>
    <w:link w:val="BalloonTextChar"/>
    <w:semiHidden/>
    <w:unhideWhenUsed/>
    <w:rsid w:val="00DA5B16"/>
    <w:rPr>
      <w:rFonts w:ascii="Tahoma" w:hAnsi="Tahoma" w:cs="Tahoma"/>
      <w:sz w:val="16"/>
      <w:szCs w:val="16"/>
    </w:rPr>
  </w:style>
  <w:style w:type="character" w:customStyle="1" w:styleId="BalloonTextChar">
    <w:name w:val="Balloon Text Char"/>
    <w:basedOn w:val="DefaultParagraphFont"/>
    <w:link w:val="BalloonText"/>
    <w:uiPriority w:val="99"/>
    <w:semiHidden/>
    <w:rsid w:val="00DA5B16"/>
    <w:rPr>
      <w:rFonts w:ascii="Tahoma" w:hAnsi="Tahoma" w:cs="Tahoma"/>
      <w:sz w:val="16"/>
      <w:szCs w:val="16"/>
    </w:rPr>
  </w:style>
  <w:style w:type="character" w:customStyle="1" w:styleId="FooterChar">
    <w:name w:val="Footer Char"/>
    <w:basedOn w:val="DefaultParagraphFont"/>
    <w:link w:val="Footer"/>
    <w:rsid w:val="00297442"/>
    <w:rPr>
      <w:sz w:val="24"/>
      <w:szCs w:val="24"/>
    </w:rPr>
  </w:style>
  <w:style w:type="character" w:styleId="CommentReference">
    <w:name w:val="annotation reference"/>
    <w:basedOn w:val="DefaultParagraphFont"/>
    <w:uiPriority w:val="99"/>
    <w:semiHidden/>
    <w:unhideWhenUsed/>
    <w:rsid w:val="00195A4D"/>
    <w:rPr>
      <w:sz w:val="16"/>
      <w:szCs w:val="16"/>
    </w:rPr>
  </w:style>
  <w:style w:type="paragraph" w:styleId="CommentText">
    <w:name w:val="annotation text"/>
    <w:basedOn w:val="Normal"/>
    <w:link w:val="CommentTextChar"/>
    <w:uiPriority w:val="99"/>
    <w:semiHidden/>
    <w:unhideWhenUsed/>
    <w:rsid w:val="00195A4D"/>
    <w:rPr>
      <w:sz w:val="20"/>
      <w:szCs w:val="20"/>
    </w:rPr>
  </w:style>
  <w:style w:type="character" w:customStyle="1" w:styleId="CommentTextChar">
    <w:name w:val="Comment Text Char"/>
    <w:basedOn w:val="DefaultParagraphFont"/>
    <w:link w:val="CommentText"/>
    <w:uiPriority w:val="99"/>
    <w:semiHidden/>
    <w:rsid w:val="00195A4D"/>
  </w:style>
  <w:style w:type="paragraph" w:styleId="CommentSubject">
    <w:name w:val="annotation subject"/>
    <w:basedOn w:val="CommentText"/>
    <w:next w:val="CommentText"/>
    <w:link w:val="CommentSubjectChar"/>
    <w:uiPriority w:val="99"/>
    <w:semiHidden/>
    <w:unhideWhenUsed/>
    <w:rsid w:val="00195A4D"/>
    <w:rPr>
      <w:b/>
      <w:bCs/>
    </w:rPr>
  </w:style>
  <w:style w:type="character" w:customStyle="1" w:styleId="CommentSubjectChar">
    <w:name w:val="Comment Subject Char"/>
    <w:basedOn w:val="CommentTextChar"/>
    <w:link w:val="CommentSubject"/>
    <w:uiPriority w:val="99"/>
    <w:semiHidden/>
    <w:rsid w:val="00195A4D"/>
    <w:rPr>
      <w:b/>
      <w:bCs/>
    </w:rPr>
  </w:style>
  <w:style w:type="paragraph" w:styleId="BodyText">
    <w:name w:val="Body Text"/>
    <w:basedOn w:val="Normal"/>
    <w:link w:val="BodyTextChar"/>
    <w:rsid w:val="00781FAA"/>
    <w:pPr>
      <w:jc w:val="both"/>
    </w:pPr>
  </w:style>
  <w:style w:type="character" w:customStyle="1" w:styleId="BodyTextChar">
    <w:name w:val="Body Text Char"/>
    <w:basedOn w:val="DefaultParagraphFont"/>
    <w:link w:val="BodyText"/>
    <w:semiHidden/>
    <w:rsid w:val="00781FAA"/>
    <w:rPr>
      <w:sz w:val="24"/>
      <w:szCs w:val="24"/>
    </w:rPr>
  </w:style>
  <w:style w:type="paragraph" w:styleId="FootnoteText">
    <w:name w:val="footnote text"/>
    <w:basedOn w:val="Normal"/>
    <w:link w:val="FootnoteTextChar"/>
    <w:uiPriority w:val="99"/>
    <w:semiHidden/>
    <w:unhideWhenUsed/>
    <w:rsid w:val="007A39D4"/>
    <w:rPr>
      <w:sz w:val="20"/>
      <w:szCs w:val="20"/>
    </w:rPr>
  </w:style>
  <w:style w:type="character" w:customStyle="1" w:styleId="FootnoteTextChar">
    <w:name w:val="Footnote Text Char"/>
    <w:basedOn w:val="DefaultParagraphFont"/>
    <w:link w:val="FootnoteText"/>
    <w:uiPriority w:val="99"/>
    <w:semiHidden/>
    <w:rsid w:val="007A39D4"/>
  </w:style>
  <w:style w:type="character" w:styleId="FootnoteReference">
    <w:name w:val="footnote reference"/>
    <w:basedOn w:val="DefaultParagraphFont"/>
    <w:uiPriority w:val="99"/>
    <w:semiHidden/>
    <w:unhideWhenUsed/>
    <w:rsid w:val="007A39D4"/>
    <w:rPr>
      <w:vertAlign w:val="superscript"/>
    </w:rPr>
  </w:style>
  <w:style w:type="character" w:styleId="PageNumber">
    <w:name w:val="page number"/>
    <w:basedOn w:val="DefaultParagraphFont"/>
    <w:rsid w:val="00F95037"/>
  </w:style>
  <w:style w:type="paragraph" w:styleId="TOC3">
    <w:name w:val="toc 3"/>
    <w:basedOn w:val="Normal"/>
    <w:next w:val="Normal"/>
    <w:autoRedefine/>
    <w:uiPriority w:val="39"/>
    <w:unhideWhenUsed/>
    <w:rsid w:val="002E1407"/>
    <w:pPr>
      <w:spacing w:after="100"/>
      <w:ind w:left="480"/>
    </w:pPr>
  </w:style>
  <w:style w:type="paragraph" w:styleId="Revision">
    <w:name w:val="Revision"/>
    <w:hidden/>
    <w:uiPriority w:val="99"/>
    <w:semiHidden/>
    <w:rsid w:val="00361AE8"/>
    <w:rPr>
      <w:sz w:val="24"/>
      <w:szCs w:val="24"/>
    </w:rPr>
  </w:style>
  <w:style w:type="paragraph" w:customStyle="1" w:styleId="ParaTablepara">
    <w:name w:val="Para Table para"/>
    <w:rsid w:val="00576E2D"/>
    <w:pPr>
      <w:widowControl w:val="0"/>
      <w:tabs>
        <w:tab w:val="left" w:pos="1872"/>
        <w:tab w:val="left" w:pos="3888"/>
        <w:tab w:val="right" w:pos="7776"/>
      </w:tabs>
      <w:autoSpaceDE w:val="0"/>
      <w:autoSpaceDN w:val="0"/>
      <w:adjustRightInd w:val="0"/>
      <w:spacing w:before="14"/>
    </w:pPr>
    <w:rPr>
      <w:rFonts w:ascii="Arial" w:hAnsi="Arial" w:cs="Arial"/>
      <w:color w:val="000000"/>
    </w:rPr>
  </w:style>
  <w:style w:type="character" w:customStyle="1" w:styleId="apple-converted-space">
    <w:name w:val="apple-converted-space"/>
    <w:basedOn w:val="DefaultParagraphFont"/>
    <w:rsid w:val="00527983"/>
  </w:style>
  <w:style w:type="character" w:customStyle="1" w:styleId="apple-style-span">
    <w:name w:val="apple-style-span"/>
    <w:basedOn w:val="DefaultParagraphFont"/>
    <w:rsid w:val="005279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76B"/>
    <w:rPr>
      <w:sz w:val="24"/>
      <w:szCs w:val="24"/>
    </w:rPr>
  </w:style>
  <w:style w:type="paragraph" w:styleId="Heading1">
    <w:name w:val="heading 1"/>
    <w:basedOn w:val="Normal"/>
    <w:next w:val="Normal"/>
    <w:link w:val="Heading1Char"/>
    <w:qFormat/>
    <w:rsid w:val="007917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917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917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917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917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917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917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917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917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08B9"/>
    <w:pPr>
      <w:tabs>
        <w:tab w:val="center" w:pos="4320"/>
        <w:tab w:val="right" w:pos="8640"/>
      </w:tabs>
    </w:pPr>
  </w:style>
  <w:style w:type="paragraph" w:styleId="Footer">
    <w:name w:val="footer"/>
    <w:basedOn w:val="Normal"/>
    <w:link w:val="FooterChar"/>
    <w:rsid w:val="006708B9"/>
    <w:pPr>
      <w:tabs>
        <w:tab w:val="center" w:pos="4320"/>
        <w:tab w:val="right" w:pos="8640"/>
      </w:tabs>
    </w:pPr>
  </w:style>
  <w:style w:type="paragraph" w:styleId="NormalWeb">
    <w:name w:val="Normal (Web)"/>
    <w:basedOn w:val="Normal"/>
    <w:uiPriority w:val="99"/>
    <w:rsid w:val="004F7EE2"/>
    <w:pPr>
      <w:spacing w:before="100" w:beforeAutospacing="1" w:after="100" w:afterAutospacing="1"/>
    </w:pPr>
    <w:rPr>
      <w:rFonts w:ascii="Verdana" w:hAnsi="Verdana"/>
      <w:color w:val="000000"/>
      <w:sz w:val="17"/>
      <w:szCs w:val="17"/>
    </w:rPr>
  </w:style>
  <w:style w:type="table" w:styleId="TableGrid">
    <w:name w:val="Table Grid"/>
    <w:basedOn w:val="TableNormal"/>
    <w:uiPriority w:val="59"/>
    <w:rsid w:val="002E5A3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176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79176B"/>
    <w:pPr>
      <w:ind w:left="720"/>
      <w:contextualSpacing/>
    </w:pPr>
  </w:style>
  <w:style w:type="character" w:customStyle="1" w:styleId="Heading2Char">
    <w:name w:val="Heading 2 Char"/>
    <w:basedOn w:val="DefaultParagraphFont"/>
    <w:link w:val="Heading2"/>
    <w:uiPriority w:val="9"/>
    <w:rsid w:val="007917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176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9176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79176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9176B"/>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79176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917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9176B"/>
    <w:rPr>
      <w:rFonts w:asciiTheme="majorHAnsi" w:eastAsiaTheme="majorEastAsia" w:hAnsiTheme="majorHAnsi" w:cstheme="majorBidi"/>
      <w:i/>
      <w:iCs/>
      <w:color w:val="404040" w:themeColor="text1" w:themeTint="BF"/>
    </w:rPr>
  </w:style>
  <w:style w:type="paragraph" w:styleId="Caption">
    <w:name w:val="caption"/>
    <w:basedOn w:val="Normal"/>
    <w:next w:val="Normal"/>
    <w:unhideWhenUsed/>
    <w:qFormat/>
    <w:rsid w:val="0079176B"/>
    <w:pPr>
      <w:spacing w:after="200"/>
    </w:pPr>
    <w:rPr>
      <w:b/>
      <w:bCs/>
      <w:color w:val="4F81BD" w:themeColor="accent1"/>
      <w:sz w:val="18"/>
      <w:szCs w:val="18"/>
    </w:rPr>
  </w:style>
  <w:style w:type="paragraph" w:styleId="Title">
    <w:name w:val="Title"/>
    <w:basedOn w:val="Normal"/>
    <w:next w:val="Normal"/>
    <w:link w:val="TitleChar"/>
    <w:qFormat/>
    <w:rsid w:val="007917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17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79176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9176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9176B"/>
    <w:rPr>
      <w:b/>
      <w:bCs/>
    </w:rPr>
  </w:style>
  <w:style w:type="character" w:styleId="Emphasis">
    <w:name w:val="Emphasis"/>
    <w:basedOn w:val="DefaultParagraphFont"/>
    <w:uiPriority w:val="20"/>
    <w:qFormat/>
    <w:rsid w:val="0079176B"/>
    <w:rPr>
      <w:i/>
      <w:iCs/>
    </w:rPr>
  </w:style>
  <w:style w:type="paragraph" w:styleId="NoSpacing">
    <w:name w:val="No Spacing"/>
    <w:uiPriority w:val="1"/>
    <w:qFormat/>
    <w:rsid w:val="0079176B"/>
    <w:rPr>
      <w:sz w:val="24"/>
      <w:szCs w:val="24"/>
    </w:rPr>
  </w:style>
  <w:style w:type="paragraph" w:styleId="Quote">
    <w:name w:val="Quote"/>
    <w:basedOn w:val="Normal"/>
    <w:next w:val="Normal"/>
    <w:link w:val="QuoteChar"/>
    <w:uiPriority w:val="29"/>
    <w:qFormat/>
    <w:rsid w:val="0079176B"/>
    <w:rPr>
      <w:i/>
      <w:iCs/>
      <w:color w:val="000000" w:themeColor="text1"/>
    </w:rPr>
  </w:style>
  <w:style w:type="character" w:customStyle="1" w:styleId="QuoteChar">
    <w:name w:val="Quote Char"/>
    <w:basedOn w:val="DefaultParagraphFont"/>
    <w:link w:val="Quote"/>
    <w:uiPriority w:val="29"/>
    <w:rsid w:val="0079176B"/>
    <w:rPr>
      <w:i/>
      <w:iCs/>
      <w:color w:val="000000" w:themeColor="text1"/>
      <w:sz w:val="24"/>
      <w:szCs w:val="24"/>
    </w:rPr>
  </w:style>
  <w:style w:type="paragraph" w:styleId="IntenseQuote">
    <w:name w:val="Intense Quote"/>
    <w:basedOn w:val="Normal"/>
    <w:next w:val="Normal"/>
    <w:link w:val="IntenseQuoteChar"/>
    <w:uiPriority w:val="30"/>
    <w:qFormat/>
    <w:rsid w:val="0079176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176B"/>
    <w:rPr>
      <w:b/>
      <w:bCs/>
      <w:i/>
      <w:iCs/>
      <w:color w:val="4F81BD" w:themeColor="accent1"/>
      <w:sz w:val="24"/>
      <w:szCs w:val="24"/>
    </w:rPr>
  </w:style>
  <w:style w:type="character" w:styleId="SubtleEmphasis">
    <w:name w:val="Subtle Emphasis"/>
    <w:basedOn w:val="DefaultParagraphFont"/>
    <w:uiPriority w:val="19"/>
    <w:qFormat/>
    <w:rsid w:val="0079176B"/>
    <w:rPr>
      <w:i/>
      <w:iCs/>
      <w:color w:val="808080" w:themeColor="text1" w:themeTint="7F"/>
    </w:rPr>
  </w:style>
  <w:style w:type="character" w:styleId="IntenseEmphasis">
    <w:name w:val="Intense Emphasis"/>
    <w:basedOn w:val="DefaultParagraphFont"/>
    <w:uiPriority w:val="21"/>
    <w:qFormat/>
    <w:rsid w:val="0079176B"/>
    <w:rPr>
      <w:b/>
      <w:bCs/>
      <w:i/>
      <w:iCs/>
      <w:color w:val="4F81BD" w:themeColor="accent1"/>
    </w:rPr>
  </w:style>
  <w:style w:type="character" w:styleId="SubtleReference">
    <w:name w:val="Subtle Reference"/>
    <w:basedOn w:val="DefaultParagraphFont"/>
    <w:uiPriority w:val="31"/>
    <w:qFormat/>
    <w:rsid w:val="0079176B"/>
    <w:rPr>
      <w:smallCaps/>
      <w:color w:val="C0504D" w:themeColor="accent2"/>
      <w:u w:val="single"/>
    </w:rPr>
  </w:style>
  <w:style w:type="character" w:styleId="IntenseReference">
    <w:name w:val="Intense Reference"/>
    <w:basedOn w:val="DefaultParagraphFont"/>
    <w:uiPriority w:val="32"/>
    <w:qFormat/>
    <w:rsid w:val="0079176B"/>
    <w:rPr>
      <w:b/>
      <w:bCs/>
      <w:smallCaps/>
      <w:color w:val="C0504D" w:themeColor="accent2"/>
      <w:spacing w:val="5"/>
      <w:u w:val="single"/>
    </w:rPr>
  </w:style>
  <w:style w:type="character" w:styleId="BookTitle">
    <w:name w:val="Book Title"/>
    <w:basedOn w:val="DefaultParagraphFont"/>
    <w:uiPriority w:val="33"/>
    <w:qFormat/>
    <w:rsid w:val="0079176B"/>
    <w:rPr>
      <w:b/>
      <w:bCs/>
      <w:smallCaps/>
      <w:spacing w:val="5"/>
    </w:rPr>
  </w:style>
  <w:style w:type="paragraph" w:styleId="TOCHeading">
    <w:name w:val="TOC Heading"/>
    <w:basedOn w:val="Heading1"/>
    <w:next w:val="Normal"/>
    <w:uiPriority w:val="39"/>
    <w:semiHidden/>
    <w:unhideWhenUsed/>
    <w:qFormat/>
    <w:rsid w:val="0079176B"/>
    <w:pPr>
      <w:outlineLvl w:val="9"/>
    </w:pPr>
  </w:style>
  <w:style w:type="paragraph" w:styleId="TOC1">
    <w:name w:val="toc 1"/>
    <w:basedOn w:val="Normal"/>
    <w:next w:val="Normal"/>
    <w:autoRedefine/>
    <w:uiPriority w:val="39"/>
    <w:unhideWhenUsed/>
    <w:rsid w:val="00B35FB0"/>
    <w:pPr>
      <w:tabs>
        <w:tab w:val="right" w:leader="dot" w:pos="10080"/>
      </w:tabs>
      <w:spacing w:after="100"/>
    </w:pPr>
    <w:rPr>
      <w:rFonts w:eastAsiaTheme="majorEastAsia"/>
      <w:b/>
      <w:noProof/>
    </w:rPr>
  </w:style>
  <w:style w:type="paragraph" w:styleId="TOC2">
    <w:name w:val="toc 2"/>
    <w:basedOn w:val="Normal"/>
    <w:next w:val="Normal"/>
    <w:autoRedefine/>
    <w:uiPriority w:val="39"/>
    <w:unhideWhenUsed/>
    <w:rsid w:val="0079176B"/>
    <w:pPr>
      <w:spacing w:after="100"/>
      <w:ind w:left="240"/>
    </w:pPr>
  </w:style>
  <w:style w:type="character" w:styleId="Hyperlink">
    <w:name w:val="Hyperlink"/>
    <w:basedOn w:val="DefaultParagraphFont"/>
    <w:uiPriority w:val="99"/>
    <w:unhideWhenUsed/>
    <w:rsid w:val="0079176B"/>
    <w:rPr>
      <w:color w:val="0000FF" w:themeColor="hyperlink"/>
      <w:u w:val="single"/>
    </w:rPr>
  </w:style>
  <w:style w:type="paragraph" w:styleId="BalloonText">
    <w:name w:val="Balloon Text"/>
    <w:basedOn w:val="Normal"/>
    <w:link w:val="BalloonTextChar"/>
    <w:semiHidden/>
    <w:unhideWhenUsed/>
    <w:rsid w:val="00DA5B16"/>
    <w:rPr>
      <w:rFonts w:ascii="Tahoma" w:hAnsi="Tahoma" w:cs="Tahoma"/>
      <w:sz w:val="16"/>
      <w:szCs w:val="16"/>
    </w:rPr>
  </w:style>
  <w:style w:type="character" w:customStyle="1" w:styleId="BalloonTextChar">
    <w:name w:val="Balloon Text Char"/>
    <w:basedOn w:val="DefaultParagraphFont"/>
    <w:link w:val="BalloonText"/>
    <w:uiPriority w:val="99"/>
    <w:semiHidden/>
    <w:rsid w:val="00DA5B16"/>
    <w:rPr>
      <w:rFonts w:ascii="Tahoma" w:hAnsi="Tahoma" w:cs="Tahoma"/>
      <w:sz w:val="16"/>
      <w:szCs w:val="16"/>
    </w:rPr>
  </w:style>
  <w:style w:type="character" w:customStyle="1" w:styleId="FooterChar">
    <w:name w:val="Footer Char"/>
    <w:basedOn w:val="DefaultParagraphFont"/>
    <w:link w:val="Footer"/>
    <w:rsid w:val="00297442"/>
    <w:rPr>
      <w:sz w:val="24"/>
      <w:szCs w:val="24"/>
    </w:rPr>
  </w:style>
  <w:style w:type="character" w:styleId="CommentReference">
    <w:name w:val="annotation reference"/>
    <w:basedOn w:val="DefaultParagraphFont"/>
    <w:uiPriority w:val="99"/>
    <w:semiHidden/>
    <w:unhideWhenUsed/>
    <w:rsid w:val="00195A4D"/>
    <w:rPr>
      <w:sz w:val="16"/>
      <w:szCs w:val="16"/>
    </w:rPr>
  </w:style>
  <w:style w:type="paragraph" w:styleId="CommentText">
    <w:name w:val="annotation text"/>
    <w:basedOn w:val="Normal"/>
    <w:link w:val="CommentTextChar"/>
    <w:uiPriority w:val="99"/>
    <w:semiHidden/>
    <w:unhideWhenUsed/>
    <w:rsid w:val="00195A4D"/>
    <w:rPr>
      <w:sz w:val="20"/>
      <w:szCs w:val="20"/>
    </w:rPr>
  </w:style>
  <w:style w:type="character" w:customStyle="1" w:styleId="CommentTextChar">
    <w:name w:val="Comment Text Char"/>
    <w:basedOn w:val="DefaultParagraphFont"/>
    <w:link w:val="CommentText"/>
    <w:uiPriority w:val="99"/>
    <w:semiHidden/>
    <w:rsid w:val="00195A4D"/>
  </w:style>
  <w:style w:type="paragraph" w:styleId="CommentSubject">
    <w:name w:val="annotation subject"/>
    <w:basedOn w:val="CommentText"/>
    <w:next w:val="CommentText"/>
    <w:link w:val="CommentSubjectChar"/>
    <w:uiPriority w:val="99"/>
    <w:semiHidden/>
    <w:unhideWhenUsed/>
    <w:rsid w:val="00195A4D"/>
    <w:rPr>
      <w:b/>
      <w:bCs/>
    </w:rPr>
  </w:style>
  <w:style w:type="character" w:customStyle="1" w:styleId="CommentSubjectChar">
    <w:name w:val="Comment Subject Char"/>
    <w:basedOn w:val="CommentTextChar"/>
    <w:link w:val="CommentSubject"/>
    <w:uiPriority w:val="99"/>
    <w:semiHidden/>
    <w:rsid w:val="00195A4D"/>
    <w:rPr>
      <w:b/>
      <w:bCs/>
    </w:rPr>
  </w:style>
  <w:style w:type="paragraph" w:styleId="BodyText">
    <w:name w:val="Body Text"/>
    <w:basedOn w:val="Normal"/>
    <w:link w:val="BodyTextChar"/>
    <w:rsid w:val="00781FAA"/>
    <w:pPr>
      <w:jc w:val="both"/>
    </w:pPr>
  </w:style>
  <w:style w:type="character" w:customStyle="1" w:styleId="BodyTextChar">
    <w:name w:val="Body Text Char"/>
    <w:basedOn w:val="DefaultParagraphFont"/>
    <w:link w:val="BodyText"/>
    <w:semiHidden/>
    <w:rsid w:val="00781FAA"/>
    <w:rPr>
      <w:sz w:val="24"/>
      <w:szCs w:val="24"/>
    </w:rPr>
  </w:style>
  <w:style w:type="paragraph" w:styleId="FootnoteText">
    <w:name w:val="footnote text"/>
    <w:basedOn w:val="Normal"/>
    <w:link w:val="FootnoteTextChar"/>
    <w:uiPriority w:val="99"/>
    <w:semiHidden/>
    <w:unhideWhenUsed/>
    <w:rsid w:val="007A39D4"/>
    <w:rPr>
      <w:sz w:val="20"/>
      <w:szCs w:val="20"/>
    </w:rPr>
  </w:style>
  <w:style w:type="character" w:customStyle="1" w:styleId="FootnoteTextChar">
    <w:name w:val="Footnote Text Char"/>
    <w:basedOn w:val="DefaultParagraphFont"/>
    <w:link w:val="FootnoteText"/>
    <w:uiPriority w:val="99"/>
    <w:semiHidden/>
    <w:rsid w:val="007A39D4"/>
  </w:style>
  <w:style w:type="character" w:styleId="FootnoteReference">
    <w:name w:val="footnote reference"/>
    <w:basedOn w:val="DefaultParagraphFont"/>
    <w:uiPriority w:val="99"/>
    <w:semiHidden/>
    <w:unhideWhenUsed/>
    <w:rsid w:val="007A39D4"/>
    <w:rPr>
      <w:vertAlign w:val="superscript"/>
    </w:rPr>
  </w:style>
  <w:style w:type="character" w:styleId="PageNumber">
    <w:name w:val="page number"/>
    <w:basedOn w:val="DefaultParagraphFont"/>
    <w:rsid w:val="00F95037"/>
  </w:style>
  <w:style w:type="paragraph" w:styleId="TOC3">
    <w:name w:val="toc 3"/>
    <w:basedOn w:val="Normal"/>
    <w:next w:val="Normal"/>
    <w:autoRedefine/>
    <w:uiPriority w:val="39"/>
    <w:unhideWhenUsed/>
    <w:rsid w:val="002E1407"/>
    <w:pPr>
      <w:spacing w:after="100"/>
      <w:ind w:left="480"/>
    </w:pPr>
  </w:style>
  <w:style w:type="paragraph" w:styleId="Revision">
    <w:name w:val="Revision"/>
    <w:hidden/>
    <w:uiPriority w:val="99"/>
    <w:semiHidden/>
    <w:rsid w:val="00361AE8"/>
    <w:rPr>
      <w:sz w:val="24"/>
      <w:szCs w:val="24"/>
    </w:rPr>
  </w:style>
  <w:style w:type="paragraph" w:customStyle="1" w:styleId="ParaTablepara">
    <w:name w:val="Para Table para"/>
    <w:rsid w:val="00576E2D"/>
    <w:pPr>
      <w:widowControl w:val="0"/>
      <w:tabs>
        <w:tab w:val="left" w:pos="1872"/>
        <w:tab w:val="left" w:pos="3888"/>
        <w:tab w:val="right" w:pos="7776"/>
      </w:tabs>
      <w:autoSpaceDE w:val="0"/>
      <w:autoSpaceDN w:val="0"/>
      <w:adjustRightInd w:val="0"/>
      <w:spacing w:before="14"/>
    </w:pPr>
    <w:rPr>
      <w:rFonts w:ascii="Arial" w:hAnsi="Arial" w:cs="Arial"/>
      <w:color w:val="000000"/>
    </w:rPr>
  </w:style>
  <w:style w:type="character" w:customStyle="1" w:styleId="apple-converted-space">
    <w:name w:val="apple-converted-space"/>
    <w:basedOn w:val="DefaultParagraphFont"/>
    <w:rsid w:val="00527983"/>
  </w:style>
  <w:style w:type="character" w:customStyle="1" w:styleId="apple-style-span">
    <w:name w:val="apple-style-span"/>
    <w:basedOn w:val="DefaultParagraphFont"/>
    <w:rsid w:val="00527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305042">
      <w:bodyDiv w:val="1"/>
      <w:marLeft w:val="0"/>
      <w:marRight w:val="0"/>
      <w:marTop w:val="0"/>
      <w:marBottom w:val="0"/>
      <w:divBdr>
        <w:top w:val="none" w:sz="0" w:space="0" w:color="auto"/>
        <w:left w:val="none" w:sz="0" w:space="0" w:color="auto"/>
        <w:bottom w:val="none" w:sz="0" w:space="0" w:color="auto"/>
        <w:right w:val="none" w:sz="0" w:space="0" w:color="auto"/>
      </w:divBdr>
      <w:divsChild>
        <w:div w:id="2124230079">
          <w:marLeft w:val="0"/>
          <w:marRight w:val="0"/>
          <w:marTop w:val="0"/>
          <w:marBottom w:val="0"/>
          <w:divBdr>
            <w:top w:val="none" w:sz="0" w:space="0" w:color="auto"/>
            <w:left w:val="none" w:sz="0" w:space="0" w:color="auto"/>
            <w:bottom w:val="none" w:sz="0" w:space="0" w:color="auto"/>
            <w:right w:val="none" w:sz="0" w:space="0" w:color="auto"/>
          </w:divBdr>
          <w:divsChild>
            <w:div w:id="1157454327">
              <w:marLeft w:val="0"/>
              <w:marRight w:val="0"/>
              <w:marTop w:val="0"/>
              <w:marBottom w:val="0"/>
              <w:divBdr>
                <w:top w:val="none" w:sz="0" w:space="0" w:color="auto"/>
                <w:left w:val="none" w:sz="0" w:space="0" w:color="auto"/>
                <w:bottom w:val="none" w:sz="0" w:space="0" w:color="auto"/>
                <w:right w:val="none" w:sz="0" w:space="0" w:color="auto"/>
              </w:divBdr>
              <w:divsChild>
                <w:div w:id="805390463">
                  <w:marLeft w:val="0"/>
                  <w:marRight w:val="0"/>
                  <w:marTop w:val="0"/>
                  <w:marBottom w:val="300"/>
                  <w:divBdr>
                    <w:top w:val="none" w:sz="0" w:space="0" w:color="auto"/>
                    <w:left w:val="none" w:sz="0" w:space="0" w:color="auto"/>
                    <w:bottom w:val="none" w:sz="0" w:space="0" w:color="auto"/>
                    <w:right w:val="none" w:sz="0" w:space="0" w:color="auto"/>
                  </w:divBdr>
                  <w:divsChild>
                    <w:div w:id="16392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6899">
      <w:bodyDiv w:val="1"/>
      <w:marLeft w:val="0"/>
      <w:marRight w:val="0"/>
      <w:marTop w:val="0"/>
      <w:marBottom w:val="0"/>
      <w:divBdr>
        <w:top w:val="none" w:sz="0" w:space="0" w:color="auto"/>
        <w:left w:val="none" w:sz="0" w:space="0" w:color="auto"/>
        <w:bottom w:val="none" w:sz="0" w:space="0" w:color="auto"/>
        <w:right w:val="none" w:sz="0" w:space="0" w:color="auto"/>
      </w:divBdr>
    </w:div>
    <w:div w:id="1952470890">
      <w:bodyDiv w:val="1"/>
      <w:marLeft w:val="0"/>
      <w:marRight w:val="0"/>
      <w:marTop w:val="0"/>
      <w:marBottom w:val="0"/>
      <w:divBdr>
        <w:top w:val="none" w:sz="0" w:space="0" w:color="auto"/>
        <w:left w:val="none" w:sz="0" w:space="0" w:color="auto"/>
        <w:bottom w:val="none" w:sz="0" w:space="0" w:color="auto"/>
        <w:right w:val="none" w:sz="0" w:space="0" w:color="auto"/>
      </w:divBdr>
    </w:div>
    <w:div w:id="201788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www.excel.net/~jdh/products1.html" TargetMode="External"/><Relationship Id="rId76" Type="http://schemas.openxmlformats.org/officeDocument/2006/relationships/footer" Target="footer5.xml"/><Relationship Id="rId7" Type="http://schemas.microsoft.com/office/2007/relationships/stylesWithEffects" Target="stylesWithEffects.xml"/><Relationship Id="rId71" Type="http://schemas.openxmlformats.org/officeDocument/2006/relationships/hyperlink" Target="http://www.nrdc.org/water/oceans/ttw/titinx.asp"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footer" Target="footer3.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jpeg"/><Relationship Id="rId82"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hyperlink" Target="http://chesapeakestormwater.net/bay-stormwater/baywide-stormwater-policy/urban-stormwater-workgroup/illicit-discharge-detection/" TargetMode="External"/><Relationship Id="rId73" Type="http://schemas.openxmlformats.org/officeDocument/2006/relationships/header" Target="header2.xml"/><Relationship Id="rId78" Type="http://schemas.openxmlformats.org/officeDocument/2006/relationships/image" Target="media/image55.png"/><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3.jpg"/><Relationship Id="rId77" Type="http://schemas.openxmlformats.org/officeDocument/2006/relationships/hyperlink" Target="https://www.epa.gov/sites/production/files/2015-06/documents/Surfacewater-Sampling.pdf" TargetMode="Externa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59" Type="http://schemas.openxmlformats.org/officeDocument/2006/relationships/image" Target="media/image46.jpeg"/><Relationship Id="rId67" Type="http://schemas.openxmlformats.org/officeDocument/2006/relationships/hyperlink" Target="http://www.excel.net/~jdh/products1.html"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4.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s>
</file>

<file path=word/_rels/footnotes.xml.rels><?xml version="1.0" encoding="UTF-8" standalone="yes"?>
<Relationships xmlns="http://schemas.openxmlformats.org/package/2006/relationships"><Relationship Id="rId1" Type="http://schemas.openxmlformats.org/officeDocument/2006/relationships/hyperlink" Target="https://eros.usgs.gov/aerial-pho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 xmlns="80727368-2d85-4693-8aca-8c33fb2339f5" xsi:nil="true"/>
    <IconOverlay xmlns="http://schemas.microsoft.com/sharepoint/v4" xsi:nil="true"/>
    <SharedWithUsers xmlns="80727368-2d85-4693-8aca-8c33fb2339f5">
      <UserInfo>
        <DisplayName>Laurel Williamson</DisplayName>
        <AccountId>34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84099C5946FA6344AFBC08FDA28BB5E3000F2A5536EED47B428001DEFDF00DB8CF" ma:contentTypeVersion="5" ma:contentTypeDescription="" ma:contentTypeScope="" ma:versionID="1a69069b8a2833c4a63ca4ca12cf59dc">
  <xsd:schema xmlns:xsd="http://www.w3.org/2001/XMLSchema" xmlns:xs="http://www.w3.org/2001/XMLSchema" xmlns:p="http://schemas.microsoft.com/office/2006/metadata/properties" xmlns:ns2="80727368-2d85-4693-8aca-8c33fb2339f5" xmlns:ns3="http://schemas.microsoft.com/sharepoint/v4" targetNamespace="http://schemas.microsoft.com/office/2006/metadata/properties" ma:root="true" ma:fieldsID="9efbde0a454d2228ad926e7351db9c67" ns2:_="" ns3:_="">
    <xsd:import namespace="80727368-2d85-4693-8aca-8c33fb2339f5"/>
    <xsd:import namespace="http://schemas.microsoft.com/sharepoint/v4"/>
    <xsd:element name="properties">
      <xsd:complexType>
        <xsd:sequence>
          <xsd:element name="documentManagement">
            <xsd:complexType>
              <xsd:all>
                <xsd:element ref="ns2:Project" minOccurs="0"/>
                <xsd:element ref="ns2:Project_x003a_Description"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27368-2d85-4693-8aca-8c33fb2339f5" elementFormDefault="qualified">
    <xsd:import namespace="http://schemas.microsoft.com/office/2006/documentManagement/types"/>
    <xsd:import namespace="http://schemas.microsoft.com/office/infopath/2007/PartnerControls"/>
    <xsd:element name="Project" ma:index="8" nillable="true" ma:displayName="Project" ma:list="{466bfe19-0901-498c-8ba9-2a12267cbd25}" ma:internalName="Project" ma:readOnly="false" ma:showField="Title" ma:web="80727368-2d85-4693-8aca-8c33fb2339f5">
      <xsd:simpleType>
        <xsd:restriction base="dms:Lookup"/>
      </xsd:simpleType>
    </xsd:element>
    <xsd:element name="Project_x003a_Description" ma:index="9" nillable="true" ma:displayName="Project:Description" ma:list="{466bfe19-0901-498c-8ba9-2a12267cbd25}" ma:internalName="Project_x003A_Description" ma:readOnly="true" ma:showField="CategoryDescription" ma:web="80727368-2d85-4693-8aca-8c33fb2339f5">
      <xsd:simpleType>
        <xsd:restriction base="dms:Lookup"/>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C94A-CF18-4DDA-AAEA-CC4A689219E7}">
  <ds:schemaRefs>
    <ds:schemaRef ds:uri="http://purl.org/dc/terms/"/>
    <ds:schemaRef ds:uri="80727368-2d85-4693-8aca-8c33fb2339f5"/>
    <ds:schemaRef ds:uri="http://schemas.microsoft.com/office/2006/documentManagement/types"/>
    <ds:schemaRef ds:uri="http://schemas.microsoft.com/sharepoint/v4"/>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46EDB7E-6A57-4420-A71A-B73EDC1A0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27368-2d85-4693-8aca-8c33fb2339f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192F7-D79B-468A-8CEF-6540157236DC}">
  <ds:schemaRefs>
    <ds:schemaRef ds:uri="http://schemas.microsoft.com/sharepoint/v3/contenttype/forms"/>
  </ds:schemaRefs>
</ds:datastoreItem>
</file>

<file path=customXml/itemProps4.xml><?xml version="1.0" encoding="utf-8"?>
<ds:datastoreItem xmlns:ds="http://schemas.openxmlformats.org/officeDocument/2006/customXml" ds:itemID="{5EB37391-AC1A-4339-B270-49F4D4ED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12587</Words>
  <Characters>71751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Illicit Discharge Detention and Elimination</vt:lpstr>
    </vt:vector>
  </TitlesOfParts>
  <Company>City of Lynchburg</Company>
  <LinksUpToDate>false</LinksUpToDate>
  <CharactersWithSpaces>84170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Illicit Discharge Detention and Elimination</dc:title>
  <dc:creator>Erin Hawkins</dc:creator>
  <cp:lastModifiedBy>Jill Sunderland</cp:lastModifiedBy>
  <cp:revision>2</cp:revision>
  <cp:lastPrinted>2017-03-28T22:21:00Z</cp:lastPrinted>
  <dcterms:created xsi:type="dcterms:W3CDTF">2017-04-25T14:03:00Z</dcterms:created>
  <dcterms:modified xsi:type="dcterms:W3CDTF">2017-04-25T14:03:00Z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0x01010084099C5946FA6344AFBC08FDA28BB5E3000F2A5536EED47B428001DEFDF00DB8CF</vt:lpwstr>
  </property>
  <property fmtid="{D5CDD505-2E9C-101B-9397-08002B2CF9AE}" pid="3" name="NXPowerLiteLastOptimized">
    <vt:lpwstr>2119103</vt:lpwstr>
  </property>
  <property fmtid="{D5CDD505-2E9C-101B-9397-08002B2CF9AE}" pid="4" name="NXPowerLiteSettings">
    <vt:lpwstr>B74006B004C800</vt:lpwstr>
  </property>
  <property fmtid="{D5CDD505-2E9C-101B-9397-08002B2CF9AE}" pid="5" name="NXPowerLiteVersion">
    <vt:lpwstr>D5.1.5</vt:lpwstr>
  </property>
</Properties>
</file>